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DA595" w14:textId="391BAEBA" w:rsidR="00F24FA3" w:rsidRPr="001356C3" w:rsidRDefault="00F24FA3" w:rsidP="00F2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356C3">
        <w:rPr>
          <w:rFonts w:ascii="Times New Roman" w:hAnsi="Times New Roman" w:cs="Times New Roman"/>
        </w:rPr>
        <w:t>CFSAC</w:t>
      </w:r>
      <w:r w:rsidR="00B96A59" w:rsidRPr="001356C3">
        <w:rPr>
          <w:rFonts w:ascii="Times New Roman" w:hAnsi="Times New Roman" w:cs="Times New Roman"/>
        </w:rPr>
        <w:t xml:space="preserve"> REGULATORY REFORM SUBCOMMITTEE </w:t>
      </w:r>
      <w:r w:rsidRPr="001356C3">
        <w:rPr>
          <w:rFonts w:ascii="Times New Roman" w:hAnsi="Times New Roman" w:cs="Times New Roman"/>
        </w:rPr>
        <w:t>RECOMMENDATION</w:t>
      </w:r>
      <w:r w:rsidR="00B96A59" w:rsidRPr="001356C3">
        <w:rPr>
          <w:rFonts w:ascii="Times New Roman" w:hAnsi="Times New Roman" w:cs="Times New Roman"/>
        </w:rPr>
        <w:t xml:space="preserve"> </w:t>
      </w:r>
      <w:r w:rsidRPr="001356C3">
        <w:rPr>
          <w:rFonts w:ascii="Times New Roman" w:hAnsi="Times New Roman" w:cs="Times New Roman"/>
        </w:rPr>
        <w:t>REPORT</w:t>
      </w:r>
      <w:r w:rsidR="006010BE" w:rsidRPr="001356C3">
        <w:rPr>
          <w:rFonts w:ascii="Times New Roman" w:hAnsi="Times New Roman" w:cs="Times New Roman"/>
        </w:rPr>
        <w:t xml:space="preserve">- Submitted by: </w:t>
      </w:r>
      <w:r w:rsidR="00A4109C" w:rsidRPr="001356C3">
        <w:rPr>
          <w:rFonts w:ascii="Times New Roman" w:hAnsi="Times New Roman" w:cs="Times New Roman"/>
        </w:rPr>
        <w:t>Chris Woodley</w:t>
      </w:r>
      <w:r w:rsidR="00D7748B">
        <w:rPr>
          <w:rFonts w:ascii="Times New Roman" w:hAnsi="Times New Roman" w:cs="Times New Roman"/>
        </w:rPr>
        <w:t xml:space="preserve"> and Mike </w:t>
      </w:r>
      <w:proofErr w:type="spellStart"/>
      <w:r w:rsidR="00D7748B">
        <w:rPr>
          <w:rFonts w:ascii="Times New Roman" w:hAnsi="Times New Roman" w:cs="Times New Roman"/>
        </w:rPr>
        <w:t>Kampnich</w:t>
      </w:r>
      <w:proofErr w:type="spellEnd"/>
      <w:r w:rsidR="00344497">
        <w:rPr>
          <w:rFonts w:ascii="Times New Roman" w:hAnsi="Times New Roman" w:cs="Times New Roman"/>
        </w:rPr>
        <w:t xml:space="preserve"> 2/22/2018</w:t>
      </w:r>
    </w:p>
    <w:p w14:paraId="43461F6B" w14:textId="77777777" w:rsidR="00B96A59" w:rsidRPr="001356C3" w:rsidRDefault="00B96A59" w:rsidP="00F2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56E70EF" w14:textId="4805F9B7" w:rsidR="00F24FA3" w:rsidRPr="001356C3" w:rsidRDefault="005B1099" w:rsidP="00F2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356C3">
        <w:rPr>
          <w:rFonts w:ascii="Times New Roman" w:hAnsi="Times New Roman" w:cs="Times New Roman"/>
          <w:b/>
          <w:sz w:val="28"/>
          <w:szCs w:val="28"/>
        </w:rPr>
        <w:t>SUBJECT: EVALUATION OF EXISTING COAST GUARD REGULATIONS, GUIDANCE DOCUMENTS, INTERPRETATIVE DOCUMENTS, AND COLLECTIONS OF INFORMATION</w:t>
      </w:r>
      <w:r w:rsidR="001356C3" w:rsidRPr="00135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6C3">
        <w:rPr>
          <w:rFonts w:ascii="Times New Roman" w:hAnsi="Times New Roman" w:cs="Times New Roman"/>
          <w:b/>
          <w:sz w:val="28"/>
          <w:szCs w:val="28"/>
        </w:rPr>
        <w:t>IDENTIFICATION DETAILS OF REGULATION, GUIDANCE OR INFORMATION COLLECTION (BY SECTION, PAR</w:t>
      </w:r>
      <w:r w:rsidR="001356C3" w:rsidRPr="001356C3">
        <w:rPr>
          <w:rFonts w:ascii="Times New Roman" w:hAnsi="Times New Roman" w:cs="Times New Roman"/>
          <w:b/>
          <w:sz w:val="28"/>
          <w:szCs w:val="28"/>
        </w:rPr>
        <w:t>AGRAPH, SENTENCE, CLAUSE, ETC.)</w:t>
      </w:r>
    </w:p>
    <w:p w14:paraId="2849BD6B" w14:textId="77777777" w:rsidR="001356C3" w:rsidRPr="001356C3" w:rsidRDefault="001356C3" w:rsidP="00F2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2317F795" w14:textId="3A1EFA3C" w:rsidR="001356C3" w:rsidRPr="001356C3" w:rsidRDefault="001356C3" w:rsidP="00F2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356C3">
        <w:rPr>
          <w:rFonts w:ascii="Times New Roman" w:hAnsi="Times New Roman" w:cs="Times New Roman"/>
          <w:b/>
          <w:sz w:val="28"/>
          <w:szCs w:val="28"/>
        </w:rPr>
        <w:t xml:space="preserve">TOPIC: </w:t>
      </w:r>
      <w:r w:rsidR="00147242">
        <w:rPr>
          <w:rFonts w:ascii="Times New Roman" w:hAnsi="Times New Roman" w:cs="Times New Roman"/>
          <w:b/>
          <w:sz w:val="28"/>
          <w:szCs w:val="28"/>
        </w:rPr>
        <w:t xml:space="preserve">INFLATIBLE LIFERAFT SERVICING </w:t>
      </w:r>
    </w:p>
    <w:p w14:paraId="28EF77BD" w14:textId="6534B832" w:rsidR="00F24FA3" w:rsidRDefault="00AC014C" w:rsidP="00F2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C47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 </w:t>
      </w:r>
      <w:r w:rsidR="00147242">
        <w:rPr>
          <w:rFonts w:ascii="MS Gothic" w:eastAsia="MS Gothic" w:hAnsi="MS Gothic"/>
          <w:color w:val="000000"/>
        </w:rPr>
        <w:t xml:space="preserve">  </w:t>
      </w:r>
      <w:r w:rsidR="00147242">
        <w:rPr>
          <w:rFonts w:ascii="Times New Roman" w:hAnsi="Times New Roman" w:cs="Times New Roman"/>
          <w:sz w:val="28"/>
          <w:szCs w:val="28"/>
        </w:rPr>
        <w:t xml:space="preserve">Proposed </w:t>
      </w:r>
      <w:r>
        <w:rPr>
          <w:rFonts w:ascii="Times New Roman" w:hAnsi="Times New Roman" w:cs="Times New Roman"/>
          <w:sz w:val="28"/>
          <w:szCs w:val="28"/>
        </w:rPr>
        <w:t>R</w:t>
      </w:r>
      <w:r w:rsidR="00F24FA3" w:rsidRPr="00B96A59">
        <w:rPr>
          <w:rFonts w:ascii="Times New Roman" w:hAnsi="Times New Roman" w:cs="Times New Roman"/>
          <w:sz w:val="28"/>
          <w:szCs w:val="28"/>
        </w:rPr>
        <w:t>egulation</w:t>
      </w:r>
    </w:p>
    <w:p w14:paraId="22B39B8A" w14:textId="28DDEF5E" w:rsidR="00AC014C" w:rsidRDefault="00AC014C" w:rsidP="00F2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21C7">
        <w:rPr>
          <w:rFonts w:ascii="Wingdings" w:hAnsi="Wingdings"/>
          <w:color w:val="000000"/>
        </w:rPr>
        <w:t></w:t>
      </w:r>
      <w:r w:rsidR="00147242">
        <w:rPr>
          <w:rFonts w:ascii="Wingdings" w:hAnsi="Wingdings"/>
          <w:color w:val="000000"/>
        </w:rPr>
        <w:t></w:t>
      </w:r>
      <w:r w:rsidR="00147242">
        <w:rPr>
          <w:rFonts w:ascii="Times New Roman" w:hAnsi="Times New Roman" w:cs="Times New Roman"/>
          <w:sz w:val="28"/>
          <w:szCs w:val="28"/>
        </w:rPr>
        <w:t xml:space="preserve">Existing </w:t>
      </w:r>
      <w:r>
        <w:rPr>
          <w:rFonts w:ascii="Times New Roman" w:hAnsi="Times New Roman" w:cs="Times New Roman"/>
          <w:sz w:val="28"/>
          <w:szCs w:val="28"/>
        </w:rPr>
        <w:t>Regulation</w:t>
      </w:r>
      <w:r w:rsidR="005B1099">
        <w:rPr>
          <w:rFonts w:ascii="Times New Roman" w:hAnsi="Times New Roman" w:cs="Times New Roman"/>
          <w:sz w:val="28"/>
          <w:szCs w:val="28"/>
        </w:rPr>
        <w:t xml:space="preserve"> re: </w:t>
      </w:r>
      <w:r w:rsidR="00147242">
        <w:rPr>
          <w:rFonts w:ascii="Times New Roman" w:hAnsi="Times New Roman" w:cs="Times New Roman"/>
          <w:sz w:val="28"/>
          <w:szCs w:val="28"/>
        </w:rPr>
        <w:t>46 CFR 28.140 (b)</w:t>
      </w:r>
    </w:p>
    <w:p w14:paraId="05D14B54" w14:textId="328B4835" w:rsidR="00F24FA3" w:rsidRPr="00B96A59" w:rsidRDefault="00AC014C" w:rsidP="00F2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C47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 </w:t>
      </w:r>
      <w:r w:rsidR="00147242">
        <w:rPr>
          <w:rFonts w:ascii="MS Gothic" w:eastAsia="MS Gothic" w:hAnsi="MS Gothic"/>
          <w:color w:val="000000"/>
        </w:rPr>
        <w:t xml:space="preserve">  </w:t>
      </w:r>
      <w:r w:rsidR="00F24FA3" w:rsidRPr="00B96A59">
        <w:rPr>
          <w:rFonts w:ascii="Times New Roman" w:hAnsi="Times New Roman" w:cs="Times New Roman"/>
          <w:sz w:val="28"/>
          <w:szCs w:val="28"/>
        </w:rPr>
        <w:t>Guidance</w:t>
      </w:r>
    </w:p>
    <w:p w14:paraId="49439BCC" w14:textId="245DDE44" w:rsidR="00F24FA3" w:rsidRDefault="00AC014C" w:rsidP="00B96A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C47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 </w:t>
      </w:r>
      <w:r w:rsidR="00147242">
        <w:rPr>
          <w:rFonts w:ascii="MS Gothic" w:eastAsia="MS Gothic" w:hAnsi="MS Gothic"/>
          <w:color w:val="000000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Collection of I</w:t>
      </w:r>
      <w:r w:rsidR="00F24FA3" w:rsidRPr="00B96A59">
        <w:rPr>
          <w:rFonts w:ascii="Times New Roman" w:hAnsi="Times New Roman" w:cs="Times New Roman"/>
          <w:sz w:val="28"/>
          <w:szCs w:val="28"/>
        </w:rPr>
        <w:t>nformation</w:t>
      </w:r>
    </w:p>
    <w:p w14:paraId="216F8A2E" w14:textId="77777777" w:rsidR="00AC014C" w:rsidRPr="00B96A59" w:rsidRDefault="00AC014C" w:rsidP="00B96A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1BCC97C" w14:textId="27B2C525" w:rsidR="00F24FA3" w:rsidRPr="001356C3" w:rsidRDefault="00F24FA3" w:rsidP="00F2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356C3">
        <w:rPr>
          <w:rFonts w:ascii="Times New Roman" w:hAnsi="Times New Roman" w:cs="Times New Roman"/>
          <w:b/>
          <w:sz w:val="28"/>
          <w:szCs w:val="28"/>
        </w:rPr>
        <w:t>ADVICE AND RECOMMENDATIONS:</w:t>
      </w:r>
    </w:p>
    <w:p w14:paraId="028A74DD" w14:textId="40249558" w:rsidR="00F24FA3" w:rsidRPr="00B96A59" w:rsidRDefault="00AC014C" w:rsidP="00F2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C7C47">
        <w:rPr>
          <w:rFonts w:ascii="MS Gothic" w:eastAsia="MS Gothic" w:hAnsi="MS Gothic"/>
          <w:color w:val="000000"/>
        </w:rPr>
        <w:t>☐</w:t>
      </w:r>
      <w:r w:rsidR="00B96A59">
        <w:rPr>
          <w:rFonts w:ascii="Times New Roman" w:hAnsi="Times New Roman" w:cs="Times New Roman"/>
          <w:sz w:val="28"/>
          <w:szCs w:val="28"/>
        </w:rPr>
        <w:t xml:space="preserve">  </w:t>
      </w:r>
      <w:r w:rsidR="00147242">
        <w:rPr>
          <w:rFonts w:ascii="Times New Roman" w:hAnsi="Times New Roman" w:cs="Times New Roman"/>
          <w:sz w:val="28"/>
          <w:szCs w:val="28"/>
        </w:rPr>
        <w:t xml:space="preserve">  </w:t>
      </w:r>
      <w:r w:rsidR="00F24FA3" w:rsidRPr="00B96A59">
        <w:rPr>
          <w:rFonts w:ascii="Times New Roman" w:hAnsi="Times New Roman" w:cs="Times New Roman"/>
          <w:b/>
          <w:sz w:val="28"/>
          <w:szCs w:val="28"/>
        </w:rPr>
        <w:t>Repeal</w:t>
      </w:r>
    </w:p>
    <w:p w14:paraId="14B1FB75" w14:textId="5682251D" w:rsidR="00F24FA3" w:rsidRPr="00B96A59" w:rsidRDefault="00AC014C" w:rsidP="00F2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76CF6">
        <w:rPr>
          <w:rFonts w:ascii="MS Gothic" w:eastAsia="MS Gothic" w:hAnsi="MS Gothic"/>
          <w:color w:val="000000"/>
        </w:rPr>
        <w:t>☐</w:t>
      </w:r>
      <w:r w:rsidR="00B96A59" w:rsidRPr="00B96A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2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24FA3" w:rsidRPr="00B96A59">
        <w:rPr>
          <w:rFonts w:ascii="Times New Roman" w:hAnsi="Times New Roman" w:cs="Times New Roman"/>
          <w:b/>
          <w:sz w:val="28"/>
          <w:szCs w:val="28"/>
        </w:rPr>
        <w:t>Replace</w:t>
      </w:r>
    </w:p>
    <w:p w14:paraId="0B0881B0" w14:textId="59D6A2B3" w:rsidR="00F24FA3" w:rsidRPr="00B96A59" w:rsidRDefault="00AC014C" w:rsidP="00F2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621C7">
        <w:rPr>
          <w:rFonts w:ascii="Wingdings" w:hAnsi="Wingdings"/>
          <w:color w:val="000000"/>
        </w:rPr>
        <w:t></w:t>
      </w:r>
      <w:r w:rsidR="00B96A59" w:rsidRPr="00B96A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472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24FA3" w:rsidRPr="00B96A59">
        <w:rPr>
          <w:rFonts w:ascii="Times New Roman" w:hAnsi="Times New Roman" w:cs="Times New Roman"/>
          <w:b/>
          <w:sz w:val="28"/>
          <w:szCs w:val="28"/>
        </w:rPr>
        <w:t>Modification</w:t>
      </w:r>
    </w:p>
    <w:p w14:paraId="041A9035" w14:textId="4345E502" w:rsidR="00AC014C" w:rsidRDefault="00AC014C" w:rsidP="00F2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58428A0D" w14:textId="775DF8A4" w:rsidR="00F24FA3" w:rsidRPr="001356C3" w:rsidRDefault="00F24FA3" w:rsidP="00F2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356C3">
        <w:rPr>
          <w:rFonts w:ascii="Times New Roman" w:hAnsi="Times New Roman" w:cs="Times New Roman"/>
          <w:b/>
          <w:sz w:val="28"/>
          <w:szCs w:val="28"/>
        </w:rPr>
        <w:t>IF MODIFICATION - SPECIFIC RECOMMENDATIONS</w:t>
      </w:r>
      <w:r w:rsidR="00CB6B3F" w:rsidRPr="001356C3">
        <w:rPr>
          <w:rFonts w:ascii="Times New Roman" w:hAnsi="Times New Roman" w:cs="Times New Roman"/>
          <w:b/>
          <w:sz w:val="28"/>
          <w:szCs w:val="28"/>
        </w:rPr>
        <w:t xml:space="preserve"> FOR HOW THE REGULA</w:t>
      </w:r>
      <w:r w:rsidRPr="001356C3">
        <w:rPr>
          <w:rFonts w:ascii="Times New Roman" w:hAnsi="Times New Roman" w:cs="Times New Roman"/>
          <w:b/>
          <w:sz w:val="28"/>
          <w:szCs w:val="28"/>
        </w:rPr>
        <w:t>TION,</w:t>
      </w:r>
      <w:r w:rsidR="00B96A59" w:rsidRPr="00135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6C3">
        <w:rPr>
          <w:rFonts w:ascii="Times New Roman" w:hAnsi="Times New Roman" w:cs="Times New Roman"/>
          <w:b/>
          <w:sz w:val="28"/>
          <w:szCs w:val="28"/>
        </w:rPr>
        <w:t>GUIDANCE, OR INFORMATION COLLECTION SHOULD BE MODIFIED:</w:t>
      </w:r>
      <w:r w:rsidR="001356C3" w:rsidRPr="001356C3">
        <w:rPr>
          <w:rFonts w:ascii="Times New Roman" w:hAnsi="Times New Roman" w:cs="Times New Roman"/>
          <w:b/>
          <w:sz w:val="28"/>
          <w:szCs w:val="28"/>
        </w:rPr>
        <w:br/>
      </w:r>
    </w:p>
    <w:p w14:paraId="336A7A0E" w14:textId="1B087268" w:rsidR="00A042F8" w:rsidRPr="00A042F8" w:rsidRDefault="00A4109C" w:rsidP="00F2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147242">
        <w:rPr>
          <w:rFonts w:ascii="Times New Roman" w:hAnsi="Times New Roman" w:cs="Times New Roman"/>
          <w:sz w:val="28"/>
          <w:szCs w:val="28"/>
        </w:rPr>
        <w:t>existing</w:t>
      </w:r>
      <w:r>
        <w:rPr>
          <w:rFonts w:ascii="Times New Roman" w:hAnsi="Times New Roman" w:cs="Times New Roman"/>
          <w:sz w:val="28"/>
          <w:szCs w:val="28"/>
        </w:rPr>
        <w:t xml:space="preserve"> regulation 46 CFR 28.</w:t>
      </w:r>
      <w:r w:rsidR="00147242">
        <w:rPr>
          <w:rFonts w:ascii="Times New Roman" w:hAnsi="Times New Roman" w:cs="Times New Roman"/>
          <w:sz w:val="28"/>
          <w:szCs w:val="28"/>
        </w:rPr>
        <w:t>140 (b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47242">
        <w:rPr>
          <w:rFonts w:ascii="Times New Roman" w:hAnsi="Times New Roman" w:cs="Times New Roman"/>
          <w:sz w:val="28"/>
          <w:szCs w:val="28"/>
        </w:rPr>
        <w:t xml:space="preserve">requires inflatable </w:t>
      </w:r>
      <w:proofErr w:type="spellStart"/>
      <w:r w:rsidR="00147242">
        <w:rPr>
          <w:rFonts w:ascii="Times New Roman" w:hAnsi="Times New Roman" w:cs="Times New Roman"/>
          <w:sz w:val="28"/>
          <w:szCs w:val="28"/>
        </w:rPr>
        <w:t>liferafts</w:t>
      </w:r>
      <w:proofErr w:type="spellEnd"/>
      <w:r w:rsidR="00147242">
        <w:rPr>
          <w:rFonts w:ascii="Times New Roman" w:hAnsi="Times New Roman" w:cs="Times New Roman"/>
          <w:sz w:val="28"/>
          <w:szCs w:val="28"/>
        </w:rPr>
        <w:t xml:space="preserve"> on board</w:t>
      </w:r>
      <w:r>
        <w:rPr>
          <w:rFonts w:ascii="Times New Roman" w:hAnsi="Times New Roman" w:cs="Times New Roman"/>
          <w:sz w:val="28"/>
          <w:szCs w:val="28"/>
        </w:rPr>
        <w:t xml:space="preserve"> commercial fishing vessels </w:t>
      </w:r>
      <w:r w:rsidRPr="00147242">
        <w:rPr>
          <w:rFonts w:ascii="Times New Roman" w:hAnsi="Times New Roman" w:cs="Times New Roman"/>
          <w:b/>
          <w:i/>
          <w:sz w:val="28"/>
          <w:szCs w:val="28"/>
        </w:rPr>
        <w:t xml:space="preserve">to be </w:t>
      </w:r>
      <w:r w:rsidR="00147242" w:rsidRPr="00147242">
        <w:rPr>
          <w:rFonts w:ascii="Times New Roman" w:hAnsi="Times New Roman" w:cs="Times New Roman"/>
          <w:b/>
          <w:i/>
          <w:sz w:val="28"/>
          <w:szCs w:val="28"/>
        </w:rPr>
        <w:t>serviced annually</w:t>
      </w:r>
      <w:r>
        <w:rPr>
          <w:rFonts w:ascii="Times New Roman" w:hAnsi="Times New Roman" w:cs="Times New Roman"/>
          <w:sz w:val="28"/>
          <w:szCs w:val="28"/>
        </w:rPr>
        <w:t xml:space="preserve">.  The proposed modification would change the language in </w:t>
      </w:r>
      <w:r w:rsidR="00FE2D27">
        <w:rPr>
          <w:rFonts w:ascii="Times New Roman" w:hAnsi="Times New Roman" w:cs="Times New Roman"/>
          <w:sz w:val="28"/>
          <w:szCs w:val="28"/>
        </w:rPr>
        <w:t xml:space="preserve">Table </w:t>
      </w:r>
      <w:r>
        <w:rPr>
          <w:rFonts w:ascii="Times New Roman" w:hAnsi="Times New Roman" w:cs="Times New Roman"/>
          <w:sz w:val="28"/>
          <w:szCs w:val="28"/>
        </w:rPr>
        <w:t>46 CFR 28.</w:t>
      </w:r>
      <w:r w:rsidR="00147242">
        <w:rPr>
          <w:rFonts w:ascii="Times New Roman" w:hAnsi="Times New Roman" w:cs="Times New Roman"/>
          <w:sz w:val="28"/>
          <w:szCs w:val="28"/>
        </w:rPr>
        <w:t>140 (b</w:t>
      </w:r>
      <w:r>
        <w:rPr>
          <w:rFonts w:ascii="Times New Roman" w:hAnsi="Times New Roman" w:cs="Times New Roman"/>
          <w:sz w:val="28"/>
          <w:szCs w:val="28"/>
        </w:rPr>
        <w:t xml:space="preserve">) to read as follows: </w:t>
      </w:r>
      <w:r w:rsidR="00147242" w:rsidRPr="00147242">
        <w:rPr>
          <w:rFonts w:ascii="Times New Roman" w:hAnsi="Times New Roman" w:cs="Times New Roman"/>
          <w:b/>
          <w:i/>
          <w:sz w:val="28"/>
          <w:szCs w:val="28"/>
        </w:rPr>
        <w:t>to be serviced</w:t>
      </w:r>
      <w:r w:rsidR="00147242">
        <w:rPr>
          <w:rFonts w:ascii="Times New Roman" w:hAnsi="Times New Roman" w:cs="Times New Roman"/>
          <w:sz w:val="28"/>
          <w:szCs w:val="28"/>
        </w:rPr>
        <w:t xml:space="preserve"> </w:t>
      </w:r>
      <w:r w:rsidRPr="00A4109C">
        <w:rPr>
          <w:rFonts w:ascii="Times New Roman" w:hAnsi="Times New Roman" w:cs="Times New Roman"/>
          <w:b/>
          <w:i/>
          <w:sz w:val="28"/>
          <w:szCs w:val="28"/>
        </w:rPr>
        <w:t>once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09C">
        <w:rPr>
          <w:rFonts w:ascii="Times New Roman" w:hAnsi="Times New Roman" w:cs="Times New Roman"/>
          <w:b/>
          <w:i/>
          <w:sz w:val="28"/>
          <w:szCs w:val="28"/>
        </w:rPr>
        <w:t xml:space="preserve">every </w:t>
      </w:r>
      <w:r w:rsidR="00344497">
        <w:rPr>
          <w:rFonts w:ascii="Times New Roman" w:hAnsi="Times New Roman" w:cs="Times New Roman"/>
          <w:b/>
          <w:i/>
          <w:sz w:val="28"/>
          <w:szCs w:val="28"/>
        </w:rPr>
        <w:t>twenty-four</w:t>
      </w:r>
      <w:r w:rsidR="00147242">
        <w:rPr>
          <w:rFonts w:ascii="Times New Roman" w:hAnsi="Times New Roman" w:cs="Times New Roman"/>
          <w:b/>
          <w:i/>
          <w:sz w:val="28"/>
          <w:szCs w:val="28"/>
        </w:rPr>
        <w:t xml:space="preserve"> months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14B936" w14:textId="77777777" w:rsidR="00AC014C" w:rsidRDefault="00AC014C" w:rsidP="00F2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5EE541B0" w14:textId="77777777" w:rsidR="001356C3" w:rsidRPr="001356C3" w:rsidRDefault="00F24FA3" w:rsidP="00AC01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356C3">
        <w:rPr>
          <w:rFonts w:ascii="Times New Roman" w:hAnsi="Times New Roman" w:cs="Times New Roman"/>
          <w:b/>
          <w:sz w:val="28"/>
          <w:szCs w:val="28"/>
        </w:rPr>
        <w:t>HOW AND TO WHAT EXTENT MODIFICATION WILL</w:t>
      </w:r>
      <w:r w:rsidR="00B96A59" w:rsidRPr="00135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6C3">
        <w:rPr>
          <w:rFonts w:ascii="Times New Roman" w:hAnsi="Times New Roman" w:cs="Times New Roman"/>
          <w:b/>
          <w:sz w:val="28"/>
          <w:szCs w:val="28"/>
        </w:rPr>
        <w:t>REDUCE COSTS OR BURDENS TO INDUSTRY:</w:t>
      </w:r>
      <w:r w:rsidR="001356C3" w:rsidRPr="001356C3">
        <w:rPr>
          <w:rFonts w:ascii="Times New Roman" w:hAnsi="Times New Roman" w:cs="Times New Roman"/>
          <w:b/>
          <w:sz w:val="28"/>
          <w:szCs w:val="28"/>
        </w:rPr>
        <w:br/>
      </w:r>
    </w:p>
    <w:p w14:paraId="44F4C08E" w14:textId="714C8CCC" w:rsidR="00A4109C" w:rsidRPr="001356C3" w:rsidRDefault="00A4109C" w:rsidP="00AC01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1356C3">
        <w:rPr>
          <w:rFonts w:ascii="Times New Roman" w:hAnsi="Times New Roman" w:cs="Times New Roman"/>
          <w:sz w:val="28"/>
          <w:szCs w:val="28"/>
          <w:u w:val="single"/>
        </w:rPr>
        <w:t>Reduce Costs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147242">
        <w:rPr>
          <w:rFonts w:ascii="Times New Roman" w:hAnsi="Times New Roman" w:cs="Times New Roman"/>
          <w:sz w:val="28"/>
          <w:szCs w:val="28"/>
        </w:rPr>
        <w:t xml:space="preserve">A recent report by the </w:t>
      </w:r>
      <w:r w:rsidR="00FE47B8">
        <w:rPr>
          <w:rFonts w:ascii="Times New Roman" w:hAnsi="Times New Roman" w:cs="Times New Roman"/>
          <w:sz w:val="28"/>
          <w:szCs w:val="28"/>
        </w:rPr>
        <w:t>Coast Guard (Analysis of Inflata</w:t>
      </w:r>
      <w:r w:rsidR="00147242">
        <w:rPr>
          <w:rFonts w:ascii="Times New Roman" w:hAnsi="Times New Roman" w:cs="Times New Roman"/>
          <w:sz w:val="28"/>
          <w:szCs w:val="28"/>
        </w:rPr>
        <w:t>ble Survival Craft Testing Failures</w:t>
      </w:r>
      <w:r w:rsidR="00FE2D27">
        <w:rPr>
          <w:rFonts w:ascii="Times New Roman" w:hAnsi="Times New Roman" w:cs="Times New Roman"/>
          <w:sz w:val="28"/>
          <w:szCs w:val="28"/>
        </w:rPr>
        <w:t xml:space="preserve"> dated </w:t>
      </w:r>
      <w:r w:rsidR="00344497">
        <w:rPr>
          <w:rFonts w:ascii="Times New Roman" w:hAnsi="Times New Roman" w:cs="Times New Roman"/>
          <w:sz w:val="28"/>
          <w:szCs w:val="28"/>
        </w:rPr>
        <w:t>Sep 2017</w:t>
      </w:r>
      <w:r w:rsidR="00147242">
        <w:rPr>
          <w:rFonts w:ascii="Times New Roman" w:hAnsi="Times New Roman" w:cs="Times New Roman"/>
          <w:sz w:val="28"/>
          <w:szCs w:val="28"/>
        </w:rPr>
        <w:t xml:space="preserve">) found that among three </w:t>
      </w:r>
      <w:proofErr w:type="spellStart"/>
      <w:r w:rsidR="00147242">
        <w:rPr>
          <w:rFonts w:ascii="Times New Roman" w:hAnsi="Times New Roman" w:cs="Times New Roman"/>
          <w:sz w:val="28"/>
          <w:szCs w:val="28"/>
        </w:rPr>
        <w:t>liferaft</w:t>
      </w:r>
      <w:proofErr w:type="spellEnd"/>
      <w:r w:rsidR="00147242">
        <w:rPr>
          <w:rFonts w:ascii="Times New Roman" w:hAnsi="Times New Roman" w:cs="Times New Roman"/>
          <w:sz w:val="28"/>
          <w:szCs w:val="28"/>
        </w:rPr>
        <w:t xml:space="preserve"> manufacturers, the average </w:t>
      </w:r>
      <w:proofErr w:type="spellStart"/>
      <w:r w:rsidR="00147242">
        <w:rPr>
          <w:rFonts w:ascii="Times New Roman" w:hAnsi="Times New Roman" w:cs="Times New Roman"/>
          <w:sz w:val="28"/>
          <w:szCs w:val="28"/>
        </w:rPr>
        <w:t>liferaft</w:t>
      </w:r>
      <w:proofErr w:type="spellEnd"/>
      <w:r w:rsidR="00147242">
        <w:rPr>
          <w:rFonts w:ascii="Times New Roman" w:hAnsi="Times New Roman" w:cs="Times New Roman"/>
          <w:sz w:val="28"/>
          <w:szCs w:val="28"/>
        </w:rPr>
        <w:t xml:space="preserve"> required condemning at 15 years of ag</w:t>
      </w:r>
      <w:r w:rsidR="00FE47B8">
        <w:rPr>
          <w:rFonts w:ascii="Times New Roman" w:hAnsi="Times New Roman" w:cs="Times New Roman"/>
          <w:sz w:val="28"/>
          <w:szCs w:val="28"/>
        </w:rPr>
        <w:t xml:space="preserve">e. </w:t>
      </w:r>
      <w:r w:rsidR="00565FF5">
        <w:rPr>
          <w:rFonts w:ascii="Times New Roman" w:hAnsi="Times New Roman" w:cs="Times New Roman"/>
          <w:sz w:val="28"/>
          <w:szCs w:val="28"/>
        </w:rPr>
        <w:t>Current regulations require</w:t>
      </w:r>
      <w:r w:rsidR="00FE47B8">
        <w:rPr>
          <w:rFonts w:ascii="Times New Roman" w:hAnsi="Times New Roman" w:cs="Times New Roman"/>
          <w:sz w:val="28"/>
          <w:szCs w:val="28"/>
        </w:rPr>
        <w:t xml:space="preserve"> that during a fifteen-</w:t>
      </w:r>
      <w:r w:rsidR="00147242">
        <w:rPr>
          <w:rFonts w:ascii="Times New Roman" w:hAnsi="Times New Roman" w:cs="Times New Roman"/>
          <w:sz w:val="28"/>
          <w:szCs w:val="28"/>
        </w:rPr>
        <w:t xml:space="preserve">year life span, a raft </w:t>
      </w:r>
      <w:r w:rsidR="00FE47B8">
        <w:rPr>
          <w:rFonts w:ascii="Times New Roman" w:hAnsi="Times New Roman" w:cs="Times New Roman"/>
          <w:sz w:val="28"/>
          <w:szCs w:val="28"/>
        </w:rPr>
        <w:t>is</w:t>
      </w:r>
      <w:r w:rsidR="00147242">
        <w:rPr>
          <w:rFonts w:ascii="Times New Roman" w:hAnsi="Times New Roman" w:cs="Times New Roman"/>
          <w:sz w:val="28"/>
          <w:szCs w:val="28"/>
        </w:rPr>
        <w:t xml:space="preserve"> required to be serviced 13 times at approximate cost of </w:t>
      </w:r>
      <w:r w:rsidR="00565FF5">
        <w:rPr>
          <w:rFonts w:ascii="Times New Roman" w:hAnsi="Times New Roman" w:cs="Times New Roman"/>
          <w:sz w:val="28"/>
          <w:szCs w:val="28"/>
        </w:rPr>
        <w:t>$</w:t>
      </w:r>
      <w:r w:rsidR="00344497">
        <w:rPr>
          <w:rFonts w:ascii="Times New Roman" w:hAnsi="Times New Roman" w:cs="Times New Roman"/>
          <w:sz w:val="28"/>
          <w:szCs w:val="28"/>
        </w:rPr>
        <w:t>1000</w:t>
      </w:r>
      <w:r w:rsidR="00565FF5">
        <w:rPr>
          <w:rFonts w:ascii="Times New Roman" w:hAnsi="Times New Roman" w:cs="Times New Roman"/>
          <w:sz w:val="28"/>
          <w:szCs w:val="28"/>
        </w:rPr>
        <w:t xml:space="preserve"> annually ($</w:t>
      </w:r>
      <w:r w:rsidR="00344497">
        <w:rPr>
          <w:rFonts w:ascii="Times New Roman" w:hAnsi="Times New Roman" w:cs="Times New Roman"/>
          <w:sz w:val="28"/>
          <w:szCs w:val="28"/>
        </w:rPr>
        <w:t>13,000</w:t>
      </w:r>
      <w:r w:rsidR="00565FF5">
        <w:rPr>
          <w:rFonts w:ascii="Times New Roman" w:hAnsi="Times New Roman" w:cs="Times New Roman"/>
          <w:sz w:val="28"/>
          <w:szCs w:val="28"/>
        </w:rPr>
        <w:t xml:space="preserve"> total).  If a raft were to be serviced every </w:t>
      </w:r>
      <w:r w:rsidR="00344497">
        <w:rPr>
          <w:rFonts w:ascii="Times New Roman" w:hAnsi="Times New Roman" w:cs="Times New Roman"/>
          <w:sz w:val="28"/>
          <w:szCs w:val="28"/>
        </w:rPr>
        <w:t>24</w:t>
      </w:r>
      <w:r w:rsidR="00565FF5">
        <w:rPr>
          <w:rFonts w:ascii="Times New Roman" w:hAnsi="Times New Roman" w:cs="Times New Roman"/>
          <w:sz w:val="28"/>
          <w:szCs w:val="28"/>
        </w:rPr>
        <w:t xml:space="preserve"> months, the cost of </w:t>
      </w:r>
      <w:r w:rsidR="00344497">
        <w:rPr>
          <w:rFonts w:ascii="Times New Roman" w:hAnsi="Times New Roman" w:cs="Times New Roman"/>
          <w:sz w:val="28"/>
          <w:szCs w:val="28"/>
        </w:rPr>
        <w:t>servicing would be reduced by $6</w:t>
      </w:r>
      <w:r w:rsidR="00565FF5">
        <w:rPr>
          <w:rFonts w:ascii="Times New Roman" w:hAnsi="Times New Roman" w:cs="Times New Roman"/>
          <w:sz w:val="28"/>
          <w:szCs w:val="28"/>
        </w:rPr>
        <w:t xml:space="preserve">,500. </w:t>
      </w:r>
    </w:p>
    <w:p w14:paraId="60C0059B" w14:textId="7DEC6251" w:rsidR="00A4109C" w:rsidRDefault="00A4109C" w:rsidP="00A410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356C3">
        <w:rPr>
          <w:rFonts w:ascii="Times New Roman" w:hAnsi="Times New Roman" w:cs="Times New Roman"/>
          <w:sz w:val="28"/>
          <w:szCs w:val="28"/>
          <w:u w:val="single"/>
        </w:rPr>
        <w:lastRenderedPageBreak/>
        <w:t>Reduce Burdens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565FF5">
        <w:rPr>
          <w:rFonts w:ascii="Times New Roman" w:hAnsi="Times New Roman" w:cs="Times New Roman"/>
          <w:sz w:val="28"/>
          <w:szCs w:val="28"/>
        </w:rPr>
        <w:t xml:space="preserve">An additional factor </w:t>
      </w:r>
      <w:r w:rsidR="003864E1">
        <w:rPr>
          <w:rFonts w:ascii="Times New Roman" w:hAnsi="Times New Roman" w:cs="Times New Roman"/>
          <w:sz w:val="28"/>
          <w:szCs w:val="28"/>
        </w:rPr>
        <w:t xml:space="preserve">which increases costs / burden </w:t>
      </w:r>
      <w:r w:rsidR="00565FF5">
        <w:rPr>
          <w:rFonts w:ascii="Times New Roman" w:hAnsi="Times New Roman" w:cs="Times New Roman"/>
          <w:sz w:val="28"/>
          <w:szCs w:val="28"/>
        </w:rPr>
        <w:t xml:space="preserve">is the availability of </w:t>
      </w:r>
      <w:proofErr w:type="spellStart"/>
      <w:r w:rsidR="00565FF5">
        <w:rPr>
          <w:rFonts w:ascii="Times New Roman" w:hAnsi="Times New Roman" w:cs="Times New Roman"/>
          <w:sz w:val="28"/>
          <w:szCs w:val="28"/>
        </w:rPr>
        <w:t>liferaft</w:t>
      </w:r>
      <w:proofErr w:type="spellEnd"/>
      <w:r w:rsidR="00565FF5">
        <w:rPr>
          <w:rFonts w:ascii="Times New Roman" w:hAnsi="Times New Roman" w:cs="Times New Roman"/>
          <w:sz w:val="28"/>
          <w:szCs w:val="28"/>
        </w:rPr>
        <w:t xml:space="preserve"> servicing facilities.  In certain regions of the country (Southeast Alaska in particular) </w:t>
      </w:r>
      <w:proofErr w:type="spellStart"/>
      <w:r w:rsidR="00565FF5">
        <w:rPr>
          <w:rFonts w:ascii="Times New Roman" w:hAnsi="Times New Roman" w:cs="Times New Roman"/>
          <w:sz w:val="28"/>
          <w:szCs w:val="28"/>
        </w:rPr>
        <w:t>liferaft</w:t>
      </w:r>
      <w:proofErr w:type="spellEnd"/>
      <w:r w:rsidR="00565FF5">
        <w:rPr>
          <w:rFonts w:ascii="Times New Roman" w:hAnsi="Times New Roman" w:cs="Times New Roman"/>
          <w:sz w:val="28"/>
          <w:szCs w:val="28"/>
        </w:rPr>
        <w:t xml:space="preserve"> servicing facilities </w:t>
      </w:r>
      <w:r w:rsidR="003864E1">
        <w:rPr>
          <w:rFonts w:ascii="Times New Roman" w:hAnsi="Times New Roman" w:cs="Times New Roman"/>
          <w:sz w:val="28"/>
          <w:szCs w:val="28"/>
        </w:rPr>
        <w:t>may not be available locally for fishermen, requiring them to ship / barge their raft to a community with a servicing facility.  Shipping a raft typically cost</w:t>
      </w:r>
      <w:r w:rsidR="00FE2D27">
        <w:rPr>
          <w:rFonts w:ascii="Times New Roman" w:hAnsi="Times New Roman" w:cs="Times New Roman"/>
          <w:sz w:val="28"/>
          <w:szCs w:val="28"/>
        </w:rPr>
        <w:t>s</w:t>
      </w:r>
      <w:r w:rsidR="003864E1">
        <w:rPr>
          <w:rFonts w:ascii="Times New Roman" w:hAnsi="Times New Roman" w:cs="Times New Roman"/>
          <w:sz w:val="28"/>
          <w:szCs w:val="28"/>
        </w:rPr>
        <w:t xml:space="preserve"> $100 to $125 each way – bringing the total shipment cost to approximately $250 (in addition to the $</w:t>
      </w:r>
      <w:r w:rsidR="00344497">
        <w:rPr>
          <w:rFonts w:ascii="Times New Roman" w:hAnsi="Times New Roman" w:cs="Times New Roman"/>
          <w:sz w:val="28"/>
          <w:szCs w:val="28"/>
        </w:rPr>
        <w:t>1,000</w:t>
      </w:r>
      <w:r w:rsidR="003864E1">
        <w:rPr>
          <w:rFonts w:ascii="Times New Roman" w:hAnsi="Times New Roman" w:cs="Times New Roman"/>
          <w:sz w:val="28"/>
          <w:szCs w:val="28"/>
        </w:rPr>
        <w:t xml:space="preserve"> servicing cost).  Over the 15-year span of a raft (serviced 13 times) this can add an additional $3,250.  If a raft is serviced every </w:t>
      </w:r>
      <w:r w:rsidR="00344497">
        <w:rPr>
          <w:rFonts w:ascii="Times New Roman" w:hAnsi="Times New Roman" w:cs="Times New Roman"/>
          <w:sz w:val="28"/>
          <w:szCs w:val="28"/>
        </w:rPr>
        <w:t>24</w:t>
      </w:r>
      <w:r w:rsidR="003864E1">
        <w:rPr>
          <w:rFonts w:ascii="Times New Roman" w:hAnsi="Times New Roman" w:cs="Times New Roman"/>
          <w:sz w:val="28"/>
          <w:szCs w:val="28"/>
        </w:rPr>
        <w:t xml:space="preserve"> months instead, the </w:t>
      </w:r>
      <w:r w:rsidR="00FE2D27">
        <w:rPr>
          <w:rFonts w:ascii="Times New Roman" w:hAnsi="Times New Roman" w:cs="Times New Roman"/>
          <w:sz w:val="28"/>
          <w:szCs w:val="28"/>
        </w:rPr>
        <w:t xml:space="preserve">shipping </w:t>
      </w:r>
      <w:r w:rsidR="003864E1">
        <w:rPr>
          <w:rFonts w:ascii="Times New Roman" w:hAnsi="Times New Roman" w:cs="Times New Roman"/>
          <w:sz w:val="28"/>
          <w:szCs w:val="28"/>
        </w:rPr>
        <w:t>cost would be reduced to $</w:t>
      </w:r>
      <w:r w:rsidR="00344497">
        <w:rPr>
          <w:rFonts w:ascii="Times New Roman" w:hAnsi="Times New Roman" w:cs="Times New Roman"/>
          <w:sz w:val="28"/>
          <w:szCs w:val="28"/>
        </w:rPr>
        <w:t>1625</w:t>
      </w:r>
      <w:r w:rsidR="003864E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1930B0E" w14:textId="77777777" w:rsidR="004A504C" w:rsidRDefault="004A504C" w:rsidP="00AC01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A9288C1" w14:textId="0A1B0285" w:rsidR="00F24FA3" w:rsidRPr="001356C3" w:rsidRDefault="00F24FA3" w:rsidP="00AC01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356C3">
        <w:rPr>
          <w:rFonts w:ascii="Times New Roman" w:hAnsi="Times New Roman" w:cs="Times New Roman"/>
          <w:b/>
          <w:sz w:val="28"/>
          <w:szCs w:val="28"/>
        </w:rPr>
        <w:t>BACKGROUND:</w:t>
      </w:r>
      <w:r w:rsidRPr="001356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21E556" w14:textId="77777777" w:rsidR="001356C3" w:rsidRPr="001356C3" w:rsidRDefault="001356C3" w:rsidP="00AC01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807A47A" w14:textId="2220158D" w:rsidR="00FE47B8" w:rsidRDefault="00FE2D27" w:rsidP="00C319B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sz w:val="28"/>
          <w:szCs w:val="28"/>
        </w:rPr>
        <w:t>L</w:t>
      </w:r>
      <w:r w:rsidR="00C319BD">
        <w:rPr>
          <w:sz w:val="28"/>
          <w:szCs w:val="28"/>
        </w:rPr>
        <w:t>iferafts</w:t>
      </w:r>
      <w:proofErr w:type="spellEnd"/>
      <w:r w:rsidR="00C319BD">
        <w:rPr>
          <w:sz w:val="28"/>
          <w:szCs w:val="28"/>
        </w:rPr>
        <w:t xml:space="preserve"> are made of inflatable material, are not </w:t>
      </w:r>
      <w:proofErr w:type="spellStart"/>
      <w:r w:rsidR="00C319BD">
        <w:rPr>
          <w:sz w:val="28"/>
          <w:szCs w:val="28"/>
        </w:rPr>
        <w:t>self propelled</w:t>
      </w:r>
      <w:proofErr w:type="spellEnd"/>
      <w:r w:rsidR="00C319BD">
        <w:rPr>
          <w:sz w:val="28"/>
          <w:szCs w:val="28"/>
        </w:rPr>
        <w:t xml:space="preserve">, are enclosed with a canopy, </w:t>
      </w:r>
      <w:r>
        <w:rPr>
          <w:sz w:val="28"/>
          <w:szCs w:val="28"/>
        </w:rPr>
        <w:t xml:space="preserve">typically </w:t>
      </w:r>
      <w:r w:rsidR="00C319BD">
        <w:rPr>
          <w:sz w:val="28"/>
          <w:szCs w:val="28"/>
        </w:rPr>
        <w:t xml:space="preserve">are equipped with a survival kit, and currently require annual servicing.  Servicing is necessary because </w:t>
      </w:r>
      <w:proofErr w:type="spellStart"/>
      <w:r w:rsidR="00C319BD">
        <w:rPr>
          <w:sz w:val="28"/>
          <w:szCs w:val="28"/>
        </w:rPr>
        <w:t>liferafts</w:t>
      </w:r>
      <w:proofErr w:type="spellEnd"/>
      <w:r w:rsidR="00C319BD">
        <w:rPr>
          <w:sz w:val="28"/>
          <w:szCs w:val="28"/>
        </w:rPr>
        <w:t xml:space="preserve"> are exposed to a variety of extreme temperature, weather, and sea conditions while on board vessels.  Temperature fluctuations and accumulated moisture can lead to deterioration and reduced reliability in inflatable </w:t>
      </w:r>
      <w:proofErr w:type="spellStart"/>
      <w:r w:rsidR="00C319BD">
        <w:rPr>
          <w:sz w:val="28"/>
          <w:szCs w:val="28"/>
        </w:rPr>
        <w:t>liferafts</w:t>
      </w:r>
      <w:proofErr w:type="spellEnd"/>
      <w:r w:rsidR="00C319BD">
        <w:rPr>
          <w:sz w:val="28"/>
          <w:szCs w:val="28"/>
        </w:rPr>
        <w:t xml:space="preserve">.  </w:t>
      </w:r>
      <w:r w:rsidR="00C319BD">
        <w:rPr>
          <w:rFonts w:ascii="Times New Roman" w:hAnsi="Times New Roman" w:cs="Times New Roman"/>
          <w:sz w:val="28"/>
          <w:szCs w:val="28"/>
        </w:rPr>
        <w:t xml:space="preserve">Currently, inflatable </w:t>
      </w:r>
      <w:proofErr w:type="spellStart"/>
      <w:r w:rsidR="00C319BD">
        <w:rPr>
          <w:rFonts w:ascii="Times New Roman" w:hAnsi="Times New Roman" w:cs="Times New Roman"/>
          <w:sz w:val="28"/>
          <w:szCs w:val="28"/>
        </w:rPr>
        <w:t>liferafts</w:t>
      </w:r>
      <w:proofErr w:type="spellEnd"/>
      <w:r w:rsidR="00C319BD">
        <w:rPr>
          <w:rFonts w:ascii="Times New Roman" w:hAnsi="Times New Roman" w:cs="Times New Roman"/>
          <w:sz w:val="28"/>
          <w:szCs w:val="28"/>
        </w:rPr>
        <w:t xml:space="preserve"> are subject to service period regulations.  The first servicing is due 24 moths after the inflatable </w:t>
      </w:r>
      <w:proofErr w:type="spellStart"/>
      <w:r w:rsidR="00C319BD">
        <w:rPr>
          <w:rFonts w:ascii="Times New Roman" w:hAnsi="Times New Roman" w:cs="Times New Roman"/>
          <w:sz w:val="28"/>
          <w:szCs w:val="28"/>
        </w:rPr>
        <w:t>liferaft</w:t>
      </w:r>
      <w:proofErr w:type="spellEnd"/>
      <w:r w:rsidR="00C319BD">
        <w:rPr>
          <w:rFonts w:ascii="Times New Roman" w:hAnsi="Times New Roman" w:cs="Times New Roman"/>
          <w:sz w:val="28"/>
          <w:szCs w:val="28"/>
        </w:rPr>
        <w:t xml:space="preserve"> is first packed.  Subsequent servicing is due every 12 months for commercial fishing vessels.  </w:t>
      </w:r>
    </w:p>
    <w:p w14:paraId="017100DB" w14:textId="77777777" w:rsidR="00FE47B8" w:rsidRDefault="00FE47B8" w:rsidP="00C319BD">
      <w:pPr>
        <w:rPr>
          <w:rFonts w:ascii="Times New Roman" w:hAnsi="Times New Roman" w:cs="Times New Roman"/>
          <w:sz w:val="28"/>
          <w:szCs w:val="28"/>
        </w:rPr>
      </w:pPr>
    </w:p>
    <w:p w14:paraId="4A894E10" w14:textId="77777777" w:rsidR="00FE2D27" w:rsidRDefault="00C319BD" w:rsidP="00E32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Servicing is required under both domestic and international regulations</w:t>
      </w:r>
      <w:r w:rsidR="00FE2D27">
        <w:rPr>
          <w:rFonts w:ascii="Times New Roman" w:hAnsi="Times New Roman" w:cs="Times New Roman"/>
          <w:sz w:val="28"/>
          <w:szCs w:val="28"/>
        </w:rPr>
        <w:t xml:space="preserve">, however </w:t>
      </w:r>
      <w:r>
        <w:rPr>
          <w:rFonts w:ascii="Times New Roman" w:hAnsi="Times New Roman" w:cs="Times New Roman"/>
          <w:sz w:val="28"/>
          <w:szCs w:val="28"/>
        </w:rPr>
        <w:t xml:space="preserve">both sets of regulations provide for an extended servicing interval.  Specifically, </w:t>
      </w:r>
      <w:r w:rsidR="00FE47B8">
        <w:rPr>
          <w:rFonts w:ascii="Times New Roman" w:hAnsi="Times New Roman" w:cs="Times New Roman"/>
          <w:sz w:val="28"/>
          <w:szCs w:val="28"/>
        </w:rPr>
        <w:t xml:space="preserve">IMO Safety of Life at Sea (SOLAS) regulations allow that inflatable </w:t>
      </w:r>
      <w:proofErr w:type="spellStart"/>
      <w:r w:rsidR="00FE47B8">
        <w:rPr>
          <w:rFonts w:ascii="Times New Roman" w:hAnsi="Times New Roman" w:cs="Times New Roman"/>
          <w:sz w:val="28"/>
          <w:szCs w:val="28"/>
        </w:rPr>
        <w:t>liferafts</w:t>
      </w:r>
      <w:proofErr w:type="spellEnd"/>
      <w:r w:rsidR="00E32512">
        <w:rPr>
          <w:rFonts w:ascii="Times New Roman" w:hAnsi="Times New Roman" w:cs="Times New Roman"/>
          <w:sz w:val="28"/>
          <w:szCs w:val="28"/>
        </w:rPr>
        <w:t>:</w:t>
      </w:r>
      <w:r w:rsidR="00FE47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B29F37" w14:textId="77777777" w:rsidR="00FE2D27" w:rsidRDefault="00FE2D27" w:rsidP="00E32512">
      <w:pPr>
        <w:rPr>
          <w:rFonts w:ascii="Times New Roman" w:hAnsi="Times New Roman" w:cs="Times New Roman"/>
          <w:sz w:val="28"/>
          <w:szCs w:val="28"/>
        </w:rPr>
      </w:pPr>
    </w:p>
    <w:p w14:paraId="4A4F267F" w14:textId="52C1518E" w:rsidR="00E32512" w:rsidRPr="00344497" w:rsidRDefault="00FE47B8" w:rsidP="003444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2D27">
        <w:rPr>
          <w:rFonts w:ascii="Times New Roman" w:hAnsi="Times New Roman" w:cs="Times New Roman"/>
          <w:sz w:val="28"/>
          <w:szCs w:val="28"/>
        </w:rPr>
        <w:t xml:space="preserve">“shall be serviced at intervals not exceeding 12 months, </w:t>
      </w:r>
      <w:r w:rsidRPr="00FE2D27">
        <w:rPr>
          <w:rFonts w:ascii="Times New Roman" w:hAnsi="Times New Roman" w:cs="Times New Roman"/>
          <w:b/>
          <w:i/>
          <w:sz w:val="28"/>
          <w:szCs w:val="28"/>
        </w:rPr>
        <w:t>provided where in any case this is impracticable</w:t>
      </w:r>
      <w:r w:rsidRPr="00FE2D27">
        <w:rPr>
          <w:rFonts w:ascii="Times New Roman" w:hAnsi="Times New Roman" w:cs="Times New Roman"/>
          <w:sz w:val="28"/>
          <w:szCs w:val="28"/>
        </w:rPr>
        <w:t>, the Administration may extend this period to 17 months</w:t>
      </w:r>
      <w:r w:rsidR="00E32512" w:rsidRPr="00FE2D27">
        <w:rPr>
          <w:rFonts w:ascii="Times New Roman" w:hAnsi="Times New Roman" w:cs="Times New Roman"/>
          <w:sz w:val="28"/>
          <w:szCs w:val="28"/>
        </w:rPr>
        <w:t xml:space="preserve">. </w:t>
      </w:r>
      <w:r w:rsidRPr="00FE2D27">
        <w:rPr>
          <w:rFonts w:ascii="Times New Roman" w:hAnsi="Times New Roman" w:cs="Times New Roman"/>
          <w:sz w:val="28"/>
          <w:szCs w:val="28"/>
        </w:rPr>
        <w:t xml:space="preserve"> </w:t>
      </w:r>
      <w:r w:rsidR="00FE2D27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FE2D27">
        <w:rPr>
          <w:rFonts w:ascii="Times New Roman" w:hAnsi="Times New Roman" w:cs="Times New Roman"/>
          <w:sz w:val="28"/>
          <w:szCs w:val="28"/>
        </w:rPr>
        <w:tab/>
      </w:r>
      <w:r w:rsidR="00FE2D27">
        <w:rPr>
          <w:rFonts w:ascii="Times New Roman" w:hAnsi="Times New Roman" w:cs="Times New Roman"/>
          <w:sz w:val="28"/>
          <w:szCs w:val="28"/>
        </w:rPr>
        <w:tab/>
      </w:r>
      <w:r w:rsidR="00FE2D27">
        <w:rPr>
          <w:rFonts w:ascii="Times New Roman" w:hAnsi="Times New Roman" w:cs="Times New Roman"/>
          <w:sz w:val="28"/>
          <w:szCs w:val="28"/>
        </w:rPr>
        <w:tab/>
      </w:r>
      <w:r w:rsidR="00FE2D27">
        <w:rPr>
          <w:rFonts w:ascii="Times New Roman" w:hAnsi="Times New Roman" w:cs="Times New Roman"/>
          <w:sz w:val="28"/>
          <w:szCs w:val="28"/>
        </w:rPr>
        <w:tab/>
      </w:r>
      <w:r w:rsidR="00FE2D27">
        <w:rPr>
          <w:rFonts w:ascii="Times New Roman" w:hAnsi="Times New Roman" w:cs="Times New Roman"/>
          <w:sz w:val="28"/>
          <w:szCs w:val="28"/>
        </w:rPr>
        <w:tab/>
      </w:r>
      <w:r w:rsidR="00FE2D27">
        <w:rPr>
          <w:rFonts w:ascii="Times New Roman" w:hAnsi="Times New Roman" w:cs="Times New Roman"/>
          <w:sz w:val="28"/>
          <w:szCs w:val="28"/>
        </w:rPr>
        <w:tab/>
      </w:r>
      <w:r w:rsidR="00FE2D27">
        <w:rPr>
          <w:rFonts w:ascii="Times New Roman" w:hAnsi="Times New Roman" w:cs="Times New Roman"/>
          <w:sz w:val="28"/>
          <w:szCs w:val="28"/>
        </w:rPr>
        <w:tab/>
      </w:r>
      <w:r w:rsidR="00FE2D27">
        <w:rPr>
          <w:rFonts w:ascii="Times New Roman" w:hAnsi="Times New Roman" w:cs="Times New Roman"/>
          <w:sz w:val="28"/>
          <w:szCs w:val="28"/>
        </w:rPr>
        <w:tab/>
      </w:r>
      <w:r w:rsidR="00FE2D27">
        <w:rPr>
          <w:rFonts w:ascii="Times New Roman" w:hAnsi="Times New Roman" w:cs="Times New Roman"/>
          <w:sz w:val="28"/>
          <w:szCs w:val="28"/>
        </w:rPr>
        <w:tab/>
      </w:r>
      <w:r w:rsidRPr="00FE2D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F396DE" w14:textId="77777777" w:rsidR="00FE2D27" w:rsidRDefault="00E32512" w:rsidP="00E32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FE47B8">
        <w:rPr>
          <w:rFonts w:ascii="Times New Roman" w:hAnsi="Times New Roman" w:cs="Times New Roman"/>
          <w:sz w:val="28"/>
          <w:szCs w:val="28"/>
        </w:rPr>
        <w:t xml:space="preserve">omestic regulations, also requires a 12-month servicing interval, </w:t>
      </w:r>
      <w:r>
        <w:rPr>
          <w:rFonts w:ascii="Times New Roman" w:hAnsi="Times New Roman" w:cs="Times New Roman"/>
          <w:sz w:val="28"/>
          <w:szCs w:val="28"/>
        </w:rPr>
        <w:t>except:</w:t>
      </w:r>
    </w:p>
    <w:p w14:paraId="25CE50FE" w14:textId="77777777" w:rsidR="00FE2D27" w:rsidRDefault="00FE2D27" w:rsidP="00E32512">
      <w:pPr>
        <w:rPr>
          <w:rFonts w:ascii="Times New Roman" w:hAnsi="Times New Roman" w:cs="Times New Roman"/>
          <w:sz w:val="28"/>
          <w:szCs w:val="28"/>
        </w:rPr>
      </w:pPr>
    </w:p>
    <w:p w14:paraId="736D9FA7" w14:textId="70D2EBD6" w:rsidR="00A042F8" w:rsidRPr="00FE2D27" w:rsidRDefault="00E32512" w:rsidP="00FE2D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2D27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FE47B8" w:rsidRPr="00FE2D27">
        <w:rPr>
          <w:rFonts w:ascii="Times New Roman" w:hAnsi="Times New Roman" w:cs="Times New Roman"/>
          <w:b/>
          <w:i/>
          <w:sz w:val="28"/>
          <w:szCs w:val="28"/>
        </w:rPr>
        <w:t>when servicing is delayed until the next scheduled inspection of the vessel, provided the delay does not exceed 5 months.</w:t>
      </w:r>
      <w:r w:rsidRPr="00FE2D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E2D27">
        <w:rPr>
          <w:rFonts w:ascii="Times New Roman" w:hAnsi="Times New Roman" w:cs="Times New Roman"/>
          <w:b/>
          <w:i/>
          <w:sz w:val="28"/>
          <w:szCs w:val="28"/>
        </w:rPr>
        <w:br/>
      </w:r>
      <w:r w:rsidR="00FE2D27">
        <w:rPr>
          <w:rFonts w:ascii="Times New Roman" w:hAnsi="Times New Roman" w:cs="Times New Roman"/>
          <w:sz w:val="28"/>
          <w:szCs w:val="28"/>
        </w:rPr>
        <w:t xml:space="preserve"> </w:t>
      </w:r>
      <w:r w:rsidR="00FE2D27">
        <w:rPr>
          <w:rFonts w:ascii="Times New Roman" w:hAnsi="Times New Roman" w:cs="Times New Roman"/>
          <w:sz w:val="28"/>
          <w:szCs w:val="28"/>
        </w:rPr>
        <w:tab/>
      </w:r>
      <w:r w:rsidR="00FE2D27">
        <w:rPr>
          <w:rFonts w:ascii="Times New Roman" w:hAnsi="Times New Roman" w:cs="Times New Roman"/>
          <w:sz w:val="28"/>
          <w:szCs w:val="28"/>
        </w:rPr>
        <w:tab/>
      </w:r>
      <w:r w:rsidR="00FE2D27">
        <w:rPr>
          <w:rFonts w:ascii="Times New Roman" w:hAnsi="Times New Roman" w:cs="Times New Roman"/>
          <w:sz w:val="28"/>
          <w:szCs w:val="28"/>
        </w:rPr>
        <w:tab/>
      </w:r>
      <w:r w:rsidR="00FE2D27">
        <w:rPr>
          <w:rFonts w:ascii="Times New Roman" w:hAnsi="Times New Roman" w:cs="Times New Roman"/>
          <w:sz w:val="28"/>
          <w:szCs w:val="28"/>
        </w:rPr>
        <w:tab/>
      </w:r>
      <w:r w:rsidR="00FE2D27">
        <w:rPr>
          <w:rFonts w:ascii="Times New Roman" w:hAnsi="Times New Roman" w:cs="Times New Roman"/>
          <w:sz w:val="28"/>
          <w:szCs w:val="28"/>
        </w:rPr>
        <w:tab/>
      </w:r>
      <w:r w:rsidR="00FE2D27">
        <w:rPr>
          <w:rFonts w:ascii="Times New Roman" w:hAnsi="Times New Roman" w:cs="Times New Roman"/>
          <w:sz w:val="28"/>
          <w:szCs w:val="28"/>
        </w:rPr>
        <w:tab/>
      </w:r>
      <w:r w:rsidR="00FE2D27">
        <w:rPr>
          <w:rFonts w:ascii="Times New Roman" w:hAnsi="Times New Roman" w:cs="Times New Roman"/>
          <w:sz w:val="28"/>
          <w:szCs w:val="28"/>
        </w:rPr>
        <w:tab/>
      </w:r>
      <w:r w:rsidR="00FE2D27">
        <w:rPr>
          <w:rFonts w:ascii="Times New Roman" w:hAnsi="Times New Roman" w:cs="Times New Roman"/>
          <w:sz w:val="28"/>
          <w:szCs w:val="28"/>
        </w:rPr>
        <w:tab/>
      </w:r>
      <w:r w:rsidRPr="00FE2D27">
        <w:rPr>
          <w:rFonts w:ascii="Times New Roman" w:hAnsi="Times New Roman" w:cs="Times New Roman"/>
          <w:sz w:val="28"/>
          <w:szCs w:val="28"/>
        </w:rPr>
        <w:t>46 CFR 199.190 (g)(1)</w:t>
      </w:r>
      <w:r w:rsidR="00FE47B8" w:rsidRPr="00FE2D27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14:paraId="68BA05DE" w14:textId="77777777" w:rsidR="00C319BD" w:rsidRDefault="00C319BD" w:rsidP="00AC01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3C4BE84" w14:textId="66AE60D5" w:rsidR="00C319BD" w:rsidRDefault="00FE47B8" w:rsidP="00AC01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Under both exemptions, it is clear that the foundation for the exemption is based upon economic </w:t>
      </w:r>
      <w:r w:rsidR="00E32512">
        <w:rPr>
          <w:rFonts w:ascii="Times New Roman" w:hAnsi="Times New Roman" w:cs="Times New Roman"/>
          <w:sz w:val="28"/>
          <w:szCs w:val="28"/>
        </w:rPr>
        <w:t>/ logistic factors which seem to be relat</w:t>
      </w:r>
      <w:r w:rsidR="00D7748B">
        <w:rPr>
          <w:rFonts w:ascii="Times New Roman" w:hAnsi="Times New Roman" w:cs="Times New Roman"/>
          <w:sz w:val="28"/>
          <w:szCs w:val="28"/>
        </w:rPr>
        <w:t>ed to convenience and most importantly, there does not seem to be a safety concern articulated.</w:t>
      </w:r>
    </w:p>
    <w:p w14:paraId="5D629C6F" w14:textId="77777777" w:rsidR="00344497" w:rsidRDefault="00344497" w:rsidP="00F2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10733EA8" w14:textId="6D8BBA27" w:rsidR="004E6596" w:rsidRPr="00AA7D4B" w:rsidRDefault="00F24FA3" w:rsidP="00F2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B96A59">
        <w:rPr>
          <w:rFonts w:ascii="Times New Roman" w:hAnsi="Times New Roman" w:cs="Times New Roman"/>
          <w:b/>
          <w:sz w:val="28"/>
          <w:szCs w:val="28"/>
        </w:rPr>
        <w:lastRenderedPageBreak/>
        <w:t>THE EXTENT TO WHICH RISKS TO HEALTH OR SAFETY WOULD LIKELY INCREASE:</w:t>
      </w:r>
      <w:r w:rsidR="001356C3">
        <w:rPr>
          <w:rFonts w:ascii="Times New Roman" w:hAnsi="Times New Roman" w:cs="Times New Roman"/>
          <w:b/>
          <w:sz w:val="28"/>
          <w:szCs w:val="28"/>
        </w:rPr>
        <w:br/>
      </w:r>
    </w:p>
    <w:p w14:paraId="6B11AC3A" w14:textId="1F98F664" w:rsidR="00844987" w:rsidRDefault="00E32512" w:rsidP="00F2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no argument that inflatable </w:t>
      </w:r>
      <w:proofErr w:type="spellStart"/>
      <w:r>
        <w:rPr>
          <w:rFonts w:ascii="Times New Roman" w:hAnsi="Times New Roman" w:cs="Times New Roman"/>
          <w:sz w:val="28"/>
          <w:szCs w:val="28"/>
        </w:rPr>
        <w:t>liferafts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48B">
        <w:rPr>
          <w:rFonts w:ascii="Times New Roman" w:hAnsi="Times New Roman" w:cs="Times New Roman"/>
          <w:sz w:val="28"/>
          <w:szCs w:val="28"/>
        </w:rPr>
        <w:t>should undergo</w:t>
      </w:r>
      <w:r>
        <w:rPr>
          <w:rFonts w:ascii="Times New Roman" w:hAnsi="Times New Roman" w:cs="Times New Roman"/>
          <w:sz w:val="28"/>
          <w:szCs w:val="28"/>
        </w:rPr>
        <w:t xml:space="preserve"> regular servicing.  What is in question is whether annual se</w:t>
      </w:r>
      <w:r w:rsidR="0068707C">
        <w:rPr>
          <w:rFonts w:ascii="Times New Roman" w:hAnsi="Times New Roman" w:cs="Times New Roman"/>
          <w:sz w:val="28"/>
          <w:szCs w:val="28"/>
        </w:rPr>
        <w:t xml:space="preserve">rvicing is necessary </w:t>
      </w:r>
      <w:r w:rsidR="00FE2D27">
        <w:rPr>
          <w:rFonts w:ascii="Times New Roman" w:hAnsi="Times New Roman" w:cs="Times New Roman"/>
          <w:sz w:val="28"/>
          <w:szCs w:val="28"/>
        </w:rPr>
        <w:t xml:space="preserve">is excessive and </w:t>
      </w:r>
      <w:r w:rsidR="0068707C">
        <w:rPr>
          <w:rFonts w:ascii="Times New Roman" w:hAnsi="Times New Roman" w:cs="Times New Roman"/>
          <w:sz w:val="28"/>
          <w:szCs w:val="28"/>
        </w:rPr>
        <w:t xml:space="preserve">whether a longer (but still regular servicing interval) </w:t>
      </w:r>
      <w:r w:rsidR="00844987">
        <w:rPr>
          <w:rFonts w:ascii="Times New Roman" w:hAnsi="Times New Roman" w:cs="Times New Roman"/>
          <w:sz w:val="28"/>
          <w:szCs w:val="28"/>
        </w:rPr>
        <w:t xml:space="preserve">would be more cost effective without reducing </w:t>
      </w:r>
      <w:r w:rsidR="00D7748B">
        <w:rPr>
          <w:rFonts w:ascii="Times New Roman" w:hAnsi="Times New Roman" w:cs="Times New Roman"/>
          <w:sz w:val="28"/>
          <w:szCs w:val="28"/>
        </w:rPr>
        <w:t xml:space="preserve">the </w:t>
      </w:r>
      <w:r w:rsidR="00844987">
        <w:rPr>
          <w:rFonts w:ascii="Times New Roman" w:hAnsi="Times New Roman" w:cs="Times New Roman"/>
          <w:sz w:val="28"/>
          <w:szCs w:val="28"/>
        </w:rPr>
        <w:t>safety</w:t>
      </w:r>
      <w:r w:rsidR="00D7748B">
        <w:rPr>
          <w:rFonts w:ascii="Times New Roman" w:hAnsi="Times New Roman" w:cs="Times New Roman"/>
          <w:sz w:val="28"/>
          <w:szCs w:val="28"/>
        </w:rPr>
        <w:t xml:space="preserve"> benefit</w:t>
      </w:r>
      <w:r w:rsidR="0068707C">
        <w:rPr>
          <w:rFonts w:ascii="Times New Roman" w:hAnsi="Times New Roman" w:cs="Times New Roman"/>
          <w:sz w:val="28"/>
          <w:szCs w:val="28"/>
        </w:rPr>
        <w:t>.  B</w:t>
      </w:r>
      <w:r>
        <w:rPr>
          <w:rFonts w:ascii="Times New Roman" w:hAnsi="Times New Roman" w:cs="Times New Roman"/>
          <w:sz w:val="28"/>
          <w:szCs w:val="28"/>
        </w:rPr>
        <w:t>oth international and domestic regulation do allow for an extended servic</w:t>
      </w:r>
      <w:r w:rsidR="00844987">
        <w:rPr>
          <w:rFonts w:ascii="Times New Roman" w:hAnsi="Times New Roman" w:cs="Times New Roman"/>
          <w:sz w:val="28"/>
          <w:szCs w:val="28"/>
        </w:rPr>
        <w:t>ing interval (up to five months</w:t>
      </w:r>
      <w:r>
        <w:rPr>
          <w:rFonts w:ascii="Times New Roman" w:hAnsi="Times New Roman" w:cs="Times New Roman"/>
          <w:sz w:val="28"/>
          <w:szCs w:val="28"/>
        </w:rPr>
        <w:t>)</w:t>
      </w:r>
      <w:r w:rsidR="0068707C">
        <w:rPr>
          <w:rFonts w:ascii="Times New Roman" w:hAnsi="Times New Roman" w:cs="Times New Roman"/>
          <w:sz w:val="28"/>
          <w:szCs w:val="28"/>
        </w:rPr>
        <w:t xml:space="preserve">.  This </w:t>
      </w:r>
      <w:r w:rsidR="00D7748B">
        <w:rPr>
          <w:rFonts w:ascii="Times New Roman" w:hAnsi="Times New Roman" w:cs="Times New Roman"/>
          <w:sz w:val="28"/>
          <w:szCs w:val="28"/>
        </w:rPr>
        <w:t xml:space="preserve">extended and </w:t>
      </w:r>
      <w:r w:rsidR="0068707C">
        <w:rPr>
          <w:rFonts w:ascii="Times New Roman" w:hAnsi="Times New Roman" w:cs="Times New Roman"/>
          <w:sz w:val="28"/>
          <w:szCs w:val="28"/>
        </w:rPr>
        <w:t xml:space="preserve">more flexible </w:t>
      </w:r>
      <w:r w:rsidR="00844987">
        <w:rPr>
          <w:rFonts w:ascii="Times New Roman" w:hAnsi="Times New Roman" w:cs="Times New Roman"/>
          <w:sz w:val="28"/>
          <w:szCs w:val="28"/>
        </w:rPr>
        <w:t>inspection interval</w:t>
      </w:r>
      <w:r w:rsidR="0068707C">
        <w:rPr>
          <w:rFonts w:ascii="Times New Roman" w:hAnsi="Times New Roman" w:cs="Times New Roman"/>
          <w:sz w:val="28"/>
          <w:szCs w:val="28"/>
        </w:rPr>
        <w:t xml:space="preserve"> should be incorporated into 46 CFR 28.140(b).  </w:t>
      </w:r>
    </w:p>
    <w:p w14:paraId="18F2C102" w14:textId="77777777" w:rsidR="00844987" w:rsidRDefault="00844987" w:rsidP="00F2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63F41B1" w14:textId="65749FDA" w:rsidR="0068707C" w:rsidRDefault="00D7748B" w:rsidP="00F2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Importantly</w:t>
      </w:r>
      <w:r w:rsidR="0068707C">
        <w:rPr>
          <w:rFonts w:ascii="Times New Roman" w:hAnsi="Times New Roman" w:cs="Times New Roman"/>
          <w:sz w:val="28"/>
          <w:szCs w:val="28"/>
        </w:rPr>
        <w:t xml:space="preserve">, </w:t>
      </w:r>
      <w:r w:rsidR="00E32512">
        <w:rPr>
          <w:rFonts w:ascii="Times New Roman" w:hAnsi="Times New Roman" w:cs="Times New Roman"/>
          <w:sz w:val="28"/>
          <w:szCs w:val="28"/>
        </w:rPr>
        <w:t xml:space="preserve">recent USCG sponsored studies were inconclusive about </w:t>
      </w:r>
      <w:r w:rsidR="0068707C">
        <w:rPr>
          <w:rFonts w:ascii="Times New Roman" w:hAnsi="Times New Roman" w:cs="Times New Roman"/>
          <w:sz w:val="28"/>
          <w:szCs w:val="28"/>
        </w:rPr>
        <w:t xml:space="preserve">the effectiveness of servicing on extending the service life of inflatable </w:t>
      </w:r>
      <w:proofErr w:type="spellStart"/>
      <w:r w:rsidR="0068707C">
        <w:rPr>
          <w:rFonts w:ascii="Times New Roman" w:hAnsi="Times New Roman" w:cs="Times New Roman"/>
          <w:sz w:val="28"/>
          <w:szCs w:val="28"/>
        </w:rPr>
        <w:t>liferafts</w:t>
      </w:r>
      <w:proofErr w:type="spellEnd"/>
      <w:r w:rsidR="0068707C">
        <w:rPr>
          <w:rFonts w:ascii="Times New Roman" w:hAnsi="Times New Roman" w:cs="Times New Roman"/>
          <w:sz w:val="28"/>
          <w:szCs w:val="28"/>
        </w:rPr>
        <w:t xml:space="preserve">.  </w:t>
      </w:r>
      <w:r w:rsidR="00FE2D27">
        <w:rPr>
          <w:rFonts w:ascii="Times New Roman" w:hAnsi="Times New Roman" w:cs="Times New Roman"/>
          <w:sz w:val="28"/>
          <w:szCs w:val="28"/>
        </w:rPr>
        <w:t>As pointed out by the study authors, t</w:t>
      </w:r>
      <w:r w:rsidR="0068707C">
        <w:rPr>
          <w:rFonts w:ascii="Times New Roman" w:hAnsi="Times New Roman" w:cs="Times New Roman"/>
          <w:sz w:val="28"/>
          <w:szCs w:val="28"/>
        </w:rPr>
        <w:t xml:space="preserve">he study was marred with large inconsistencies in type and quality of data provided by </w:t>
      </w:r>
      <w:proofErr w:type="spellStart"/>
      <w:r w:rsidR="0068707C">
        <w:rPr>
          <w:rFonts w:ascii="Times New Roman" w:hAnsi="Times New Roman" w:cs="Times New Roman"/>
          <w:sz w:val="28"/>
          <w:szCs w:val="28"/>
        </w:rPr>
        <w:t>liferaft</w:t>
      </w:r>
      <w:proofErr w:type="spellEnd"/>
      <w:r w:rsidR="0068707C">
        <w:rPr>
          <w:rFonts w:ascii="Times New Roman" w:hAnsi="Times New Roman" w:cs="Times New Roman"/>
          <w:sz w:val="28"/>
          <w:szCs w:val="28"/>
        </w:rPr>
        <w:t xml:space="preserve"> manufactures, which lead to the statement that “it was difficult to draw meaningful conclusions.”</w:t>
      </w:r>
      <w:r w:rsidR="00844987">
        <w:rPr>
          <w:rFonts w:ascii="Times New Roman" w:hAnsi="Times New Roman" w:cs="Times New Roman"/>
          <w:sz w:val="28"/>
          <w:szCs w:val="28"/>
        </w:rPr>
        <w:t xml:space="preserve">  On the issues of raft failure modes, oxidation effects, and moisture effects, the report stated:</w:t>
      </w:r>
    </w:p>
    <w:p w14:paraId="33E33BB3" w14:textId="77777777" w:rsidR="00844987" w:rsidRDefault="00844987" w:rsidP="00F2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F743833" w14:textId="24EE2D86" w:rsidR="00844987" w:rsidRPr="00844987" w:rsidRDefault="00844987" w:rsidP="0084498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44987">
        <w:rPr>
          <w:rFonts w:ascii="Times New Roman" w:hAnsi="Times New Roman" w:cs="Times New Roman"/>
          <w:sz w:val="28"/>
          <w:szCs w:val="28"/>
        </w:rPr>
        <w:t>Failure Mode</w:t>
      </w:r>
      <w:proofErr w:type="gramStart"/>
      <w:r w:rsidRPr="00844987">
        <w:rPr>
          <w:rFonts w:ascii="Times New Roman" w:hAnsi="Times New Roman" w:cs="Times New Roman"/>
          <w:sz w:val="28"/>
          <w:szCs w:val="28"/>
        </w:rPr>
        <w:t xml:space="preserve">:  </w:t>
      </w:r>
      <w:r w:rsidR="00D7748B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Pr="00844987">
        <w:rPr>
          <w:rFonts w:ascii="Times New Roman" w:hAnsi="Times New Roman" w:cs="Times New Roman"/>
          <w:sz w:val="28"/>
          <w:szCs w:val="28"/>
        </w:rPr>
        <w:t>No correlation between service history and adhesive degradation.</w:t>
      </w:r>
      <w:r w:rsidR="00D7748B">
        <w:rPr>
          <w:rFonts w:ascii="Times New Roman" w:hAnsi="Times New Roman" w:cs="Times New Roman"/>
          <w:sz w:val="28"/>
          <w:szCs w:val="28"/>
        </w:rPr>
        <w:t>”</w:t>
      </w:r>
    </w:p>
    <w:p w14:paraId="089CF025" w14:textId="77777777" w:rsidR="00844987" w:rsidRDefault="00844987" w:rsidP="008449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7FC8D11" w14:textId="78E15F88" w:rsidR="00844987" w:rsidRPr="00844987" w:rsidRDefault="00844987" w:rsidP="0084498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44987">
        <w:rPr>
          <w:rFonts w:ascii="Times New Roman" w:hAnsi="Times New Roman" w:cs="Times New Roman"/>
          <w:sz w:val="28"/>
          <w:szCs w:val="28"/>
        </w:rPr>
        <w:t>Oxidation Effects</w:t>
      </w:r>
      <w:proofErr w:type="gramStart"/>
      <w:r w:rsidRPr="00844987">
        <w:rPr>
          <w:rFonts w:ascii="Times New Roman" w:hAnsi="Times New Roman" w:cs="Times New Roman"/>
          <w:sz w:val="28"/>
          <w:szCs w:val="28"/>
        </w:rPr>
        <w:t xml:space="preserve">:  </w:t>
      </w:r>
      <w:r w:rsidR="00D7748B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Pr="00844987">
        <w:rPr>
          <w:rFonts w:ascii="Times New Roman" w:hAnsi="Times New Roman" w:cs="Times New Roman"/>
          <w:sz w:val="28"/>
          <w:szCs w:val="28"/>
        </w:rPr>
        <w:t>Condemned inflatable survival crafts are not more likely to experience fabric oxidation that all inspected inflatable survival craft</w:t>
      </w:r>
      <w:r w:rsidR="00D7748B">
        <w:rPr>
          <w:rFonts w:ascii="Times New Roman" w:hAnsi="Times New Roman" w:cs="Times New Roman"/>
          <w:sz w:val="28"/>
          <w:szCs w:val="28"/>
        </w:rPr>
        <w:t>.”</w:t>
      </w:r>
    </w:p>
    <w:p w14:paraId="0F0AE269" w14:textId="77777777" w:rsidR="00844987" w:rsidRDefault="00844987" w:rsidP="008449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2783486" w14:textId="10F4C1A6" w:rsidR="00844987" w:rsidRPr="00844987" w:rsidRDefault="00844987" w:rsidP="0084498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44987">
        <w:rPr>
          <w:rFonts w:ascii="Times New Roman" w:hAnsi="Times New Roman" w:cs="Times New Roman"/>
          <w:sz w:val="28"/>
          <w:szCs w:val="28"/>
        </w:rPr>
        <w:t xml:space="preserve">Moisture Effects:  </w:t>
      </w:r>
      <w:r w:rsidR="00D7748B">
        <w:rPr>
          <w:rFonts w:ascii="Times New Roman" w:hAnsi="Times New Roman" w:cs="Times New Roman"/>
          <w:sz w:val="28"/>
          <w:szCs w:val="28"/>
        </w:rPr>
        <w:t>“</w:t>
      </w:r>
      <w:r w:rsidRPr="00844987">
        <w:rPr>
          <w:rFonts w:ascii="Times New Roman" w:hAnsi="Times New Roman" w:cs="Times New Roman"/>
          <w:sz w:val="28"/>
          <w:szCs w:val="28"/>
        </w:rPr>
        <w:t>Moisture may not have as se</w:t>
      </w:r>
      <w:r w:rsidR="00344497">
        <w:rPr>
          <w:rFonts w:ascii="Times New Roman" w:hAnsi="Times New Roman" w:cs="Times New Roman"/>
          <w:sz w:val="28"/>
          <w:szCs w:val="28"/>
        </w:rPr>
        <w:t>ver</w:t>
      </w:r>
      <w:bookmarkStart w:id="0" w:name="_GoBack"/>
      <w:bookmarkEnd w:id="0"/>
      <w:r w:rsidRPr="00844987">
        <w:rPr>
          <w:rFonts w:ascii="Times New Roman" w:hAnsi="Times New Roman" w:cs="Times New Roman"/>
          <w:sz w:val="28"/>
          <w:szCs w:val="28"/>
        </w:rPr>
        <w:t>e an effect of the age of condemnation as initially expected.</w:t>
      </w:r>
      <w:r w:rsidR="00D7748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4ABCFA73" w14:textId="15354469" w:rsidR="0068707C" w:rsidRDefault="00844987" w:rsidP="00F2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Despite the lack of quantifiable evidence or data, the report concludes that </w:t>
      </w:r>
      <w:r w:rsidR="00E26A6B">
        <w:rPr>
          <w:rFonts w:ascii="Times New Roman" w:hAnsi="Times New Roman" w:cs="Times New Roman"/>
          <w:sz w:val="28"/>
          <w:szCs w:val="28"/>
        </w:rPr>
        <w:t>there is not enough evidence to justify any modification to the existing servicing requirements for inflatable survival craft.  However, giv</w:t>
      </w:r>
      <w:r w:rsidR="00FE2D27">
        <w:rPr>
          <w:rFonts w:ascii="Times New Roman" w:hAnsi="Times New Roman" w:cs="Times New Roman"/>
          <w:sz w:val="28"/>
          <w:szCs w:val="28"/>
        </w:rPr>
        <w:t>en that existing regulations do</w:t>
      </w:r>
      <w:r w:rsidR="00E26A6B">
        <w:rPr>
          <w:rFonts w:ascii="Times New Roman" w:hAnsi="Times New Roman" w:cs="Times New Roman"/>
          <w:sz w:val="28"/>
          <w:szCs w:val="28"/>
        </w:rPr>
        <w:t xml:space="preserve"> allow for a servicing interval of up to 18 months, we believe that the </w:t>
      </w:r>
      <w:r w:rsidR="00FE2D27">
        <w:rPr>
          <w:rFonts w:ascii="Times New Roman" w:hAnsi="Times New Roman" w:cs="Times New Roman"/>
          <w:sz w:val="28"/>
          <w:szCs w:val="28"/>
        </w:rPr>
        <w:t>Coast Guard</w:t>
      </w:r>
      <w:r w:rsidR="00E26A6B">
        <w:rPr>
          <w:rFonts w:ascii="Times New Roman" w:hAnsi="Times New Roman" w:cs="Times New Roman"/>
          <w:sz w:val="28"/>
          <w:szCs w:val="28"/>
        </w:rPr>
        <w:t xml:space="preserve"> can adopt that standard without compromising safety until such time that a more thorough analysis </w:t>
      </w:r>
      <w:r w:rsidR="00D7748B">
        <w:rPr>
          <w:rFonts w:ascii="Times New Roman" w:hAnsi="Times New Roman" w:cs="Times New Roman"/>
          <w:sz w:val="28"/>
          <w:szCs w:val="28"/>
        </w:rPr>
        <w:t xml:space="preserve">of </w:t>
      </w:r>
      <w:proofErr w:type="spellStart"/>
      <w:r w:rsidR="00D7748B">
        <w:rPr>
          <w:rFonts w:ascii="Times New Roman" w:hAnsi="Times New Roman" w:cs="Times New Roman"/>
          <w:sz w:val="28"/>
          <w:szCs w:val="28"/>
        </w:rPr>
        <w:t>liferaft</w:t>
      </w:r>
      <w:proofErr w:type="spellEnd"/>
      <w:r w:rsidR="00D7748B">
        <w:rPr>
          <w:rFonts w:ascii="Times New Roman" w:hAnsi="Times New Roman" w:cs="Times New Roman"/>
          <w:sz w:val="28"/>
          <w:szCs w:val="28"/>
        </w:rPr>
        <w:t xml:space="preserve"> </w:t>
      </w:r>
      <w:r w:rsidR="00E26A6B">
        <w:rPr>
          <w:rFonts w:ascii="Times New Roman" w:hAnsi="Times New Roman" w:cs="Times New Roman"/>
          <w:sz w:val="28"/>
          <w:szCs w:val="28"/>
        </w:rPr>
        <w:t xml:space="preserve">can be conducted.  </w:t>
      </w:r>
    </w:p>
    <w:p w14:paraId="03124755" w14:textId="77777777" w:rsidR="00494E53" w:rsidRDefault="00494E53" w:rsidP="00BE6E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02EB37F0" w14:textId="77777777" w:rsidR="00BE6EEA" w:rsidRDefault="00BE6EEA" w:rsidP="00BE6E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B96A59">
        <w:rPr>
          <w:rFonts w:ascii="Times New Roman" w:hAnsi="Times New Roman" w:cs="Times New Roman"/>
          <w:b/>
          <w:sz w:val="28"/>
          <w:szCs w:val="28"/>
        </w:rPr>
        <w:t>HOW AND TO WHAT EXTENT THE REGULATION, GUIDANCE, OR INFORMATION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A59">
        <w:rPr>
          <w:rFonts w:ascii="Times New Roman" w:hAnsi="Times New Roman" w:cs="Times New Roman"/>
          <w:b/>
          <w:sz w:val="28"/>
          <w:szCs w:val="28"/>
        </w:rPr>
        <w:t>COLLECTION HAS LED TO THE ELIMINATION OF JOBS OR INHIBITS JOB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A59">
        <w:rPr>
          <w:rFonts w:ascii="Times New Roman" w:hAnsi="Times New Roman" w:cs="Times New Roman"/>
          <w:b/>
          <w:sz w:val="28"/>
          <w:szCs w:val="28"/>
        </w:rPr>
        <w:t>CREATION:</w:t>
      </w:r>
    </w:p>
    <w:p w14:paraId="6CD26140" w14:textId="77777777" w:rsidR="001356C3" w:rsidRDefault="001356C3" w:rsidP="00BE6E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4CDB6D3" w14:textId="378E342E" w:rsidR="00BE6EEA" w:rsidRDefault="00BE6EEA" w:rsidP="00BE6E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is nothing in this modification that will lead to the elimination of jobs or inhibit job creation</w:t>
      </w:r>
      <w:r w:rsidR="00FE2D27">
        <w:rPr>
          <w:rFonts w:ascii="Times New Roman" w:hAnsi="Times New Roman" w:cs="Times New Roman"/>
          <w:sz w:val="28"/>
          <w:szCs w:val="28"/>
        </w:rPr>
        <w:t xml:space="preserve">, however, it may reduce demand for </w:t>
      </w:r>
      <w:proofErr w:type="spellStart"/>
      <w:r w:rsidR="00FE2D27">
        <w:rPr>
          <w:rFonts w:ascii="Times New Roman" w:hAnsi="Times New Roman" w:cs="Times New Roman"/>
          <w:sz w:val="28"/>
          <w:szCs w:val="28"/>
        </w:rPr>
        <w:t>liferaft</w:t>
      </w:r>
      <w:proofErr w:type="spellEnd"/>
      <w:r w:rsidR="00FE2D27">
        <w:rPr>
          <w:rFonts w:ascii="Times New Roman" w:hAnsi="Times New Roman" w:cs="Times New Roman"/>
          <w:sz w:val="28"/>
          <w:szCs w:val="28"/>
        </w:rPr>
        <w:t xml:space="preserve"> packing services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B963186" w14:textId="77777777" w:rsidR="00BE6EEA" w:rsidRDefault="00BE6EEA" w:rsidP="00BE6E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5342DF71" w14:textId="60467F80" w:rsidR="00BE6EEA" w:rsidRDefault="00BE6EEA" w:rsidP="00BE6E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96A59">
        <w:rPr>
          <w:rFonts w:ascii="Times New Roman" w:hAnsi="Times New Roman" w:cs="Times New Roman"/>
          <w:b/>
          <w:sz w:val="28"/>
          <w:szCs w:val="28"/>
        </w:rPr>
        <w:t>PROVIDE QUANTITATIVE AND/OR QUALITATIVE DATA TO SUPPORT AND ILLUSTRATE THE IMPACT, COST, OR BURDEN, AS APPLICABLE. IF THE DATA IS NOT READILY AVAILABLE</w:t>
      </w:r>
    </w:p>
    <w:p w14:paraId="6AF39A2D" w14:textId="69B51067" w:rsidR="00F24FA3" w:rsidRPr="00B96A59" w:rsidRDefault="00F24FA3" w:rsidP="00F2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B96A59">
        <w:rPr>
          <w:rFonts w:ascii="Times New Roman" w:hAnsi="Times New Roman" w:cs="Times New Roman"/>
          <w:b/>
          <w:sz w:val="28"/>
          <w:szCs w:val="28"/>
        </w:rPr>
        <w:t>INCLUDE INFORMATION AS TO HOW SUCH</w:t>
      </w:r>
      <w:r w:rsidR="00B96A59" w:rsidRPr="00B96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A59">
        <w:rPr>
          <w:rFonts w:ascii="Times New Roman" w:hAnsi="Times New Roman" w:cs="Times New Roman"/>
          <w:b/>
          <w:sz w:val="28"/>
          <w:szCs w:val="28"/>
        </w:rPr>
        <w:t>INFORMATION CAN BE OBTAINED BY THE COMMITTEE OR THE COAST GUARD</w:t>
      </w:r>
      <w:r w:rsidR="004A504C">
        <w:rPr>
          <w:rFonts w:ascii="Times New Roman" w:hAnsi="Times New Roman" w:cs="Times New Roman"/>
          <w:b/>
          <w:sz w:val="28"/>
          <w:szCs w:val="28"/>
        </w:rPr>
        <w:t>.</w:t>
      </w:r>
    </w:p>
    <w:p w14:paraId="5DE9B641" w14:textId="77777777" w:rsidR="001356C3" w:rsidRDefault="001356C3" w:rsidP="001356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7C0D5EA" w14:textId="43757587" w:rsidR="001356C3" w:rsidRPr="00B96A59" w:rsidRDefault="00FE2D27" w:rsidP="001356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Cost d</w:t>
      </w:r>
      <w:r w:rsidR="00E26A6B">
        <w:rPr>
          <w:rFonts w:ascii="Times New Roman" w:hAnsi="Times New Roman" w:cs="Times New Roman"/>
          <w:sz w:val="28"/>
          <w:szCs w:val="28"/>
        </w:rPr>
        <w:t xml:space="preserve">ata </w:t>
      </w:r>
      <w:r>
        <w:rPr>
          <w:rFonts w:ascii="Times New Roman" w:hAnsi="Times New Roman" w:cs="Times New Roman"/>
          <w:sz w:val="28"/>
          <w:szCs w:val="28"/>
        </w:rPr>
        <w:t xml:space="preserve">is </w:t>
      </w:r>
      <w:r w:rsidR="00E26A6B">
        <w:rPr>
          <w:rFonts w:ascii="Times New Roman" w:hAnsi="Times New Roman" w:cs="Times New Roman"/>
          <w:sz w:val="28"/>
          <w:szCs w:val="28"/>
        </w:rPr>
        <w:t>provided within the text above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2AC8FF" w14:textId="1DA46CDF" w:rsidR="00F24927" w:rsidRPr="00B96A59" w:rsidRDefault="00F24927" w:rsidP="00B96A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F24927" w:rsidRPr="00B96A59" w:rsidSect="00A4109C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0342D" w14:textId="77777777" w:rsidR="006759C3" w:rsidRDefault="006759C3" w:rsidP="00BE6EEA">
      <w:r>
        <w:separator/>
      </w:r>
    </w:p>
  </w:endnote>
  <w:endnote w:type="continuationSeparator" w:id="0">
    <w:p w14:paraId="77E78335" w14:textId="77777777" w:rsidR="006759C3" w:rsidRDefault="006759C3" w:rsidP="00BE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3F787" w14:textId="77777777" w:rsidR="00D7748B" w:rsidRDefault="00D7748B" w:rsidP="00A410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A377B4" w14:textId="77777777" w:rsidR="00D7748B" w:rsidRDefault="00D7748B" w:rsidP="00B966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DAD78" w14:textId="77777777" w:rsidR="00D7748B" w:rsidRDefault="00D7748B" w:rsidP="00A410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2D27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E2F354" w14:textId="77777777" w:rsidR="00D7748B" w:rsidRDefault="00D7748B" w:rsidP="00B966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CD1C7" w14:textId="77777777" w:rsidR="006759C3" w:rsidRDefault="006759C3" w:rsidP="00BE6EEA">
      <w:r>
        <w:separator/>
      </w:r>
    </w:p>
  </w:footnote>
  <w:footnote w:type="continuationSeparator" w:id="0">
    <w:p w14:paraId="434C8C79" w14:textId="77777777" w:rsidR="006759C3" w:rsidRDefault="006759C3" w:rsidP="00BE6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2048A"/>
    <w:multiLevelType w:val="hybridMultilevel"/>
    <w:tmpl w:val="EE0A7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16BE"/>
    <w:multiLevelType w:val="hybridMultilevel"/>
    <w:tmpl w:val="3374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A3"/>
    <w:rsid w:val="000F6622"/>
    <w:rsid w:val="001356C3"/>
    <w:rsid w:val="00147242"/>
    <w:rsid w:val="002125E5"/>
    <w:rsid w:val="002261D6"/>
    <w:rsid w:val="00295A16"/>
    <w:rsid w:val="00344497"/>
    <w:rsid w:val="0037582D"/>
    <w:rsid w:val="003864E1"/>
    <w:rsid w:val="004916C2"/>
    <w:rsid w:val="00494E53"/>
    <w:rsid w:val="004A504C"/>
    <w:rsid w:val="004B038E"/>
    <w:rsid w:val="004E6596"/>
    <w:rsid w:val="00507A91"/>
    <w:rsid w:val="00507EE9"/>
    <w:rsid w:val="005112AA"/>
    <w:rsid w:val="00565FF5"/>
    <w:rsid w:val="005A74D6"/>
    <w:rsid w:val="005B1099"/>
    <w:rsid w:val="006010BE"/>
    <w:rsid w:val="006759C3"/>
    <w:rsid w:val="0068707C"/>
    <w:rsid w:val="00732323"/>
    <w:rsid w:val="00836E62"/>
    <w:rsid w:val="00844987"/>
    <w:rsid w:val="009355D5"/>
    <w:rsid w:val="0094575C"/>
    <w:rsid w:val="00A042F8"/>
    <w:rsid w:val="00A30899"/>
    <w:rsid w:val="00A4109C"/>
    <w:rsid w:val="00AA41F8"/>
    <w:rsid w:val="00AA7D4B"/>
    <w:rsid w:val="00AB65FE"/>
    <w:rsid w:val="00AC014C"/>
    <w:rsid w:val="00AC0AB8"/>
    <w:rsid w:val="00B14968"/>
    <w:rsid w:val="00B85042"/>
    <w:rsid w:val="00B966DF"/>
    <w:rsid w:val="00B96A59"/>
    <w:rsid w:val="00BE6EEA"/>
    <w:rsid w:val="00C319BD"/>
    <w:rsid w:val="00CB6B3F"/>
    <w:rsid w:val="00D7748B"/>
    <w:rsid w:val="00E26A6B"/>
    <w:rsid w:val="00E32512"/>
    <w:rsid w:val="00F24927"/>
    <w:rsid w:val="00F24FA3"/>
    <w:rsid w:val="00FE2D27"/>
    <w:rsid w:val="00FE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1E24A2"/>
  <w14:defaultImageDpi w14:val="300"/>
  <w15:docId w15:val="{7C063442-C639-624B-BB3D-B62A9C9C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E6EEA"/>
  </w:style>
  <w:style w:type="character" w:customStyle="1" w:styleId="FootnoteTextChar">
    <w:name w:val="Footnote Text Char"/>
    <w:basedOn w:val="DefaultParagraphFont"/>
    <w:link w:val="FootnoteText"/>
    <w:uiPriority w:val="99"/>
    <w:rsid w:val="00BE6EEA"/>
  </w:style>
  <w:style w:type="character" w:styleId="FootnoteReference">
    <w:name w:val="footnote reference"/>
    <w:basedOn w:val="DefaultParagraphFont"/>
    <w:uiPriority w:val="99"/>
    <w:unhideWhenUsed/>
    <w:rsid w:val="00BE6EEA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B966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6DF"/>
  </w:style>
  <w:style w:type="character" w:styleId="PageNumber">
    <w:name w:val="page number"/>
    <w:basedOn w:val="DefaultParagraphFont"/>
    <w:uiPriority w:val="99"/>
    <w:semiHidden/>
    <w:unhideWhenUsed/>
    <w:rsid w:val="00B966DF"/>
  </w:style>
  <w:style w:type="paragraph" w:styleId="ListParagraph">
    <w:name w:val="List Paragraph"/>
    <w:basedOn w:val="Normal"/>
    <w:uiPriority w:val="34"/>
    <w:qFormat/>
    <w:rsid w:val="00E32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943</Words>
  <Characters>5379</Characters>
  <Application>Microsoft Office Word</Application>
  <DocSecurity>0</DocSecurity>
  <Lines>44</Lines>
  <Paragraphs>12</Paragraphs>
  <ScaleCrop>false</ScaleCrop>
  <Company>AMSEA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Dzugan</dc:creator>
  <cp:keywords/>
  <dc:description/>
  <cp:lastModifiedBy>Chris Woodley</cp:lastModifiedBy>
  <cp:revision>2</cp:revision>
  <cp:lastPrinted>2018-01-29T16:20:00Z</cp:lastPrinted>
  <dcterms:created xsi:type="dcterms:W3CDTF">2018-02-22T15:48:00Z</dcterms:created>
  <dcterms:modified xsi:type="dcterms:W3CDTF">2018-02-22T15:48:00Z</dcterms:modified>
</cp:coreProperties>
</file>