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21" w:rsidRPr="00193B85" w:rsidRDefault="00B05F21" w:rsidP="00503405">
      <w:pPr>
        <w:pStyle w:val="Heading1"/>
      </w:pPr>
      <w:bookmarkStart w:id="0" w:name="_Appendix_C_–"/>
      <w:bookmarkStart w:id="1" w:name="_Toc502846429"/>
      <w:bookmarkStart w:id="2" w:name="_Toc465685742"/>
      <w:bookmarkEnd w:id="0"/>
      <w:r w:rsidRPr="00193B85">
        <w:t xml:space="preserve">Passenger Vessel </w:t>
      </w:r>
      <w:r w:rsidR="003605C1" w:rsidRPr="00193B85">
        <w:t xml:space="preserve">Operations </w:t>
      </w:r>
      <w:r w:rsidRPr="00193B85">
        <w:t>Profile</w:t>
      </w:r>
      <w:bookmarkEnd w:id="1"/>
    </w:p>
    <w:p w:rsidR="00B05F21" w:rsidRDefault="00B05F21" w:rsidP="00B05F21">
      <w:r>
        <w:t xml:space="preserve">This Passenger Vessel </w:t>
      </w:r>
      <w:r w:rsidR="003605C1">
        <w:t xml:space="preserve">Operations </w:t>
      </w:r>
      <w:r>
        <w:t xml:space="preserve">CFP defines the </w:t>
      </w:r>
      <w:r w:rsidRPr="00A015A1">
        <w:t xml:space="preserve">desired minimum state of cybersecurity </w:t>
      </w:r>
      <w:r>
        <w:t>by identifying the minimum set of Cybersecurity Framework Categories and Subcategories for each of the thirteen Mission Objectives</w:t>
      </w:r>
      <w:r w:rsidDel="005F52AE">
        <w:t xml:space="preserve"> </w:t>
      </w:r>
      <w:r>
        <w:t xml:space="preserve">required </w:t>
      </w:r>
      <w:proofErr w:type="gramStart"/>
      <w:r>
        <w:t>to conduct</w:t>
      </w:r>
      <w:proofErr w:type="gramEnd"/>
      <w:r>
        <w:t xml:space="preserve"> Passenger Vessel Operations in a more secure manner. Appendix C is divided into a subsection for each of the thirteen Mission Objectives listed in </w:t>
      </w:r>
      <w:r w:rsidR="003605C1" w:rsidRPr="00503405">
        <w:t>Section 7.5</w:t>
      </w:r>
      <w:r w:rsidRPr="00D605B6">
        <w:t xml:space="preserve">, </w:t>
      </w:r>
      <w:r w:rsidRPr="00503405">
        <w:rPr>
          <w:rStyle w:val="Hyperlink"/>
          <w:color w:val="auto"/>
          <w:u w:val="none"/>
        </w:rPr>
        <w:t>Table 7-</w:t>
      </w:r>
      <w:r w:rsidR="003605C1" w:rsidRPr="00503405">
        <w:rPr>
          <w:rStyle w:val="Hyperlink"/>
          <w:color w:val="auto"/>
          <w:u w:val="none"/>
        </w:rPr>
        <w:t>5</w:t>
      </w:r>
      <w:r w:rsidR="00503405">
        <w:t xml:space="preserve"> of the profile </w:t>
      </w:r>
      <w:r w:rsidR="002B1422">
        <w:t xml:space="preserve">overview </w:t>
      </w:r>
      <w:r w:rsidR="00503405">
        <w:t>document</w:t>
      </w:r>
      <w:r w:rsidRPr="00D605B6">
        <w:t>. Each</w:t>
      </w:r>
      <w:r>
        <w:t xml:space="preserve"> Mission Objective subsection in Appendix C includes both a summary and detailed table of High and Moderate Priority Subcategory specifications in the Profile by Cybersecurity Framework Function and Category. Figure C-1 provides a legend that describes the layout of the detailed Profile content provided.</w:t>
      </w:r>
      <w:r>
        <w:br w:type="page"/>
      </w:r>
    </w:p>
    <w:p w:rsidR="00B05F21" w:rsidRDefault="00B05F21" w:rsidP="00B05F21">
      <w:pPr>
        <w:pStyle w:val="Caption"/>
        <w:keepNext/>
        <w:ind w:firstLine="200"/>
        <w:jc w:val="center"/>
      </w:pPr>
      <w:bookmarkStart w:id="3" w:name="_Toc503256565"/>
      <w:r>
        <w:lastRenderedPageBreak/>
        <w:t>Figure C</w:t>
      </w:r>
      <w:r>
        <w:noBreakHyphen/>
      </w:r>
      <w:r w:rsidR="00776D87">
        <w:fldChar w:fldCharType="begin"/>
      </w:r>
      <w:r w:rsidR="008C7D4A">
        <w:instrText xml:space="preserve"> SEQ Figure \* ARABIC \s 1 </w:instrText>
      </w:r>
      <w:r w:rsidR="00776D87">
        <w:fldChar w:fldCharType="separate"/>
      </w:r>
      <w:r w:rsidR="002B6B98">
        <w:rPr>
          <w:noProof/>
        </w:rPr>
        <w:t>1</w:t>
      </w:r>
      <w:r w:rsidR="00776D87">
        <w:rPr>
          <w:noProof/>
        </w:rPr>
        <w:fldChar w:fldCharType="end"/>
      </w:r>
      <w:r>
        <w:t>. Appendix C Content Legend</w:t>
      </w:r>
      <w:bookmarkEnd w:id="3"/>
    </w:p>
    <w:p w:rsidR="00B05F21" w:rsidRDefault="00B05F21" w:rsidP="00B05F21">
      <w:r>
        <w:rPr>
          <w:noProof/>
        </w:rPr>
        <w:drawing>
          <wp:inline distT="0" distB="0" distL="0" distR="0">
            <wp:extent cx="8238973" cy="42291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43149" cy="4231243"/>
                    </a:xfrm>
                    <a:prstGeom prst="rect">
                      <a:avLst/>
                    </a:prstGeom>
                    <a:noFill/>
                  </pic:spPr>
                </pic:pic>
              </a:graphicData>
            </a:graphic>
          </wp:inline>
        </w:drawing>
      </w:r>
    </w:p>
    <w:p w:rsidR="00B05F21" w:rsidRDefault="00B05F21" w:rsidP="00B05F21">
      <w:r>
        <w:br w:type="page"/>
      </w:r>
    </w:p>
    <w:p w:rsidR="00B05F21" w:rsidRPr="00BC4DF9" w:rsidRDefault="00B05F21" w:rsidP="00B05F21">
      <w:pPr>
        <w:pStyle w:val="Heading2"/>
        <w:spacing w:after="240"/>
        <w:rPr>
          <w:b/>
        </w:rPr>
      </w:pPr>
      <w:bookmarkStart w:id="4" w:name="_Toc502846430"/>
      <w:r>
        <w:rPr>
          <w:b/>
        </w:rPr>
        <w:lastRenderedPageBreak/>
        <w:t>C-1</w:t>
      </w:r>
      <w:r>
        <w:rPr>
          <w:b/>
        </w:rPr>
        <w:tab/>
      </w:r>
      <w:r w:rsidRPr="00A85C4B">
        <w:rPr>
          <w:b/>
        </w:rPr>
        <w:t>Mission Objective 1:</w:t>
      </w:r>
      <w:r>
        <w:rPr>
          <w:b/>
        </w:rPr>
        <w:t xml:space="preserve"> </w:t>
      </w:r>
      <w:r w:rsidRPr="00A85C4B">
        <w:rPr>
          <w:b/>
        </w:rPr>
        <w:t>Maintain</w:t>
      </w:r>
      <w:r>
        <w:rPr>
          <w:b/>
        </w:rPr>
        <w:t xml:space="preserve"> Human</w:t>
      </w:r>
      <w:r w:rsidRPr="00A85C4B">
        <w:rPr>
          <w:b/>
        </w:rPr>
        <w:t xml:space="preserve"> Safety</w:t>
      </w:r>
      <w:bookmarkEnd w:id="4"/>
    </w:p>
    <w:tbl>
      <w:tblPr>
        <w:tblW w:w="0" w:type="auto"/>
        <w:tblBorders>
          <w:top w:val="single" w:sz="24" w:space="0" w:color="auto"/>
          <w:bottom w:val="single" w:sz="24" w:space="0" w:color="auto"/>
        </w:tblBorders>
        <w:tblLook w:val="04A0"/>
      </w:tblPr>
      <w:tblGrid>
        <w:gridCol w:w="12950"/>
      </w:tblGrid>
      <w:tr w:rsidR="00B05F21" w:rsidRPr="00D85A75" w:rsidTr="001C5A99">
        <w:tc>
          <w:tcPr>
            <w:tcW w:w="12950" w:type="dxa"/>
            <w:shd w:val="clear" w:color="auto" w:fill="D9D9D9" w:themeFill="background1" w:themeFillShade="D9"/>
          </w:tcPr>
          <w:p w:rsidR="00B05F21" w:rsidRPr="00254934" w:rsidRDefault="00B05F21" w:rsidP="001C5A99">
            <w:pPr>
              <w:pStyle w:val="Default"/>
              <w:rPr>
                <w:rFonts w:asciiTheme="minorHAnsi" w:hAnsiTheme="minorHAnsi" w:cstheme="minorHAnsi"/>
                <w:b/>
                <w:sz w:val="22"/>
                <w:szCs w:val="22"/>
              </w:rPr>
            </w:pPr>
            <w:r w:rsidRPr="00254934">
              <w:rPr>
                <w:rFonts w:asciiTheme="minorHAnsi" w:hAnsiTheme="minorHAnsi" w:cstheme="minorHAnsi"/>
                <w:b/>
                <w:sz w:val="22"/>
                <w:szCs w:val="22"/>
              </w:rPr>
              <w:t>Mission Objective 1 – Maintain Human Safety</w:t>
            </w:r>
          </w:p>
          <w:p w:rsidR="00B05F21" w:rsidRDefault="00B05F21" w:rsidP="001C5A99">
            <w:pPr>
              <w:pStyle w:val="Default"/>
              <w:rPr>
                <w:rFonts w:asciiTheme="minorHAnsi" w:hAnsiTheme="minorHAnsi" w:cstheme="minorHAnsi"/>
                <w:sz w:val="22"/>
                <w:szCs w:val="22"/>
              </w:rPr>
            </w:pPr>
          </w:p>
          <w:p w:rsidR="00B05F21" w:rsidRPr="005B7967" w:rsidRDefault="00B05F21" w:rsidP="001C5A99">
            <w:pPr>
              <w:pStyle w:val="Default"/>
              <w:rPr>
                <w:rFonts w:asciiTheme="minorHAnsi" w:hAnsiTheme="minorHAnsi" w:cstheme="minorHAnsi"/>
                <w:sz w:val="22"/>
                <w:szCs w:val="22"/>
              </w:rPr>
            </w:pPr>
            <w:r w:rsidRPr="005B7967">
              <w:rPr>
                <w:rFonts w:asciiTheme="minorHAnsi" w:hAnsiTheme="minorHAnsi" w:cstheme="minorHAnsi"/>
                <w:sz w:val="22"/>
                <w:szCs w:val="22"/>
              </w:rPr>
              <w:t>Recognizing cybersecurity</w:t>
            </w:r>
            <w:r>
              <w:rPr>
                <w:rFonts w:asciiTheme="minorHAnsi" w:hAnsiTheme="minorHAnsi" w:cstheme="minorHAnsi"/>
                <w:sz w:val="22"/>
                <w:szCs w:val="22"/>
              </w:rPr>
              <w:t xml:space="preserve"> </w:t>
            </w:r>
            <w:r w:rsidRPr="005B7967">
              <w:rPr>
                <w:rFonts w:asciiTheme="minorHAnsi" w:hAnsiTheme="minorHAnsi" w:cstheme="minorHAnsi"/>
                <w:sz w:val="22"/>
                <w:szCs w:val="22"/>
              </w:rPr>
              <w:t>effects on process control systems that impact personnel safety. Preventing injury, including loss of life</w:t>
            </w:r>
            <w:r>
              <w:rPr>
                <w:rFonts w:asciiTheme="minorHAnsi" w:hAnsiTheme="minorHAnsi" w:cstheme="minorHAnsi"/>
                <w:sz w:val="22"/>
                <w:szCs w:val="22"/>
              </w:rPr>
              <w:t>,</w:t>
            </w:r>
            <w:r w:rsidRPr="005B7967">
              <w:rPr>
                <w:rFonts w:asciiTheme="minorHAnsi" w:hAnsiTheme="minorHAnsi" w:cstheme="minorHAnsi"/>
                <w:sz w:val="22"/>
                <w:szCs w:val="22"/>
              </w:rPr>
              <w:t xml:space="preserve"> through </w:t>
            </w:r>
            <w:r>
              <w:rPr>
                <w:rFonts w:asciiTheme="minorHAnsi" w:hAnsiTheme="minorHAnsi" w:cstheme="minorHAnsi"/>
                <w:sz w:val="22"/>
                <w:szCs w:val="22"/>
              </w:rPr>
              <w:t>Risk</w:t>
            </w:r>
            <w:r w:rsidRPr="005B7967">
              <w:rPr>
                <w:rFonts w:asciiTheme="minorHAnsi" w:hAnsiTheme="minorHAnsi" w:cstheme="minorHAnsi"/>
                <w:sz w:val="22"/>
                <w:szCs w:val="22"/>
              </w:rPr>
              <w:t xml:space="preserve"> Assessment, Awareness and Training, </w:t>
            </w:r>
            <w:r>
              <w:rPr>
                <w:rFonts w:asciiTheme="minorHAnsi" w:hAnsiTheme="minorHAnsi" w:cstheme="minorHAnsi"/>
                <w:sz w:val="22"/>
                <w:szCs w:val="22"/>
              </w:rPr>
              <w:t>Protective</w:t>
            </w:r>
            <w:r w:rsidRPr="005B7967">
              <w:rPr>
                <w:rFonts w:asciiTheme="minorHAnsi" w:hAnsiTheme="minorHAnsi" w:cstheme="minorHAnsi"/>
                <w:sz w:val="22"/>
                <w:szCs w:val="22"/>
              </w:rPr>
              <w:t xml:space="preserve"> Technology, </w:t>
            </w:r>
            <w:r>
              <w:rPr>
                <w:rFonts w:asciiTheme="minorHAnsi" w:hAnsiTheme="minorHAnsi" w:cstheme="minorHAnsi"/>
                <w:sz w:val="22"/>
                <w:szCs w:val="22"/>
              </w:rPr>
              <w:t xml:space="preserve">and </w:t>
            </w:r>
            <w:r w:rsidRPr="005B7967">
              <w:rPr>
                <w:rFonts w:asciiTheme="minorHAnsi" w:hAnsiTheme="minorHAnsi" w:cstheme="minorHAnsi"/>
                <w:sz w:val="22"/>
                <w:szCs w:val="22"/>
              </w:rPr>
              <w:t xml:space="preserve">Response Planning. Organizations should: </w:t>
            </w:r>
          </w:p>
          <w:p w:rsidR="00B05F21" w:rsidRPr="005B7967" w:rsidRDefault="00B05F21" w:rsidP="00F10822">
            <w:pPr>
              <w:pStyle w:val="Default"/>
              <w:ind w:left="720"/>
              <w:rPr>
                <w:rFonts w:asciiTheme="minorHAnsi" w:hAnsiTheme="minorHAnsi" w:cstheme="minorHAnsi"/>
                <w:sz w:val="22"/>
                <w:szCs w:val="22"/>
              </w:rPr>
            </w:pPr>
            <w:r w:rsidRPr="005B7967">
              <w:rPr>
                <w:rFonts w:asciiTheme="minorHAnsi" w:hAnsiTheme="minorHAnsi" w:cstheme="minorHAnsi"/>
                <w:sz w:val="22"/>
                <w:szCs w:val="22"/>
              </w:rPr>
              <w:t xml:space="preserve">• account for all personnel on board active equipment </w:t>
            </w:r>
          </w:p>
          <w:p w:rsidR="00B05F21" w:rsidRPr="005B7967" w:rsidRDefault="00B05F21" w:rsidP="00F10822">
            <w:pPr>
              <w:pStyle w:val="Default"/>
              <w:ind w:left="720"/>
              <w:rPr>
                <w:rFonts w:asciiTheme="minorHAnsi" w:hAnsiTheme="minorHAnsi" w:cstheme="minorHAnsi"/>
                <w:sz w:val="22"/>
                <w:szCs w:val="22"/>
              </w:rPr>
            </w:pPr>
            <w:r w:rsidRPr="005B7967">
              <w:rPr>
                <w:rFonts w:asciiTheme="minorHAnsi" w:hAnsiTheme="minorHAnsi" w:cstheme="minorHAnsi"/>
                <w:sz w:val="22"/>
                <w:szCs w:val="22"/>
              </w:rPr>
              <w:t xml:space="preserve">• understand scope of operational threats and their impacts to people </w:t>
            </w:r>
          </w:p>
          <w:p w:rsidR="00B05F21" w:rsidRPr="005B7967" w:rsidRDefault="00B05F21" w:rsidP="00F10822">
            <w:pPr>
              <w:pStyle w:val="Default"/>
              <w:ind w:left="720"/>
              <w:rPr>
                <w:rFonts w:asciiTheme="minorHAnsi" w:hAnsiTheme="minorHAnsi" w:cstheme="minorHAnsi"/>
                <w:sz w:val="22"/>
                <w:szCs w:val="22"/>
              </w:rPr>
            </w:pPr>
            <w:r w:rsidRPr="005B7967">
              <w:rPr>
                <w:rFonts w:asciiTheme="minorHAnsi" w:hAnsiTheme="minorHAnsi" w:cstheme="minorHAnsi"/>
                <w:sz w:val="22"/>
                <w:szCs w:val="22"/>
              </w:rPr>
              <w:t xml:space="preserve">• manage risks to personnel using a structured process </w:t>
            </w:r>
          </w:p>
          <w:p w:rsidR="00B05F21" w:rsidRPr="005B7967" w:rsidRDefault="00B05F21" w:rsidP="00F10822">
            <w:pPr>
              <w:pStyle w:val="Default"/>
              <w:ind w:left="720"/>
              <w:rPr>
                <w:rFonts w:asciiTheme="minorHAnsi" w:hAnsiTheme="minorHAnsi" w:cstheme="minorHAnsi"/>
                <w:sz w:val="22"/>
                <w:szCs w:val="22"/>
              </w:rPr>
            </w:pPr>
            <w:r w:rsidRPr="005B7967">
              <w:rPr>
                <w:rFonts w:asciiTheme="minorHAnsi" w:hAnsiTheme="minorHAnsi" w:cstheme="minorHAnsi"/>
                <w:sz w:val="22"/>
                <w:szCs w:val="22"/>
              </w:rPr>
              <w:t xml:space="preserve">• identify and train personnel on interdependence of cybersecurity with operational responsibilities that impact personnel safety </w:t>
            </w:r>
          </w:p>
          <w:p w:rsidR="00B05F21" w:rsidRPr="005B7967" w:rsidRDefault="00B05F21" w:rsidP="00F10822">
            <w:pPr>
              <w:pStyle w:val="Default"/>
              <w:ind w:left="720"/>
              <w:rPr>
                <w:rFonts w:asciiTheme="minorHAnsi" w:hAnsiTheme="minorHAnsi" w:cstheme="minorHAnsi"/>
                <w:sz w:val="22"/>
                <w:szCs w:val="22"/>
              </w:rPr>
            </w:pPr>
            <w:r w:rsidRPr="005B7967">
              <w:rPr>
                <w:rFonts w:asciiTheme="minorHAnsi" w:hAnsiTheme="minorHAnsi" w:cstheme="minorHAnsi"/>
                <w:sz w:val="22"/>
                <w:szCs w:val="22"/>
              </w:rPr>
              <w:t xml:space="preserve">• implement Detect/Respond/Recover activities where cybersecurity adversely affects personnel safety </w:t>
            </w:r>
          </w:p>
          <w:p w:rsidR="00B05F21" w:rsidRPr="005B7967" w:rsidRDefault="00B05F21" w:rsidP="001C5A99">
            <w:pPr>
              <w:rPr>
                <w:rFonts w:cstheme="minorHAnsi"/>
              </w:rPr>
            </w:pP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r w:rsidRPr="00D85A75">
              <w:t>Identify</w:t>
            </w:r>
          </w:p>
        </w:tc>
        <w:tc>
          <w:tcPr>
            <w:tcW w:w="8667" w:type="dxa"/>
            <w:gridSpan w:val="2"/>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r>
              <w:t>R</w:t>
            </w:r>
            <w:r w:rsidRPr="00D85A75">
              <w:t>isk assessment processes are the primary method</w:t>
            </w:r>
            <w:r>
              <w:t xml:space="preserve">s </w:t>
            </w:r>
            <w:r w:rsidRPr="00D85A75">
              <w:t xml:space="preserve">used to identify procedures, technologies, and equipment that may impact </w:t>
            </w:r>
            <w:r>
              <w:t>the</w:t>
            </w:r>
            <w:r w:rsidRPr="00D85A75">
              <w:t xml:space="preserve"> organization’s ability to maintain </w:t>
            </w:r>
            <w:r>
              <w:t xml:space="preserve">human </w:t>
            </w:r>
            <w:r w:rsidRPr="00D85A75">
              <w:t>safety. Each organization’s approach to implementing the Cybersecurity Framework Core is based on the decisions made because of risk assessments.</w:t>
            </w:r>
          </w:p>
        </w:tc>
      </w:tr>
      <w:tr w:rsidR="00B05F21" w:rsidRPr="00D85A75" w:rsidTr="001C5A99">
        <w:tc>
          <w:tcPr>
            <w:tcW w:w="4288"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D85A75" w:rsidRDefault="00B05F21" w:rsidP="001C5A99">
            <w:r>
              <w:t xml:space="preserve"> </w:t>
            </w:r>
          </w:p>
        </w:tc>
        <w:tc>
          <w:tcPr>
            <w:tcW w:w="433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Borders>
              <w:top w:val="single" w:sz="4" w:space="0" w:color="3366FF"/>
            </w:tcBorders>
          </w:tcPr>
          <w:p w:rsidR="00B05F21" w:rsidRPr="00D85A75" w:rsidRDefault="00B05F21" w:rsidP="001C5A99">
            <w:r w:rsidRPr="00D85A75">
              <w:t>Risk Assessment</w:t>
            </w:r>
          </w:p>
        </w:tc>
        <w:tc>
          <w:tcPr>
            <w:tcW w:w="4333" w:type="dxa"/>
            <w:tcBorders>
              <w:top w:val="single" w:sz="4" w:space="0" w:color="3366FF"/>
            </w:tcBorders>
          </w:tcPr>
          <w:p w:rsidR="00B05F21" w:rsidRPr="00D85A75" w:rsidRDefault="00B05F21" w:rsidP="001C5A99">
            <w:pPr>
              <w:rPr>
                <w:b/>
              </w:rPr>
            </w:pPr>
            <w:r>
              <w:rPr>
                <w:b/>
              </w:rPr>
              <w:t>ID.RA-3</w:t>
            </w:r>
            <w:r w:rsidRPr="00D85A75">
              <w:rPr>
                <w:b/>
              </w:rPr>
              <w:t>,</w:t>
            </w:r>
            <w:r w:rsidRPr="00D85A75">
              <w:t xml:space="preserve"> </w:t>
            </w:r>
            <w:r>
              <w:rPr>
                <w:b/>
              </w:rPr>
              <w:t>ID.RA-5</w:t>
            </w:r>
          </w:p>
        </w:tc>
        <w:tc>
          <w:tcPr>
            <w:tcW w:w="4334" w:type="dxa"/>
            <w:tcBorders>
              <w:top w:val="single" w:sz="4" w:space="0" w:color="3366FF"/>
            </w:tcBorders>
          </w:tcPr>
          <w:p w:rsidR="00B05F21" w:rsidRPr="00D85A75" w:rsidRDefault="00B05F21" w:rsidP="001C5A99">
            <w:r>
              <w:t>ID.RA-6</w:t>
            </w:r>
          </w:p>
        </w:tc>
      </w:tr>
    </w:tbl>
    <w:p w:rsidR="00B05F21" w:rsidRPr="00D85A75" w:rsidRDefault="00B05F21" w:rsidP="00B05F21"/>
    <w:tbl>
      <w:tblPr>
        <w:tblpPr w:leftFromText="180" w:rightFromText="180" w:vertAnchor="text" w:tblpY="1"/>
        <w:tblOverlap w:val="neve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1795"/>
        <w:gridCol w:w="2250"/>
        <w:gridCol w:w="3690"/>
        <w:gridCol w:w="2970"/>
        <w:gridCol w:w="2250"/>
      </w:tblGrid>
      <w:tr w:rsidR="00B05F21" w:rsidRPr="00D85A75" w:rsidTr="001C5A99">
        <w:trPr>
          <w:tblHeader/>
        </w:trPr>
        <w:tc>
          <w:tcPr>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pPr>
              <w:rPr>
                <w:b/>
                <w:bCs/>
              </w:rPr>
            </w:pPr>
            <w:r w:rsidRPr="00D85A75">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pPr>
              <w:jc w:val="center"/>
            </w:pPr>
            <w:r w:rsidRPr="00D85A75">
              <w:t>Optional Resources</w:t>
            </w:r>
          </w:p>
        </w:tc>
      </w:tr>
      <w:tr w:rsidR="00B05F21" w:rsidRPr="00D85A75" w:rsidTr="001C5A99">
        <w:trPr>
          <w:tblHeader/>
        </w:trPr>
        <w:tc>
          <w:tcPr>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r w:rsidRPr="00BB25AC">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pPr>
              <w:rPr>
                <w:b/>
              </w:rPr>
            </w:pPr>
            <w:r w:rsidRPr="00BB25AC">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pPr>
              <w:rPr>
                <w:b/>
              </w:rPr>
            </w:pPr>
            <w:r w:rsidRPr="00BB25AC">
              <w:t>Rationale for High Priority</w:t>
            </w:r>
          </w:p>
        </w:tc>
        <w:tc>
          <w:tcPr>
            <w:tcW w:w="297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pPr>
              <w:rPr>
                <w:b/>
              </w:rPr>
            </w:pPr>
            <w:r w:rsidRPr="00BB25AC">
              <w:t>Cybersecurity Framework-based Informative References</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pPr>
              <w:rPr>
                <w:b/>
              </w:rPr>
            </w:pPr>
            <w:r w:rsidRPr="00BB25AC">
              <w:t>C2M2 Practices</w:t>
            </w:r>
          </w:p>
        </w:tc>
      </w:tr>
      <w:tr w:rsidR="00B05F21" w:rsidRPr="00D85A75" w:rsidTr="001C5A99">
        <w:tc>
          <w:tcPr>
            <w:tcW w:w="1795" w:type="dxa"/>
            <w:shd w:val="clear" w:color="auto" w:fill="DBE5F1"/>
          </w:tcPr>
          <w:p w:rsidR="00B05F21" w:rsidRPr="00D85A75" w:rsidRDefault="00B05F21" w:rsidP="001C5A99">
            <w:pPr>
              <w:rPr>
                <w:b/>
              </w:rPr>
            </w:pPr>
            <w:r w:rsidRPr="00D85A75">
              <w:rPr>
                <w:b/>
              </w:rPr>
              <w:t>Risk Assessment</w:t>
            </w:r>
          </w:p>
        </w:tc>
        <w:tc>
          <w:tcPr>
            <w:tcW w:w="2250" w:type="dxa"/>
            <w:shd w:val="clear" w:color="auto" w:fill="DBE5F1"/>
          </w:tcPr>
          <w:p w:rsidR="00B05F21" w:rsidRPr="00D85A75" w:rsidRDefault="00B05F21" w:rsidP="001C5A99">
            <w:pPr>
              <w:rPr>
                <w:b/>
              </w:rPr>
            </w:pPr>
            <w:r w:rsidRPr="00D85A75">
              <w:rPr>
                <w:b/>
              </w:rPr>
              <w:t xml:space="preserve">ID.RA-3: Threats, both internal and external, </w:t>
            </w:r>
            <w:r w:rsidRPr="00D85A75">
              <w:rPr>
                <w:b/>
              </w:rPr>
              <w:lastRenderedPageBreak/>
              <w:t>are identified and documented</w:t>
            </w:r>
          </w:p>
        </w:tc>
        <w:tc>
          <w:tcPr>
            <w:tcW w:w="3690" w:type="dxa"/>
            <w:shd w:val="clear" w:color="auto" w:fill="DBE5F1"/>
          </w:tcPr>
          <w:p w:rsidR="00B05F21" w:rsidRPr="00803571" w:rsidRDefault="00B05F21" w:rsidP="001C5A99">
            <w:pPr>
              <w:rPr>
                <w:b/>
              </w:rPr>
            </w:pPr>
            <w:r w:rsidRPr="00803571">
              <w:rPr>
                <w:b/>
              </w:rPr>
              <w:lastRenderedPageBreak/>
              <w:t xml:space="preserve">Understanding the threats that can impact the ability of IT and OT </w:t>
            </w:r>
            <w:r w:rsidRPr="00803571">
              <w:rPr>
                <w:b/>
              </w:rPr>
              <w:lastRenderedPageBreak/>
              <w:t>systems to operate reliably helps organizations manage risks accordingly, and plan for addressing potential incidents related to those</w:t>
            </w:r>
            <w:r>
              <w:rPr>
                <w:b/>
              </w:rPr>
              <w:t xml:space="preserve"> specific</w:t>
            </w:r>
            <w:r w:rsidRPr="00803571">
              <w:rPr>
                <w:b/>
              </w:rPr>
              <w:t xml:space="preserve"> </w:t>
            </w:r>
            <w:r>
              <w:rPr>
                <w:b/>
              </w:rPr>
              <w:t>threats</w:t>
            </w:r>
            <w:r w:rsidRPr="00803571">
              <w:rPr>
                <w:b/>
              </w:rPr>
              <w:t xml:space="preserve"> if the</w:t>
            </w:r>
            <w:r>
              <w:rPr>
                <w:b/>
              </w:rPr>
              <w:t xml:space="preserve"> risks associated with them</w:t>
            </w:r>
            <w:r w:rsidRPr="00803571">
              <w:rPr>
                <w:b/>
              </w:rPr>
              <w:t xml:space="preserve"> are realized.</w:t>
            </w:r>
            <w:r>
              <w:rPr>
                <w:b/>
              </w:rPr>
              <w:t xml:space="preserve"> ID.RA-3 assumes ID.RA-1 and ID.RA-2 are implemented.</w:t>
            </w:r>
          </w:p>
        </w:tc>
        <w:tc>
          <w:tcPr>
            <w:tcW w:w="2970" w:type="dxa"/>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COBIT 5 APO12.01, APO12.02, APO12.03, APO12.04</w:t>
            </w:r>
          </w:p>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ISA 62443-2-1:2009 4.2.3, 4.2.3.9, 4.2.3.12</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RA-3, SI-5, PM-12, PM-16</w:t>
            </w:r>
          </w:p>
        </w:tc>
        <w:tc>
          <w:tcPr>
            <w:tcW w:w="2250" w:type="dxa"/>
            <w:shd w:val="clear" w:color="auto" w:fill="DBE5F1"/>
          </w:tcPr>
          <w:p w:rsidR="00B05F21" w:rsidRPr="00D85A75" w:rsidRDefault="00B05F21" w:rsidP="001C5A99">
            <w:pPr>
              <w:rPr>
                <w:b/>
              </w:rPr>
            </w:pPr>
            <w:r w:rsidRPr="00D85A75">
              <w:rPr>
                <w:b/>
              </w:rPr>
              <w:lastRenderedPageBreak/>
              <w:t>TVM-1a, -1b, -1d, -1e, -1j</w:t>
            </w:r>
          </w:p>
          <w:p w:rsidR="00B05F21" w:rsidRPr="00D85A75" w:rsidRDefault="00B05F21" w:rsidP="001C5A99">
            <w:pPr>
              <w:rPr>
                <w:b/>
              </w:rPr>
            </w:pPr>
            <w:r w:rsidRPr="00D85A75">
              <w:rPr>
                <w:b/>
              </w:rPr>
              <w:lastRenderedPageBreak/>
              <w:t>RM-2j</w:t>
            </w:r>
          </w:p>
        </w:tc>
      </w:tr>
      <w:tr w:rsidR="00B05F21" w:rsidRPr="00D85A75" w:rsidTr="001C5A99">
        <w:tc>
          <w:tcPr>
            <w:tcW w:w="1795" w:type="dxa"/>
            <w:shd w:val="clear" w:color="auto" w:fill="DBE5F1"/>
          </w:tcPr>
          <w:p w:rsidR="00B05F21" w:rsidRPr="00743DDB" w:rsidRDefault="00B05F21" w:rsidP="001C5A99">
            <w:pPr>
              <w:rPr>
                <w:b/>
              </w:rPr>
            </w:pPr>
            <w:r w:rsidRPr="00743DDB">
              <w:rPr>
                <w:b/>
              </w:rPr>
              <w:lastRenderedPageBreak/>
              <w:t>Risk Assessment</w:t>
            </w:r>
          </w:p>
        </w:tc>
        <w:tc>
          <w:tcPr>
            <w:tcW w:w="2250" w:type="dxa"/>
            <w:shd w:val="clear" w:color="auto" w:fill="DBE5F1"/>
          </w:tcPr>
          <w:p w:rsidR="00B05F21" w:rsidRPr="00D85A75" w:rsidRDefault="00B05F21" w:rsidP="001C5A99">
            <w:pPr>
              <w:rPr>
                <w:b/>
              </w:rPr>
            </w:pPr>
            <w:r w:rsidRPr="00D85A75">
              <w:rPr>
                <w:b/>
              </w:rPr>
              <w:t>ID.RA-5: Threats, vulnerabilities, likelihoods, and impacts are used to determine risk</w:t>
            </w:r>
          </w:p>
        </w:tc>
        <w:tc>
          <w:tcPr>
            <w:tcW w:w="3690" w:type="dxa"/>
            <w:shd w:val="clear" w:color="auto" w:fill="DBE5F1"/>
          </w:tcPr>
          <w:p w:rsidR="00B05F21" w:rsidRPr="00D85A75" w:rsidRDefault="00B05F21" w:rsidP="001C5A99">
            <w:pPr>
              <w:rPr>
                <w:b/>
              </w:rPr>
            </w:pPr>
            <w:r w:rsidRPr="00D85A75">
              <w:rPr>
                <w:b/>
              </w:rPr>
              <w:t xml:space="preserve">Understanding the threats and vulnerabilities related to the specific IT and OT technologies employed in </w:t>
            </w:r>
            <w:r>
              <w:rPr>
                <w:b/>
              </w:rPr>
              <w:t xml:space="preserve">a passenger vessel </w:t>
            </w:r>
            <w:r w:rsidRPr="00D85A75">
              <w:rPr>
                <w:b/>
              </w:rPr>
              <w:t xml:space="preserve">environment, as well as how the unique combination(s) of them affect the organization’s risk posture, is necessary for conducting thorough and accurate risk assessments and managing those risks in support of personnel safety needs. Examining threats and vulnerabilities in the context of the organization’s particular operating environment produces a realistic picture of the likelihood of a risk being realized and the potential impacts that may affect personnel safety, and also provides input into monitoring plans. </w:t>
            </w:r>
            <w:r>
              <w:rPr>
                <w:b/>
              </w:rPr>
              <w:t xml:space="preserve"> </w:t>
            </w:r>
          </w:p>
          <w:p w:rsidR="00B05F21" w:rsidRPr="00D85A75" w:rsidRDefault="00B05F21" w:rsidP="001C5A99">
            <w:pPr>
              <w:rPr>
                <w:b/>
              </w:rPr>
            </w:pPr>
            <w:r w:rsidRPr="00A54E6B">
              <w:rPr>
                <w:b/>
              </w:rPr>
              <w:t xml:space="preserve">Note that approaches to handling </w:t>
            </w:r>
            <w:r w:rsidRPr="00A54E6B">
              <w:rPr>
                <w:b/>
              </w:rPr>
              <w:lastRenderedPageBreak/>
              <w:t>vulnerabilities may differ between IT and OT.</w:t>
            </w:r>
            <w:r>
              <w:rPr>
                <w:b/>
              </w:rPr>
              <w:t xml:space="preserve"> </w:t>
            </w:r>
            <w:r w:rsidRPr="00D85A75">
              <w:rPr>
                <w:b/>
              </w:rPr>
              <w:t>IT vulnerabilities can often be patched. OT is not as easily patched, particularly when it is at risk of being taken offline. Additionally, patching OT may require a higher degree of vendor coordination to address needs of the equipment’s operating system and age.</w:t>
            </w:r>
          </w:p>
        </w:tc>
        <w:tc>
          <w:tcPr>
            <w:tcW w:w="2970" w:type="dxa"/>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COBIT 5 APO12.02</w:t>
            </w:r>
          </w:p>
          <w:p w:rsidR="00B05F21" w:rsidRPr="00D85A75" w:rsidRDefault="00B05F21" w:rsidP="001B6DBC">
            <w:pPr>
              <w:pStyle w:val="ListParagraph"/>
              <w:numPr>
                <w:ilvl w:val="0"/>
                <w:numId w:val="2"/>
              </w:numPr>
              <w:spacing w:after="0" w:line="240" w:lineRule="auto"/>
              <w:ind w:left="162" w:hanging="162"/>
              <w:rPr>
                <w:b/>
              </w:rPr>
            </w:pPr>
            <w:r w:rsidRPr="00D85A75">
              <w:rPr>
                <w:b/>
              </w:rPr>
              <w:t>ISO/IEC 27001:2013 A.12.6.1</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RA-2, RA-3, PM-16</w:t>
            </w:r>
          </w:p>
        </w:tc>
        <w:tc>
          <w:tcPr>
            <w:tcW w:w="2250" w:type="dxa"/>
            <w:shd w:val="clear" w:color="auto" w:fill="DBE5F1"/>
          </w:tcPr>
          <w:p w:rsidR="00B05F21" w:rsidRPr="00D85A75" w:rsidRDefault="00B05F21" w:rsidP="001C5A99">
            <w:pPr>
              <w:rPr>
                <w:b/>
              </w:rPr>
            </w:pPr>
            <w:r w:rsidRPr="00D85A75">
              <w:rPr>
                <w:b/>
              </w:rPr>
              <w:t xml:space="preserve">RM-1c, -2j, </w:t>
            </w:r>
          </w:p>
          <w:p w:rsidR="00B05F21" w:rsidRPr="00D85A75" w:rsidRDefault="00B05F21" w:rsidP="001C5A99">
            <w:pPr>
              <w:rPr>
                <w:b/>
              </w:rPr>
            </w:pPr>
            <w:r w:rsidRPr="00D85A75">
              <w:rPr>
                <w:b/>
              </w:rPr>
              <w:t>TVM-2m</w:t>
            </w:r>
          </w:p>
        </w:tc>
      </w:tr>
      <w:tr w:rsidR="00B05F21" w:rsidRPr="00D85A75" w:rsidTr="001C5A99">
        <w:tc>
          <w:tcPr>
            <w:tcW w:w="1795" w:type="dxa"/>
            <w:shd w:val="clear" w:color="auto" w:fill="auto"/>
          </w:tcPr>
          <w:p w:rsidR="00B05F21" w:rsidRPr="00D85A75" w:rsidRDefault="00B05F21" w:rsidP="001C5A99">
            <w:r w:rsidRPr="00D85A75">
              <w:lastRenderedPageBreak/>
              <w:t>Risk Assessment</w:t>
            </w:r>
          </w:p>
        </w:tc>
        <w:tc>
          <w:tcPr>
            <w:tcW w:w="2250" w:type="dxa"/>
            <w:shd w:val="clear" w:color="auto" w:fill="auto"/>
          </w:tcPr>
          <w:p w:rsidR="00B05F21" w:rsidRPr="0013013E" w:rsidRDefault="00B05F21" w:rsidP="001C5A99">
            <w:r w:rsidRPr="0013013E">
              <w:t>ID.RA-6: Risk responses are identified and prioritized</w:t>
            </w:r>
          </w:p>
        </w:tc>
        <w:tc>
          <w:tcPr>
            <w:tcW w:w="3690" w:type="dxa"/>
            <w:shd w:val="clear" w:color="auto" w:fill="auto"/>
          </w:tcPr>
          <w:p w:rsidR="00B05F21" w:rsidRPr="0013013E" w:rsidRDefault="00B05F21" w:rsidP="001C5A99">
            <w:r w:rsidRPr="00D85A75">
              <w:rPr>
                <w:rFonts w:ascii="Calibri" w:hAnsi="Calibri"/>
                <w:i/>
                <w:color w:val="A6A6A6" w:themeColor="background1" w:themeShade="A6"/>
              </w:rPr>
              <w:t>Rationale only provided for High Priority Subcategories</w:t>
            </w:r>
          </w:p>
        </w:tc>
        <w:tc>
          <w:tcPr>
            <w:tcW w:w="2970" w:type="dxa"/>
            <w:shd w:val="clear" w:color="auto" w:fill="auto"/>
          </w:tcPr>
          <w:p w:rsidR="00B05F21" w:rsidRPr="0013013E" w:rsidRDefault="00B05F21" w:rsidP="001B6DBC">
            <w:pPr>
              <w:pStyle w:val="ListParagraph"/>
              <w:numPr>
                <w:ilvl w:val="0"/>
                <w:numId w:val="2"/>
              </w:numPr>
              <w:spacing w:after="0" w:line="240" w:lineRule="auto"/>
              <w:ind w:left="162" w:hanging="162"/>
            </w:pPr>
            <w:r w:rsidRPr="0013013E">
              <w:t>COBIT 5 APO12.05, APO13.02</w:t>
            </w:r>
          </w:p>
          <w:p w:rsidR="00B05F21" w:rsidRPr="0013013E" w:rsidRDefault="00B05F21" w:rsidP="001B6DBC">
            <w:pPr>
              <w:pStyle w:val="ListParagraph"/>
              <w:numPr>
                <w:ilvl w:val="0"/>
                <w:numId w:val="2"/>
              </w:numPr>
              <w:spacing w:after="0" w:line="240" w:lineRule="auto"/>
              <w:ind w:left="162" w:hanging="162"/>
            </w:pPr>
            <w:r w:rsidRPr="0013013E">
              <w:t>NIST SP 800-53 Rev. 4 PM-4, PM-9</w:t>
            </w:r>
          </w:p>
          <w:p w:rsidR="00B05F21" w:rsidRPr="0013013E" w:rsidRDefault="00B05F21" w:rsidP="001B6DBC">
            <w:pPr>
              <w:pStyle w:val="ListParagraph"/>
              <w:numPr>
                <w:ilvl w:val="0"/>
                <w:numId w:val="2"/>
              </w:numPr>
              <w:spacing w:after="0" w:line="240" w:lineRule="auto"/>
              <w:ind w:left="162" w:hanging="162"/>
            </w:pPr>
            <w:r w:rsidRPr="0013013E">
              <w:t>NIST SP 800-39</w:t>
            </w:r>
          </w:p>
        </w:tc>
        <w:tc>
          <w:tcPr>
            <w:tcW w:w="2250" w:type="dxa"/>
            <w:shd w:val="clear" w:color="auto" w:fill="auto"/>
          </w:tcPr>
          <w:p w:rsidR="00B05F21" w:rsidRPr="0013013E" w:rsidRDefault="00B05F21" w:rsidP="001C5A99">
            <w:r w:rsidRPr="0013013E">
              <w:t xml:space="preserve">RM-2e, 1c, -2j, </w:t>
            </w:r>
          </w:p>
          <w:p w:rsidR="00B05F21" w:rsidRPr="0013013E" w:rsidRDefault="00B05F21" w:rsidP="001C5A99">
            <w:r w:rsidRPr="0013013E">
              <w:t xml:space="preserve">TVM-1d, </w:t>
            </w:r>
          </w:p>
          <w:p w:rsidR="00B05F21" w:rsidRPr="0013013E" w:rsidRDefault="00B05F21" w:rsidP="001C5A99">
            <w:r w:rsidRPr="0013013E">
              <w:t>IR-3m</w:t>
            </w:r>
          </w:p>
        </w:tc>
      </w:tr>
    </w:tbl>
    <w:p w:rsidR="00B05F21" w:rsidRDefault="00B05F21" w:rsidP="00B05F21">
      <w:r>
        <w:br w:type="textWrapping" w:clear="all"/>
      </w:r>
    </w:p>
    <w:p w:rsidR="00B05F21" w:rsidRDefault="00B05F21" w:rsidP="00B05F21"/>
    <w:p w:rsidR="00B05F21" w:rsidRDefault="00B05F21" w:rsidP="00B05F21"/>
    <w:p w:rsidR="00B05F21" w:rsidRDefault="00B05F21" w:rsidP="00B05F21"/>
    <w:p w:rsidR="00B05F21" w:rsidRDefault="00B05F21" w:rsidP="00B05F21"/>
    <w:p w:rsidR="00B05F21" w:rsidRDefault="00B05F21" w:rsidP="00B05F21"/>
    <w:p w:rsidR="00B05F21" w:rsidRDefault="00B05F21" w:rsidP="00B05F21"/>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lastRenderedPageBreak/>
              <w:t>Protect</w:t>
            </w:r>
          </w:p>
        </w:tc>
        <w:tc>
          <w:tcPr>
            <w:tcW w:w="8667" w:type="dxa"/>
            <w:gridSpan w:val="2"/>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pPr>
              <w:rPr>
                <w:b/>
              </w:rPr>
            </w:pPr>
            <w:r w:rsidRPr="00D85A75">
              <w:t xml:space="preserve">Awareness and </w:t>
            </w:r>
            <w:r>
              <w:t>t</w:t>
            </w:r>
            <w:r w:rsidRPr="00D85A75">
              <w:t xml:space="preserve">raining, and </w:t>
            </w:r>
            <w:r>
              <w:t xml:space="preserve">protective technology </w:t>
            </w:r>
            <w:r w:rsidRPr="00D85A75">
              <w:t xml:space="preserve">were identified as the priority activities. </w:t>
            </w:r>
            <w:r>
              <w:t xml:space="preserve"> </w:t>
            </w:r>
            <w:r w:rsidRPr="00D85A75">
              <w:t xml:space="preserve"> Without awareness and training</w:t>
            </w:r>
            <w:r>
              <w:t>,</w:t>
            </w:r>
            <w:r w:rsidRPr="00D85A75">
              <w:t xml:space="preserve"> personnel are not prepared to manage a personnel security incident. Without </w:t>
            </w:r>
            <w:r>
              <w:t>protective technology</w:t>
            </w:r>
            <w:r w:rsidRPr="00D85A75">
              <w:t xml:space="preserve">, systems will not be </w:t>
            </w:r>
            <w:r>
              <w:t>able</w:t>
            </w:r>
            <w:r w:rsidRPr="00D85A75">
              <w:t xml:space="preserve"> to </w:t>
            </w:r>
            <w:r>
              <w:t xml:space="preserve">protect human life and </w:t>
            </w:r>
            <w:r w:rsidRPr="00D85A75">
              <w:t xml:space="preserve">deal with </w:t>
            </w:r>
            <w:r>
              <w:t>human</w:t>
            </w:r>
            <w:r w:rsidRPr="00D85A75">
              <w:t xml:space="preserve"> safety issues.</w:t>
            </w:r>
          </w:p>
        </w:tc>
      </w:tr>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shd w:val="clear" w:color="auto" w:fill="E5DFEC"/>
          </w:tcPr>
          <w:p w:rsidR="00B05F21" w:rsidRPr="00D85A75" w:rsidRDefault="00B05F21" w:rsidP="001C5A99">
            <w:pPr>
              <w:rPr>
                <w:b/>
              </w:rPr>
            </w:pPr>
            <w:r w:rsidRPr="00D85A75">
              <w:t>Awareness and Training</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cPr>
          <w:p w:rsidR="00B05F21" w:rsidRPr="00D85A75" w:rsidRDefault="00B05F21" w:rsidP="001C5A99">
            <w:pPr>
              <w:rPr>
                <w:b/>
              </w:rPr>
            </w:pPr>
            <w:r w:rsidRPr="00D85A75">
              <w:rPr>
                <w:b/>
              </w:rPr>
              <w:t>PR.AT-1, PR.AT-3, PR.AT-5</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cPr>
          <w:p w:rsidR="00B05F21" w:rsidRPr="00D85A75" w:rsidRDefault="00B05F21" w:rsidP="001C5A99"/>
        </w:tc>
      </w:tr>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shd w:val="clear" w:color="auto" w:fill="E5DFEC"/>
          </w:tcPr>
          <w:p w:rsidR="00B05F21" w:rsidRPr="00D85A75" w:rsidRDefault="00B05F21" w:rsidP="001C5A99">
            <w:r w:rsidRPr="00D85A75">
              <w:t>Protective Technology</w:t>
            </w:r>
          </w:p>
        </w:tc>
        <w:tc>
          <w:tcPr>
            <w:tcW w:w="4333" w:type="dxa"/>
            <w:tcBorders>
              <w:top w:val="single" w:sz="4" w:space="0" w:color="800080"/>
              <w:left w:val="single" w:sz="4" w:space="0" w:color="800080"/>
              <w:bottom w:val="single" w:sz="4" w:space="0" w:color="800080"/>
              <w:right w:val="single" w:sz="4" w:space="0" w:color="800080"/>
            </w:tcBorders>
            <w:shd w:val="clear" w:color="auto" w:fill="E5DFEC"/>
          </w:tcPr>
          <w:p w:rsidR="00B05F21" w:rsidRPr="00D85A75" w:rsidRDefault="00B05F21" w:rsidP="001C5A99">
            <w:pPr>
              <w:rPr>
                <w:b/>
              </w:rPr>
            </w:pPr>
            <w:r>
              <w:rPr>
                <w:b/>
              </w:rPr>
              <w:t>PR.PT-3</w:t>
            </w:r>
          </w:p>
        </w:tc>
        <w:tc>
          <w:tcPr>
            <w:tcW w:w="4334" w:type="dxa"/>
            <w:tcBorders>
              <w:top w:val="single" w:sz="4" w:space="0" w:color="800080"/>
              <w:left w:val="single" w:sz="4" w:space="0" w:color="800080"/>
              <w:bottom w:val="single" w:sz="4" w:space="0" w:color="800080"/>
              <w:right w:val="single" w:sz="4" w:space="0" w:color="800080"/>
            </w:tcBorders>
            <w:shd w:val="clear" w:color="auto" w:fill="E5DFEC"/>
          </w:tcPr>
          <w:p w:rsidR="00B05F21" w:rsidRPr="00D85A75" w:rsidRDefault="00B05F21" w:rsidP="001C5A99">
            <w:r>
              <w:t xml:space="preserve"> </w:t>
            </w:r>
            <w:r>
              <w:rPr>
                <w:b/>
              </w:rPr>
              <w:t>PR.PT-4</w:t>
            </w:r>
          </w:p>
        </w:tc>
      </w:tr>
    </w:tbl>
    <w:p w:rsidR="00B05F21" w:rsidRPr="00D85A75" w:rsidRDefault="00B05F21" w:rsidP="00B05F21"/>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1795"/>
        <w:gridCol w:w="2250"/>
        <w:gridCol w:w="3690"/>
        <w:gridCol w:w="2970"/>
        <w:gridCol w:w="2250"/>
      </w:tblGrid>
      <w:tr w:rsidR="00B05F21" w:rsidRPr="00D85A75" w:rsidTr="001C5A99">
        <w:trPr>
          <w:cantSplit/>
          <w:tblHeader/>
        </w:trPr>
        <w:tc>
          <w:tcPr>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BB25AC">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BB25AC">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BB25AC">
              <w:t>Rationale for High Priority</w:t>
            </w:r>
          </w:p>
        </w:tc>
        <w:tc>
          <w:tcPr>
            <w:tcW w:w="297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BB25AC">
              <w:t>Cybersecurity Framework-based Informative References</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BB25AC">
              <w:t>C2M2 Practices</w:t>
            </w:r>
          </w:p>
        </w:tc>
      </w:tr>
      <w:tr w:rsidR="00B05F21" w:rsidRPr="00D85A75" w:rsidTr="001C5A99">
        <w:trPr>
          <w:cantSplit/>
        </w:trPr>
        <w:tc>
          <w:tcPr>
            <w:tcW w:w="1795" w:type="dxa"/>
            <w:shd w:val="clear" w:color="auto" w:fill="E5DFEC"/>
          </w:tcPr>
          <w:p w:rsidR="00B05F21" w:rsidRPr="008912B3" w:rsidRDefault="00B05F21" w:rsidP="001C5A99">
            <w:pPr>
              <w:rPr>
                <w:rFonts w:cstheme="minorHAnsi"/>
                <w:b/>
              </w:rPr>
            </w:pPr>
            <w:r w:rsidRPr="008912B3">
              <w:rPr>
                <w:rFonts w:cstheme="minorHAnsi"/>
                <w:b/>
              </w:rPr>
              <w:t>Awareness and Training</w:t>
            </w:r>
          </w:p>
        </w:tc>
        <w:tc>
          <w:tcPr>
            <w:tcW w:w="2250" w:type="dxa"/>
            <w:shd w:val="clear" w:color="auto" w:fill="E5DFEC"/>
          </w:tcPr>
          <w:p w:rsidR="00B05F21" w:rsidRPr="008912B3" w:rsidRDefault="00B05F21" w:rsidP="001C5A99">
            <w:pPr>
              <w:rPr>
                <w:rFonts w:cstheme="minorHAnsi"/>
                <w:b/>
              </w:rPr>
            </w:pPr>
            <w:r w:rsidRPr="008912B3">
              <w:rPr>
                <w:rFonts w:cstheme="minorHAnsi"/>
                <w:b/>
              </w:rPr>
              <w:t>PR.AT-1: All users are informed and trained</w:t>
            </w:r>
          </w:p>
        </w:tc>
        <w:tc>
          <w:tcPr>
            <w:tcW w:w="3690" w:type="dxa"/>
            <w:shd w:val="clear" w:color="auto" w:fill="E5DFEC"/>
          </w:tcPr>
          <w:p w:rsidR="00B05F21" w:rsidRPr="008912B3" w:rsidRDefault="00B05F21" w:rsidP="001C5A99">
            <w:pPr>
              <w:rPr>
                <w:rFonts w:cstheme="minorHAnsi"/>
                <w:b/>
                <w:color w:val="FF0000"/>
              </w:rPr>
            </w:pPr>
            <w:r w:rsidRPr="008912B3">
              <w:rPr>
                <w:rFonts w:cstheme="minorHAnsi"/>
                <w:b/>
              </w:rPr>
              <w:t xml:space="preserve">Periodic training, in conjunction with regular awareness activities, is an effective way to promote a culture of cybersecurity and maintain awareness of the cybersecurity-related HR roles, responsibilities, and requirements necessary to support </w:t>
            </w:r>
            <w:r>
              <w:rPr>
                <w:rFonts w:cstheme="minorHAnsi"/>
                <w:b/>
              </w:rPr>
              <w:t xml:space="preserve">passenger vessel </w:t>
            </w:r>
            <w:r w:rsidRPr="008912B3">
              <w:rPr>
                <w:rFonts w:cstheme="minorHAnsi"/>
                <w:b/>
              </w:rPr>
              <w:t>operations training accountability. Cybersecurity incidents can impact safety, making training critical for preventing personnel safety impacts.</w:t>
            </w:r>
          </w:p>
        </w:tc>
        <w:tc>
          <w:tcPr>
            <w:tcW w:w="2970" w:type="dxa"/>
            <w:shd w:val="clear" w:color="auto" w:fill="E5DFEC"/>
          </w:tcPr>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CCS CSC 9</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COBIT 5 APO07.03, BAI05.07</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ISA 62443-2-1:2009 4.3.2.4.2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ISO/IEC 27001:2013 A.7.2.2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NIST SP 800-53 Rev. 4 AT-2, PM-13</w:t>
            </w:r>
          </w:p>
        </w:tc>
        <w:tc>
          <w:tcPr>
            <w:tcW w:w="2250" w:type="dxa"/>
            <w:shd w:val="clear" w:color="auto" w:fill="E5DFEC"/>
          </w:tcPr>
          <w:p w:rsidR="00B05F21" w:rsidRPr="008912B3" w:rsidRDefault="00B05F21" w:rsidP="001C5A99">
            <w:pPr>
              <w:rPr>
                <w:rFonts w:cstheme="minorHAnsi"/>
                <w:b/>
              </w:rPr>
            </w:pPr>
            <w:r w:rsidRPr="008912B3">
              <w:rPr>
                <w:rFonts w:cstheme="minorHAnsi"/>
                <w:b/>
              </w:rPr>
              <w:t xml:space="preserve">WM-3a, -4a, -3b, -3c, </w:t>
            </w:r>
          </w:p>
          <w:p w:rsidR="00B05F21" w:rsidRPr="008912B3" w:rsidRDefault="00B05F21" w:rsidP="001C5A99">
            <w:pPr>
              <w:rPr>
                <w:rFonts w:cstheme="minorHAnsi"/>
                <w:b/>
              </w:rPr>
            </w:pPr>
            <w:r w:rsidRPr="008912B3">
              <w:rPr>
                <w:rFonts w:cstheme="minorHAnsi"/>
                <w:b/>
              </w:rPr>
              <w:t>-3d, -3g, -3h, -3i</w:t>
            </w:r>
          </w:p>
        </w:tc>
      </w:tr>
      <w:tr w:rsidR="00B05F21" w:rsidRPr="00D85A75" w:rsidTr="001C5A99">
        <w:tc>
          <w:tcPr>
            <w:tcW w:w="1795" w:type="dxa"/>
            <w:shd w:val="clear" w:color="auto" w:fill="E5DFEC"/>
          </w:tcPr>
          <w:p w:rsidR="00B05F21" w:rsidRPr="008912B3" w:rsidRDefault="00B05F21" w:rsidP="001C5A99">
            <w:pPr>
              <w:rPr>
                <w:rFonts w:cstheme="minorHAnsi"/>
                <w:b/>
              </w:rPr>
            </w:pPr>
            <w:r w:rsidRPr="008912B3">
              <w:rPr>
                <w:rFonts w:cstheme="minorHAnsi"/>
                <w:b/>
              </w:rPr>
              <w:t xml:space="preserve">Awareness and </w:t>
            </w:r>
            <w:r w:rsidRPr="008912B3">
              <w:rPr>
                <w:rFonts w:cstheme="minorHAnsi"/>
                <w:b/>
              </w:rPr>
              <w:lastRenderedPageBreak/>
              <w:t>Training</w:t>
            </w:r>
          </w:p>
        </w:tc>
        <w:tc>
          <w:tcPr>
            <w:tcW w:w="2250" w:type="dxa"/>
            <w:shd w:val="clear" w:color="auto" w:fill="E5DFEC"/>
          </w:tcPr>
          <w:p w:rsidR="00B05F21" w:rsidRPr="008912B3" w:rsidRDefault="00B05F21" w:rsidP="001C5A99">
            <w:pPr>
              <w:rPr>
                <w:rFonts w:cstheme="minorHAnsi"/>
                <w:b/>
              </w:rPr>
            </w:pPr>
            <w:r w:rsidRPr="008912B3">
              <w:rPr>
                <w:rFonts w:cstheme="minorHAnsi"/>
                <w:b/>
              </w:rPr>
              <w:lastRenderedPageBreak/>
              <w:t xml:space="preserve">PR.AT-3: Third-party </w:t>
            </w:r>
            <w:r w:rsidRPr="008912B3">
              <w:rPr>
                <w:rFonts w:cstheme="minorHAnsi"/>
                <w:b/>
              </w:rPr>
              <w:lastRenderedPageBreak/>
              <w:t>stakeholders (e.g., suppliers, customers, partners) understand roles &amp; responsibilities</w:t>
            </w:r>
          </w:p>
        </w:tc>
        <w:tc>
          <w:tcPr>
            <w:tcW w:w="3690" w:type="dxa"/>
            <w:shd w:val="clear" w:color="auto" w:fill="E5DFEC"/>
          </w:tcPr>
          <w:p w:rsidR="00B05F21" w:rsidRPr="008912B3" w:rsidRDefault="00B05F21" w:rsidP="001C5A99">
            <w:pPr>
              <w:rPr>
                <w:rFonts w:cstheme="minorHAnsi"/>
                <w:b/>
              </w:rPr>
            </w:pPr>
            <w:r w:rsidRPr="008912B3">
              <w:rPr>
                <w:rFonts w:cstheme="minorHAnsi"/>
                <w:b/>
              </w:rPr>
              <w:lastRenderedPageBreak/>
              <w:t xml:space="preserve">Cybersecurity incidents can result </w:t>
            </w:r>
            <w:r w:rsidRPr="008912B3">
              <w:rPr>
                <w:rFonts w:cstheme="minorHAnsi"/>
                <w:b/>
              </w:rPr>
              <w:lastRenderedPageBreak/>
              <w:t xml:space="preserve">from mistakes and other unintentional activities, not just malicious actors. Many </w:t>
            </w:r>
            <w:r>
              <w:rPr>
                <w:rFonts w:cstheme="minorHAnsi"/>
                <w:b/>
              </w:rPr>
              <w:t xml:space="preserve">passenger vessel </w:t>
            </w:r>
            <w:r w:rsidRPr="008912B3">
              <w:rPr>
                <w:rFonts w:cstheme="minorHAnsi"/>
                <w:b/>
              </w:rPr>
              <w:t xml:space="preserve">operations rely heavily on a diverse </w:t>
            </w:r>
            <w:r>
              <w:rPr>
                <w:rFonts w:cstheme="minorHAnsi"/>
                <w:b/>
              </w:rPr>
              <w:t>staff to function. All personnel</w:t>
            </w:r>
            <w:r w:rsidRPr="008912B3">
              <w:rPr>
                <w:rFonts w:cstheme="minorHAnsi"/>
                <w:b/>
              </w:rPr>
              <w:t>, regardless of which organization employs them directly, must understand how they may impact cybersecurity and behave accordingly in the context of t</w:t>
            </w:r>
            <w:r>
              <w:rPr>
                <w:rFonts w:cstheme="minorHAnsi"/>
                <w:b/>
              </w:rPr>
              <w:t>he specific operations on their</w:t>
            </w:r>
            <w:r w:rsidRPr="008912B3">
              <w:rPr>
                <w:rFonts w:cstheme="minorHAnsi"/>
                <w:b/>
              </w:rPr>
              <w:t xml:space="preserve"> vessel. </w:t>
            </w:r>
          </w:p>
        </w:tc>
        <w:tc>
          <w:tcPr>
            <w:tcW w:w="2970" w:type="dxa"/>
            <w:shd w:val="clear" w:color="auto" w:fill="E5DFEC"/>
          </w:tcPr>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lastRenderedPageBreak/>
              <w:t>CCS CSC 9</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lastRenderedPageBreak/>
              <w:t>COBIT 5 APO07.03, APO10.04, APO10.05</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ISA 62443-2-1:2009 4.3.2.4.2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ISO/IEC 27001:2013 A.6.1.1, A.7.2.2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NIST SP 800-53 Rev. 4 PS-7, SA-9</w:t>
            </w:r>
          </w:p>
        </w:tc>
        <w:tc>
          <w:tcPr>
            <w:tcW w:w="2250" w:type="dxa"/>
            <w:shd w:val="clear" w:color="auto" w:fill="E5DFEC"/>
          </w:tcPr>
          <w:p w:rsidR="00B05F21" w:rsidRPr="008912B3" w:rsidRDefault="00B05F21" w:rsidP="001C5A99">
            <w:pPr>
              <w:rPr>
                <w:rFonts w:cstheme="minorHAnsi"/>
                <w:b/>
              </w:rPr>
            </w:pPr>
            <w:r w:rsidRPr="008912B3">
              <w:rPr>
                <w:rFonts w:cstheme="minorHAnsi"/>
                <w:b/>
              </w:rPr>
              <w:lastRenderedPageBreak/>
              <w:t xml:space="preserve">WM-1a, -1b, -1c, -1d, </w:t>
            </w:r>
          </w:p>
          <w:p w:rsidR="00B05F21" w:rsidRPr="008912B3" w:rsidRDefault="00B05F21" w:rsidP="001C5A99">
            <w:pPr>
              <w:rPr>
                <w:rFonts w:cstheme="minorHAnsi"/>
                <w:b/>
              </w:rPr>
            </w:pPr>
            <w:r w:rsidRPr="008912B3">
              <w:rPr>
                <w:rFonts w:cstheme="minorHAnsi"/>
                <w:b/>
              </w:rPr>
              <w:lastRenderedPageBreak/>
              <w:t>-1e, -1f, -1g</w:t>
            </w:r>
          </w:p>
        </w:tc>
      </w:tr>
      <w:tr w:rsidR="00B05F21" w:rsidRPr="00D85A75" w:rsidTr="001C5A99">
        <w:tc>
          <w:tcPr>
            <w:tcW w:w="1795" w:type="dxa"/>
            <w:shd w:val="clear" w:color="auto" w:fill="E5DFEC"/>
          </w:tcPr>
          <w:p w:rsidR="00B05F21" w:rsidRPr="008912B3" w:rsidRDefault="00B05F21" w:rsidP="001C5A99">
            <w:pPr>
              <w:rPr>
                <w:rFonts w:cstheme="minorHAnsi"/>
                <w:b/>
              </w:rPr>
            </w:pPr>
            <w:r w:rsidRPr="008912B3">
              <w:rPr>
                <w:rFonts w:cstheme="minorHAnsi"/>
                <w:b/>
              </w:rPr>
              <w:lastRenderedPageBreak/>
              <w:t>Awareness and Training</w:t>
            </w:r>
          </w:p>
        </w:tc>
        <w:tc>
          <w:tcPr>
            <w:tcW w:w="2250" w:type="dxa"/>
            <w:shd w:val="clear" w:color="auto" w:fill="E5DFEC"/>
          </w:tcPr>
          <w:p w:rsidR="00B05F21" w:rsidRPr="008912B3" w:rsidRDefault="00B05F21" w:rsidP="001C5A99">
            <w:pPr>
              <w:rPr>
                <w:rFonts w:cstheme="minorHAnsi"/>
                <w:b/>
              </w:rPr>
            </w:pPr>
            <w:r w:rsidRPr="008912B3">
              <w:rPr>
                <w:rFonts w:cstheme="minorHAnsi"/>
                <w:b/>
              </w:rPr>
              <w:t>PR.AT-5: Physical and information security personnel understand roles &amp; responsibilities</w:t>
            </w:r>
          </w:p>
        </w:tc>
        <w:tc>
          <w:tcPr>
            <w:tcW w:w="3690" w:type="dxa"/>
            <w:shd w:val="clear" w:color="auto" w:fill="E5DFEC"/>
          </w:tcPr>
          <w:p w:rsidR="00B05F21" w:rsidRPr="008912B3" w:rsidRDefault="00B05F21" w:rsidP="001C5A99">
            <w:pPr>
              <w:rPr>
                <w:rFonts w:cstheme="minorHAnsi"/>
                <w:b/>
              </w:rPr>
            </w:pPr>
            <w:r w:rsidRPr="008912B3">
              <w:rPr>
                <w:rFonts w:cstheme="minorHAnsi"/>
                <w:b/>
              </w:rPr>
              <w:t xml:space="preserve">Personnel involved in </w:t>
            </w:r>
            <w:r>
              <w:rPr>
                <w:rFonts w:cstheme="minorHAnsi"/>
                <w:b/>
              </w:rPr>
              <w:t>passenger vessel operations</w:t>
            </w:r>
            <w:r w:rsidRPr="008912B3">
              <w:rPr>
                <w:rFonts w:cstheme="minorHAnsi"/>
                <w:b/>
              </w:rPr>
              <w:t xml:space="preserve"> must understand the policies and procedures, including role descriptions, that are in place to address IT and OT cybersecurity risks that may result in personnel safety issues in the context of their individual roles and responsibilities. While a full understanding of enterprise risk management and cybersecurity strategies is not necessary or even important for all job roles, physical and information security personnel must understand </w:t>
            </w:r>
            <w:r w:rsidRPr="008912B3">
              <w:rPr>
                <w:rFonts w:cstheme="minorHAnsi"/>
                <w:b/>
              </w:rPr>
              <w:lastRenderedPageBreak/>
              <w:t>how to prioritize responsibilities as needed.</w:t>
            </w:r>
          </w:p>
          <w:p w:rsidR="00B05F21" w:rsidRPr="008912B3" w:rsidRDefault="00B05F21" w:rsidP="001C5A99">
            <w:pPr>
              <w:rPr>
                <w:rFonts w:cstheme="minorHAnsi"/>
                <w:b/>
                <w:color w:val="FF0000"/>
              </w:rPr>
            </w:pPr>
            <w:r w:rsidRPr="008912B3">
              <w:rPr>
                <w:rFonts w:cstheme="minorHAnsi"/>
                <w:b/>
              </w:rPr>
              <w:t xml:space="preserve">Note that PR.AT-5 assumes implementation of PR.AT-2. </w:t>
            </w:r>
          </w:p>
        </w:tc>
        <w:tc>
          <w:tcPr>
            <w:tcW w:w="2970" w:type="dxa"/>
            <w:shd w:val="clear" w:color="auto" w:fill="E5DFEC"/>
          </w:tcPr>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lastRenderedPageBreak/>
              <w:t>CCS CSC 9</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COBIT 5 APO07.03</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ISA 62443-2-1:2009 4.3.2.4.2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ISO/IEC 27001:2013 A.6.1.1, A.7.2.2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NIST SP 800-53 Rev. 4 AT-3, PM-13</w:t>
            </w:r>
          </w:p>
        </w:tc>
        <w:tc>
          <w:tcPr>
            <w:tcW w:w="2250" w:type="dxa"/>
            <w:shd w:val="clear" w:color="auto" w:fill="E5DFEC"/>
          </w:tcPr>
          <w:p w:rsidR="00B05F21" w:rsidRPr="008912B3" w:rsidRDefault="00B05F21" w:rsidP="001C5A99">
            <w:pPr>
              <w:rPr>
                <w:rFonts w:cstheme="minorHAnsi"/>
                <w:b/>
              </w:rPr>
            </w:pPr>
            <w:r w:rsidRPr="008912B3">
              <w:rPr>
                <w:rFonts w:cstheme="minorHAnsi"/>
                <w:b/>
              </w:rPr>
              <w:t>WM-1a, -1b, -1c, -1d, -1e, -1f, -1g</w:t>
            </w:r>
          </w:p>
        </w:tc>
      </w:tr>
      <w:tr w:rsidR="00B05F21" w:rsidRPr="00D85A75" w:rsidTr="001C5A99">
        <w:trPr>
          <w:cantSplit/>
        </w:trPr>
        <w:tc>
          <w:tcPr>
            <w:tcW w:w="1795" w:type="dxa"/>
            <w:shd w:val="clear" w:color="auto" w:fill="E5DFEC"/>
          </w:tcPr>
          <w:p w:rsidR="00B05F21" w:rsidRPr="008912B3" w:rsidRDefault="00B05F21" w:rsidP="001C5A99">
            <w:pPr>
              <w:rPr>
                <w:rFonts w:cstheme="minorHAnsi"/>
                <w:b/>
              </w:rPr>
            </w:pPr>
            <w:r w:rsidRPr="008912B3">
              <w:rPr>
                <w:rFonts w:cstheme="minorHAnsi"/>
                <w:b/>
              </w:rPr>
              <w:lastRenderedPageBreak/>
              <w:t>Protective Technology</w:t>
            </w:r>
          </w:p>
        </w:tc>
        <w:tc>
          <w:tcPr>
            <w:tcW w:w="2250" w:type="dxa"/>
            <w:shd w:val="clear" w:color="auto" w:fill="E5DFEC"/>
          </w:tcPr>
          <w:p w:rsidR="00B05F21" w:rsidRPr="008912B3" w:rsidRDefault="00B05F21" w:rsidP="001C5A99">
            <w:pPr>
              <w:rPr>
                <w:rFonts w:cstheme="minorHAnsi"/>
                <w:b/>
              </w:rPr>
            </w:pPr>
            <w:r w:rsidRPr="008912B3">
              <w:rPr>
                <w:rFonts w:cstheme="minorHAnsi"/>
                <w:b/>
              </w:rPr>
              <w:t>PR.PT-3: Access to systems and assets is controlled, incorporating the principle of least functionality</w:t>
            </w:r>
          </w:p>
        </w:tc>
        <w:tc>
          <w:tcPr>
            <w:tcW w:w="3690" w:type="dxa"/>
            <w:shd w:val="clear" w:color="auto" w:fill="E5DFEC"/>
          </w:tcPr>
          <w:p w:rsidR="00B05F21" w:rsidRPr="008912B3" w:rsidRDefault="00B05F21" w:rsidP="001C5A99">
            <w:pPr>
              <w:rPr>
                <w:rFonts w:cstheme="minorHAnsi"/>
                <w:b/>
                <w:color w:val="FF0000"/>
              </w:rPr>
            </w:pPr>
            <w:r w:rsidRPr="00DD4D96">
              <w:rPr>
                <w:b/>
              </w:rPr>
              <w:t>Provisioning physical and logical access based on the principle of least functionality</w:t>
            </w:r>
            <w:r>
              <w:rPr>
                <w:b/>
              </w:rPr>
              <w:t>/privilege</w:t>
            </w:r>
            <w:r w:rsidRPr="00DD4D96">
              <w:rPr>
                <w:b/>
              </w:rPr>
              <w:t xml:space="preserve"> limits access to resources to only those </w:t>
            </w:r>
            <w:r>
              <w:rPr>
                <w:b/>
              </w:rPr>
              <w:t>who</w:t>
            </w:r>
            <w:r w:rsidRPr="00DD4D96">
              <w:rPr>
                <w:b/>
              </w:rPr>
              <w:t xml:space="preserve"> need to access a system or asset </w:t>
            </w:r>
            <w:r>
              <w:rPr>
                <w:b/>
              </w:rPr>
              <w:t>and only those assets</w:t>
            </w:r>
            <w:r w:rsidRPr="00DD4D96">
              <w:rPr>
                <w:b/>
              </w:rPr>
              <w:t xml:space="preserve"> in the performance of their job duties. Those individuals should be provided adequate training to understand how to properly handle and maintain these assets, thereby limiting access by those </w:t>
            </w:r>
            <w:r>
              <w:rPr>
                <w:b/>
              </w:rPr>
              <w:t>who</w:t>
            </w:r>
            <w:r w:rsidRPr="00DD4D96">
              <w:rPr>
                <w:b/>
              </w:rPr>
              <w:t xml:space="preserve"> may inadvertently or intentionally cause harm to the assets.</w:t>
            </w:r>
          </w:p>
        </w:tc>
        <w:tc>
          <w:tcPr>
            <w:tcW w:w="2970" w:type="dxa"/>
            <w:shd w:val="clear" w:color="auto" w:fill="E5DFEC"/>
          </w:tcPr>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COBIT 5 DSS05.02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ISA 62443-2-1:2009 4.3.3.5.1, 4.3.3.5.2, 4.3.3.5.3, 4.3.3.5.4, 4.3.3.5.5, 4.3.3.5.6, 4.3.3.5.7, 4.3.3.5.8, 4.3.3.6.1, 4.3.3.6.2, 4.3.3.6.3, 4.3.3.6.4, 4.3.3.6.5, 4.3.3.6.6, 4.3.3.6.7, 4.3.3.6.8, 4.3.3.6.9, 4.3.3.7.1, 4.3.3.7.2, 4.3.3.7.3, 4.3.3.7.4</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ISA 62443-3-3:2013 SR 1.1, SR 1.2, SR 1.3, SR 1.4, SR 1.5, SR 1.6, SR 1.7, SR 1.8, SR 1.9, SR 1.10, SR 1.11, SR 1.12, SR 1.13, SR 2.1, SR 2.2, SR 2.3, SR 2.4, SR 2.5, SR 2.6, SR 2.7</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ISO/IEC 27001:2013 A.9.1.2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NIST SP 800-53 Rev. 4 AC-3, CM-7</w:t>
            </w:r>
          </w:p>
        </w:tc>
        <w:tc>
          <w:tcPr>
            <w:tcW w:w="2250" w:type="dxa"/>
            <w:shd w:val="clear" w:color="auto" w:fill="E5DFEC"/>
          </w:tcPr>
          <w:p w:rsidR="00B05F21" w:rsidRPr="008912B3" w:rsidRDefault="00B05F21" w:rsidP="001C5A99">
            <w:pPr>
              <w:rPr>
                <w:rFonts w:cstheme="minorHAnsi"/>
                <w:b/>
              </w:rPr>
            </w:pPr>
            <w:r w:rsidRPr="008912B3">
              <w:rPr>
                <w:rFonts w:cstheme="minorHAnsi"/>
                <w:b/>
              </w:rPr>
              <w:t xml:space="preserve">IAM-2a, -2b, -2c, -2d, </w:t>
            </w:r>
          </w:p>
          <w:p w:rsidR="00B05F21" w:rsidRPr="008912B3" w:rsidRDefault="00B05F21" w:rsidP="001C5A99">
            <w:pPr>
              <w:rPr>
                <w:rFonts w:cstheme="minorHAnsi"/>
                <w:b/>
              </w:rPr>
            </w:pPr>
            <w:r w:rsidRPr="008912B3">
              <w:rPr>
                <w:rFonts w:cstheme="minorHAnsi"/>
                <w:b/>
              </w:rPr>
              <w:t>-2e, -2f, -2g, -2h, -2i</w:t>
            </w:r>
          </w:p>
        </w:tc>
      </w:tr>
      <w:tr w:rsidR="00B05F21" w:rsidRPr="00D85A75" w:rsidTr="001C5A99">
        <w:trPr>
          <w:cantSplit/>
        </w:trPr>
        <w:tc>
          <w:tcPr>
            <w:tcW w:w="1795" w:type="dxa"/>
            <w:shd w:val="clear" w:color="auto" w:fill="auto"/>
          </w:tcPr>
          <w:p w:rsidR="00B05F21" w:rsidRPr="00D56778" w:rsidRDefault="00B05F21" w:rsidP="001C5A99">
            <w:pPr>
              <w:keepNext/>
              <w:rPr>
                <w:rFonts w:cstheme="minorHAnsi"/>
              </w:rPr>
            </w:pPr>
            <w:r w:rsidRPr="00D56778">
              <w:rPr>
                <w:rFonts w:cstheme="minorHAnsi"/>
              </w:rPr>
              <w:lastRenderedPageBreak/>
              <w:t>Protective Technology</w:t>
            </w:r>
          </w:p>
        </w:tc>
        <w:tc>
          <w:tcPr>
            <w:tcW w:w="2250" w:type="dxa"/>
            <w:shd w:val="clear" w:color="auto" w:fill="auto"/>
          </w:tcPr>
          <w:p w:rsidR="00B05F21" w:rsidRPr="00D56778" w:rsidRDefault="00B05F21" w:rsidP="001C5A99">
            <w:pPr>
              <w:keepNext/>
              <w:rPr>
                <w:rFonts w:cstheme="minorHAnsi"/>
              </w:rPr>
            </w:pPr>
            <w:r w:rsidRPr="00D56778">
              <w:rPr>
                <w:rFonts w:cstheme="minorHAnsi"/>
              </w:rPr>
              <w:t>PR.PT-4: Communications and control networks are protected</w:t>
            </w:r>
          </w:p>
        </w:tc>
        <w:tc>
          <w:tcPr>
            <w:tcW w:w="3690" w:type="dxa"/>
            <w:shd w:val="clear" w:color="auto" w:fill="auto"/>
          </w:tcPr>
          <w:p w:rsidR="00B05F21" w:rsidRPr="00D56778" w:rsidRDefault="00B05F21" w:rsidP="001C5A99">
            <w:pPr>
              <w:keepNext/>
              <w:rPr>
                <w:rFonts w:cstheme="minorHAnsi"/>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B05F21" w:rsidRPr="00D56778" w:rsidRDefault="00B05F21" w:rsidP="001B6DBC">
            <w:pPr>
              <w:pStyle w:val="ListParagraph"/>
              <w:keepNext/>
              <w:numPr>
                <w:ilvl w:val="0"/>
                <w:numId w:val="2"/>
              </w:numPr>
              <w:spacing w:after="0" w:line="240" w:lineRule="auto"/>
              <w:ind w:left="162" w:hanging="162"/>
              <w:rPr>
                <w:rFonts w:cstheme="minorHAnsi"/>
              </w:rPr>
            </w:pPr>
            <w:r w:rsidRPr="00D56778">
              <w:rPr>
                <w:rFonts w:cstheme="minorHAnsi"/>
              </w:rPr>
              <w:t>CCS CSC 7</w:t>
            </w:r>
          </w:p>
          <w:p w:rsidR="00B05F21" w:rsidRPr="00D56778" w:rsidRDefault="00B05F21" w:rsidP="001B6DBC">
            <w:pPr>
              <w:pStyle w:val="ListParagraph"/>
              <w:keepNext/>
              <w:numPr>
                <w:ilvl w:val="0"/>
                <w:numId w:val="2"/>
              </w:numPr>
              <w:spacing w:after="0" w:line="240" w:lineRule="auto"/>
              <w:ind w:left="162" w:hanging="162"/>
              <w:rPr>
                <w:rFonts w:cstheme="minorHAnsi"/>
              </w:rPr>
            </w:pPr>
            <w:r w:rsidRPr="00D56778">
              <w:rPr>
                <w:rFonts w:cstheme="minorHAnsi"/>
              </w:rPr>
              <w:t>COBIT 5 DSS05.02, APO13.01</w:t>
            </w:r>
          </w:p>
          <w:p w:rsidR="00B05F21" w:rsidRPr="00D56778" w:rsidRDefault="00B05F21" w:rsidP="001B6DBC">
            <w:pPr>
              <w:pStyle w:val="ListParagraph"/>
              <w:keepNext/>
              <w:numPr>
                <w:ilvl w:val="0"/>
                <w:numId w:val="2"/>
              </w:numPr>
              <w:spacing w:after="0" w:line="240" w:lineRule="auto"/>
              <w:ind w:left="162" w:hanging="162"/>
              <w:rPr>
                <w:rFonts w:cstheme="minorHAnsi"/>
              </w:rPr>
            </w:pPr>
            <w:r w:rsidRPr="00D56778">
              <w:rPr>
                <w:rFonts w:cstheme="minorHAnsi"/>
              </w:rPr>
              <w:t>ISA 62443-3-3:2013 SR 3.1, SR 3.5, SR 3.8, SR 4.1, SR 4.3, SR 5.1, SR 5.2, SR 5.3, SR 7.1, SR 7.6</w:t>
            </w:r>
          </w:p>
          <w:p w:rsidR="00B05F21" w:rsidRPr="00D56778" w:rsidRDefault="00B05F21" w:rsidP="001B6DBC">
            <w:pPr>
              <w:pStyle w:val="ListParagraph"/>
              <w:keepNext/>
              <w:numPr>
                <w:ilvl w:val="0"/>
                <w:numId w:val="2"/>
              </w:numPr>
              <w:spacing w:after="0" w:line="240" w:lineRule="auto"/>
              <w:ind w:left="162" w:hanging="162"/>
              <w:rPr>
                <w:rFonts w:cstheme="minorHAnsi"/>
              </w:rPr>
            </w:pPr>
            <w:r w:rsidRPr="00D56778">
              <w:rPr>
                <w:rFonts w:cstheme="minorHAnsi"/>
              </w:rPr>
              <w:t>ISO/IEC 27001:2013 A.13.1.1, A.13.2.1</w:t>
            </w:r>
          </w:p>
          <w:p w:rsidR="00B05F21" w:rsidRPr="00D56778" w:rsidRDefault="00B05F21" w:rsidP="001B6DBC">
            <w:pPr>
              <w:pStyle w:val="ListParagraph"/>
              <w:keepNext/>
              <w:numPr>
                <w:ilvl w:val="0"/>
                <w:numId w:val="2"/>
              </w:numPr>
              <w:spacing w:after="0" w:line="240" w:lineRule="auto"/>
              <w:ind w:left="162" w:hanging="162"/>
              <w:rPr>
                <w:rFonts w:cstheme="minorHAnsi"/>
              </w:rPr>
            </w:pPr>
            <w:r w:rsidRPr="00D56778">
              <w:rPr>
                <w:rFonts w:cstheme="minorHAnsi"/>
              </w:rPr>
              <w:t>NIST SP 800-53 Rev. 4 AC-4, AC-17, AC-18, CP-8, SC-7</w:t>
            </w:r>
          </w:p>
        </w:tc>
        <w:tc>
          <w:tcPr>
            <w:tcW w:w="2250" w:type="dxa"/>
            <w:shd w:val="clear" w:color="auto" w:fill="auto"/>
          </w:tcPr>
          <w:p w:rsidR="00B05F21" w:rsidRPr="00D56778" w:rsidRDefault="00B05F21" w:rsidP="001C5A99">
            <w:pPr>
              <w:keepNext/>
              <w:rPr>
                <w:rFonts w:cstheme="minorHAnsi"/>
              </w:rPr>
            </w:pPr>
            <w:r w:rsidRPr="00D56778">
              <w:rPr>
                <w:rFonts w:cstheme="minorHAnsi"/>
              </w:rPr>
              <w:t>CPM-3a, -3b, -3c, -3d</w:t>
            </w:r>
          </w:p>
        </w:tc>
      </w:tr>
    </w:tbl>
    <w:p w:rsidR="00B05F21" w:rsidRPr="00D85A75" w:rsidRDefault="00B05F21" w:rsidP="00B05F21">
      <w:pPr>
        <w:rPr>
          <w:u w:val="single"/>
        </w:rPr>
      </w:pPr>
    </w:p>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B05F21" w:rsidRPr="00D85A75" w:rsidTr="001C5A99">
        <w:tc>
          <w:tcPr>
            <w:tcW w:w="4288" w:type="dxa"/>
            <w:tcBorders>
              <w:top w:val="single" w:sz="4" w:space="0" w:color="FFFF00"/>
              <w:left w:val="single" w:sz="4" w:space="0" w:color="FFFF00"/>
              <w:bottom w:val="single" w:sz="4" w:space="0" w:color="FFFF00"/>
              <w:right w:val="single" w:sz="4" w:space="0" w:color="FFFF00"/>
            </w:tcBorders>
            <w:shd w:val="clear" w:color="auto" w:fill="FFFF00"/>
          </w:tcPr>
          <w:p w:rsidR="00B05F21" w:rsidRPr="00BB25AC" w:rsidRDefault="00B05F21" w:rsidP="001C5A99">
            <w:r w:rsidRPr="00BB25AC">
              <w:t>Detect</w:t>
            </w:r>
          </w:p>
        </w:tc>
        <w:tc>
          <w:tcPr>
            <w:tcW w:w="8667" w:type="dxa"/>
            <w:gridSpan w:val="2"/>
            <w:tcBorders>
              <w:top w:val="single" w:sz="4" w:space="0" w:color="FFFF00"/>
              <w:left w:val="single" w:sz="4" w:space="0" w:color="FFFF00"/>
              <w:bottom w:val="single" w:sz="4" w:space="0" w:color="FFFF00"/>
              <w:right w:val="single" w:sz="4" w:space="0" w:color="FFFF00"/>
            </w:tcBorders>
            <w:shd w:val="clear" w:color="auto" w:fill="FFFF00"/>
          </w:tcPr>
          <w:p w:rsidR="00B05F21" w:rsidRPr="00BB25AC" w:rsidRDefault="00B05F21" w:rsidP="001C5A99">
            <w:pPr>
              <w:rPr>
                <w:b/>
              </w:rPr>
            </w:pPr>
            <w:r>
              <w:t xml:space="preserve"> N/A</w:t>
            </w:r>
          </w:p>
        </w:tc>
      </w:tr>
      <w:tr w:rsidR="00B05F21" w:rsidRPr="00D85A75" w:rsidTr="001C5A99">
        <w:tc>
          <w:tcPr>
            <w:tcW w:w="4288"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rPr>
          <w:trHeight w:val="287"/>
        </w:trPr>
        <w:tc>
          <w:tcPr>
            <w:tcW w:w="4288" w:type="dxa"/>
            <w:tcBorders>
              <w:top w:val="single" w:sz="4" w:space="0" w:color="FFFF00"/>
              <w:bottom w:val="single" w:sz="4" w:space="0" w:color="FFFF00"/>
            </w:tcBorders>
          </w:tcPr>
          <w:p w:rsidR="00B05F21" w:rsidRPr="00D85A75" w:rsidRDefault="00B05F21" w:rsidP="001C5A99">
            <w:pPr>
              <w:rPr>
                <w:b/>
              </w:rPr>
            </w:pPr>
            <w:r>
              <w:t xml:space="preserve"> </w:t>
            </w:r>
          </w:p>
        </w:tc>
        <w:tc>
          <w:tcPr>
            <w:tcW w:w="4333" w:type="dxa"/>
            <w:tcBorders>
              <w:top w:val="single" w:sz="4" w:space="0" w:color="FFFF00"/>
              <w:bottom w:val="single" w:sz="4" w:space="0" w:color="FFFF00"/>
            </w:tcBorders>
          </w:tcPr>
          <w:p w:rsidR="00B05F21" w:rsidRPr="00D85A75" w:rsidRDefault="00B05F21" w:rsidP="001C5A99">
            <w:r>
              <w:t>N/A</w:t>
            </w:r>
          </w:p>
        </w:tc>
        <w:tc>
          <w:tcPr>
            <w:tcW w:w="4334" w:type="dxa"/>
            <w:tcBorders>
              <w:top w:val="single" w:sz="4" w:space="0" w:color="FFFF00"/>
              <w:bottom w:val="single" w:sz="4" w:space="0" w:color="FFFF00"/>
            </w:tcBorders>
          </w:tcPr>
          <w:p w:rsidR="00B05F21" w:rsidRPr="00D85A75" w:rsidRDefault="00B05F21" w:rsidP="001C5A99">
            <w:r>
              <w:t>N/A</w:t>
            </w:r>
          </w:p>
        </w:tc>
      </w:tr>
    </w:tbl>
    <w:p w:rsidR="00B05F21" w:rsidRPr="00D85A75" w:rsidRDefault="00B05F21" w:rsidP="00B05F21">
      <w:pPr>
        <w:rPr>
          <w:u w:val="single"/>
        </w:rPr>
      </w:pPr>
      <w:r>
        <w:t xml:space="preserve"> </w:t>
      </w:r>
    </w:p>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1795"/>
        <w:gridCol w:w="2250"/>
        <w:gridCol w:w="3690"/>
        <w:gridCol w:w="2970"/>
        <w:gridCol w:w="2250"/>
      </w:tblGrid>
      <w:tr w:rsidR="00B05F21" w:rsidRPr="00D85A75" w:rsidTr="001C5A99">
        <w:trPr>
          <w:cantSplit/>
          <w:tblHeader/>
        </w:trPr>
        <w:tc>
          <w:tcPr>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B05F21" w:rsidRPr="00BB25AC" w:rsidRDefault="00B05F21" w:rsidP="001C5A99">
            <w:r w:rsidRPr="00BB25AC">
              <w:t xml:space="preserve"> Detailed Specifications</w:t>
            </w:r>
          </w:p>
        </w:tc>
        <w:tc>
          <w:tcPr>
            <w:tcW w:w="5220" w:type="dxa"/>
            <w:gridSpan w:val="2"/>
            <w:tcBorders>
              <w:top w:val="single" w:sz="4" w:space="0" w:color="FFFF00"/>
              <w:left w:val="single" w:sz="4" w:space="0" w:color="FFFF00"/>
              <w:bottom w:val="single" w:sz="4" w:space="0" w:color="FFFF00"/>
              <w:right w:val="single" w:sz="4" w:space="0" w:color="FFFF00"/>
            </w:tcBorders>
            <w:shd w:val="clear" w:color="auto" w:fill="FFFF00"/>
          </w:tcPr>
          <w:p w:rsidR="00B05F21" w:rsidRPr="00BB25AC" w:rsidRDefault="00B05F21" w:rsidP="001C5A99">
            <w:r w:rsidRPr="00BB25AC">
              <w:t>Optional Resources</w:t>
            </w:r>
          </w:p>
        </w:tc>
      </w:tr>
      <w:tr w:rsidR="00B05F21" w:rsidRPr="00D85A75" w:rsidTr="001C5A99">
        <w:trPr>
          <w:cantSplit/>
        </w:trPr>
        <w:tc>
          <w:tcPr>
            <w:tcW w:w="1795" w:type="dxa"/>
            <w:shd w:val="clear" w:color="auto" w:fill="D9D9D9"/>
          </w:tcPr>
          <w:p w:rsidR="00B05F21" w:rsidRPr="00936D0A" w:rsidRDefault="00B05F21" w:rsidP="001C5A99">
            <w:r w:rsidRPr="00BB25AC">
              <w:t>Category</w:t>
            </w:r>
          </w:p>
        </w:tc>
        <w:tc>
          <w:tcPr>
            <w:tcW w:w="2250" w:type="dxa"/>
            <w:shd w:val="clear" w:color="auto" w:fill="D9D9D9"/>
          </w:tcPr>
          <w:p w:rsidR="00B05F21" w:rsidRPr="00936D0A" w:rsidRDefault="00B05F21" w:rsidP="001C5A99">
            <w:r w:rsidRPr="00BB25AC">
              <w:t>Subcategory</w:t>
            </w:r>
          </w:p>
        </w:tc>
        <w:tc>
          <w:tcPr>
            <w:tcW w:w="3690" w:type="dxa"/>
            <w:shd w:val="clear" w:color="auto" w:fill="D9D9D9"/>
          </w:tcPr>
          <w:p w:rsidR="00B05F21" w:rsidRPr="00936D0A" w:rsidRDefault="00B05F21" w:rsidP="001C5A99">
            <w:pPr>
              <w:rPr>
                <w:rFonts w:ascii="Calibri" w:hAnsi="Calibri"/>
                <w:color w:val="A6A6A6" w:themeColor="background1" w:themeShade="A6"/>
              </w:rPr>
            </w:pPr>
            <w:r w:rsidRPr="00BB25AC">
              <w:t>Rationale for High Priority</w:t>
            </w:r>
          </w:p>
        </w:tc>
        <w:tc>
          <w:tcPr>
            <w:tcW w:w="2970" w:type="dxa"/>
            <w:shd w:val="clear" w:color="auto" w:fill="D9D9D9"/>
          </w:tcPr>
          <w:p w:rsidR="00B05F21" w:rsidRPr="00936D0A" w:rsidRDefault="00B05F21" w:rsidP="001C5A99">
            <w:pPr>
              <w:pStyle w:val="ListParagraph"/>
              <w:spacing w:after="0" w:line="240" w:lineRule="auto"/>
              <w:ind w:left="162"/>
            </w:pPr>
            <w:r w:rsidRPr="00BB25AC">
              <w:t>Cybersecurity Framework-based Informative References</w:t>
            </w:r>
          </w:p>
        </w:tc>
        <w:tc>
          <w:tcPr>
            <w:tcW w:w="2250" w:type="dxa"/>
            <w:shd w:val="clear" w:color="auto" w:fill="D9D9D9"/>
          </w:tcPr>
          <w:p w:rsidR="00B05F21" w:rsidRPr="00936D0A" w:rsidRDefault="00B05F21" w:rsidP="001C5A99">
            <w:r w:rsidRPr="00BB25AC">
              <w:t>C2M2 Practices</w:t>
            </w:r>
          </w:p>
        </w:tc>
      </w:tr>
      <w:tr w:rsidR="00B05F21" w:rsidRPr="00D85A75" w:rsidTr="001C5A99">
        <w:trPr>
          <w:cantSplit/>
        </w:trPr>
        <w:tc>
          <w:tcPr>
            <w:tcW w:w="1795" w:type="dxa"/>
            <w:shd w:val="clear" w:color="auto" w:fill="auto"/>
          </w:tcPr>
          <w:p w:rsidR="00B05F21" w:rsidRPr="008B4796" w:rsidRDefault="00B05F21" w:rsidP="001C5A99">
            <w:r w:rsidRPr="008B4796">
              <w:t xml:space="preserve"> N/A</w:t>
            </w:r>
          </w:p>
        </w:tc>
        <w:tc>
          <w:tcPr>
            <w:tcW w:w="2250" w:type="dxa"/>
            <w:shd w:val="clear" w:color="auto" w:fill="auto"/>
          </w:tcPr>
          <w:p w:rsidR="00B05F21" w:rsidRPr="008B4796" w:rsidRDefault="00B05F21" w:rsidP="001C5A99">
            <w:r w:rsidRPr="008B4796">
              <w:t>N/A</w:t>
            </w:r>
          </w:p>
        </w:tc>
        <w:tc>
          <w:tcPr>
            <w:tcW w:w="3690" w:type="dxa"/>
            <w:shd w:val="clear" w:color="auto" w:fill="auto"/>
          </w:tcPr>
          <w:p w:rsidR="00B05F21" w:rsidRPr="008B4796" w:rsidRDefault="00B05F21" w:rsidP="001C5A99">
            <w:r w:rsidRPr="008B4796">
              <w:rPr>
                <w:rFonts w:ascii="Calibri" w:hAnsi="Calibri"/>
              </w:rPr>
              <w:t>N/A</w:t>
            </w:r>
          </w:p>
        </w:tc>
        <w:tc>
          <w:tcPr>
            <w:tcW w:w="2970" w:type="dxa"/>
            <w:shd w:val="clear" w:color="auto" w:fill="auto"/>
          </w:tcPr>
          <w:p w:rsidR="00B05F21" w:rsidRPr="008B4796" w:rsidRDefault="00B05F21" w:rsidP="001C5A99">
            <w:pPr>
              <w:pStyle w:val="ListParagraph"/>
              <w:spacing w:after="0" w:line="240" w:lineRule="auto"/>
              <w:ind w:left="162"/>
            </w:pPr>
            <w:r w:rsidRPr="008B4796">
              <w:t>N/A</w:t>
            </w:r>
          </w:p>
        </w:tc>
        <w:tc>
          <w:tcPr>
            <w:tcW w:w="2250" w:type="dxa"/>
            <w:shd w:val="clear" w:color="auto" w:fill="auto"/>
          </w:tcPr>
          <w:p w:rsidR="00B05F21" w:rsidRPr="008B4796" w:rsidRDefault="00B05F21" w:rsidP="001C5A99">
            <w:r w:rsidRPr="008B4796">
              <w:t>N/A</w:t>
            </w:r>
          </w:p>
        </w:tc>
      </w:tr>
    </w:tbl>
    <w:p w:rsidR="00B05F21" w:rsidRPr="00D85A75" w:rsidRDefault="00B05F21" w:rsidP="00B05F21">
      <w:pPr>
        <w:rPr>
          <w:u w:val="single"/>
        </w:rPr>
      </w:pPr>
    </w:p>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6A0"/>
      </w:tblPr>
      <w:tblGrid>
        <w:gridCol w:w="4288"/>
        <w:gridCol w:w="4333"/>
        <w:gridCol w:w="4334"/>
      </w:tblGrid>
      <w:tr w:rsidR="00B05F21" w:rsidRPr="00D85A75" w:rsidTr="001C5A99">
        <w:trPr>
          <w:tblHeader/>
        </w:trPr>
        <w:tc>
          <w:tcPr>
            <w:tcW w:w="4288" w:type="dxa"/>
            <w:tcBorders>
              <w:top w:val="single" w:sz="4" w:space="0" w:color="FF0000"/>
              <w:left w:val="single" w:sz="4" w:space="0" w:color="FF0000"/>
              <w:bottom w:val="single" w:sz="4" w:space="0" w:color="FF0000"/>
              <w:right w:val="single" w:sz="4" w:space="0" w:color="FF0000"/>
            </w:tcBorders>
            <w:shd w:val="clear" w:color="auto" w:fill="FF0000"/>
          </w:tcPr>
          <w:p w:rsidR="00B05F21" w:rsidRPr="00D85A75" w:rsidRDefault="00B05F21" w:rsidP="001C5A99">
            <w:r w:rsidRPr="00D85A75">
              <w:lastRenderedPageBreak/>
              <w:t>Respond</w:t>
            </w:r>
          </w:p>
        </w:tc>
        <w:tc>
          <w:tcPr>
            <w:tcW w:w="8667" w:type="dxa"/>
            <w:gridSpan w:val="2"/>
            <w:tcBorders>
              <w:top w:val="single" w:sz="4" w:space="0" w:color="FF0000"/>
              <w:left w:val="single" w:sz="4" w:space="0" w:color="FF0000"/>
              <w:bottom w:val="single" w:sz="4" w:space="0" w:color="FF0000"/>
              <w:right w:val="single" w:sz="4" w:space="0" w:color="FF0000"/>
            </w:tcBorders>
            <w:shd w:val="clear" w:color="auto" w:fill="FF0000"/>
          </w:tcPr>
          <w:p w:rsidR="00B05F21" w:rsidRPr="00D85A75" w:rsidRDefault="00B05F21" w:rsidP="001C5A99">
            <w:pPr>
              <w:rPr>
                <w:b/>
              </w:rPr>
            </w:pPr>
            <w:r w:rsidRPr="00D85A75">
              <w:t xml:space="preserve">Proper response </w:t>
            </w:r>
            <w:r>
              <w:t xml:space="preserve"> </w:t>
            </w:r>
            <w:r w:rsidRPr="00D85A75">
              <w:t xml:space="preserve"> plan development and</w:t>
            </w:r>
            <w:r>
              <w:t xml:space="preserve"> execution</w:t>
            </w:r>
            <w:r w:rsidRPr="00D85A75">
              <w:t xml:space="preserve"> is critical in the response phase of maintaining </w:t>
            </w:r>
            <w:r>
              <w:t>human</w:t>
            </w:r>
            <w:r w:rsidRPr="00D85A75">
              <w:t xml:space="preserve"> safety. While strong focus on the Identify and Protection Functions helps prevent some incidents, it is still possible for incidents to occur</w:t>
            </w:r>
            <w:r>
              <w:t>,</w:t>
            </w:r>
            <w:r w:rsidRPr="00D85A75">
              <w:t xml:space="preserve"> and organizations must be ready to handle them.</w:t>
            </w:r>
          </w:p>
        </w:tc>
      </w:tr>
      <w:tr w:rsidR="00B05F21" w:rsidRPr="00D85A75" w:rsidTr="001C5A99">
        <w:trPr>
          <w:tblHeader/>
        </w:trPr>
        <w:tc>
          <w:tcPr>
            <w:tcW w:w="4288"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Categories</w:t>
            </w:r>
          </w:p>
        </w:tc>
        <w:tc>
          <w:tcPr>
            <w:tcW w:w="4333"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High Priority Subcategories</w:t>
            </w:r>
          </w:p>
        </w:tc>
        <w:tc>
          <w:tcPr>
            <w:tcW w:w="4334"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Moderate Priority Subcategories</w:t>
            </w:r>
          </w:p>
        </w:tc>
      </w:tr>
      <w:tr w:rsidR="00B05F21" w:rsidRPr="00D85A75" w:rsidTr="001C5A99">
        <w:tc>
          <w:tcPr>
            <w:tcW w:w="4288" w:type="dxa"/>
            <w:tcBorders>
              <w:top w:val="single" w:sz="4" w:space="0" w:color="FF0000"/>
              <w:bottom w:val="single" w:sz="4" w:space="0" w:color="FF0000"/>
            </w:tcBorders>
          </w:tcPr>
          <w:p w:rsidR="00B05F21" w:rsidRPr="00D85A75" w:rsidRDefault="00B05F21" w:rsidP="001C5A99">
            <w:pPr>
              <w:rPr>
                <w:b/>
              </w:rPr>
            </w:pPr>
            <w:r w:rsidRPr="00D85A75">
              <w:t>Response Planning</w:t>
            </w:r>
          </w:p>
        </w:tc>
        <w:tc>
          <w:tcPr>
            <w:tcW w:w="4333" w:type="dxa"/>
            <w:tcBorders>
              <w:top w:val="single" w:sz="4" w:space="0" w:color="FF0000"/>
              <w:bottom w:val="single" w:sz="4" w:space="0" w:color="FF0000"/>
            </w:tcBorders>
          </w:tcPr>
          <w:p w:rsidR="00B05F21" w:rsidRPr="00D85A75" w:rsidRDefault="00B05F21" w:rsidP="001C5A99">
            <w:pPr>
              <w:rPr>
                <w:b/>
              </w:rPr>
            </w:pPr>
            <w:r w:rsidRPr="00D85A75">
              <w:rPr>
                <w:b/>
              </w:rPr>
              <w:t>RS.RP-1</w:t>
            </w:r>
          </w:p>
        </w:tc>
        <w:tc>
          <w:tcPr>
            <w:tcW w:w="4334" w:type="dxa"/>
            <w:tcBorders>
              <w:top w:val="single" w:sz="4" w:space="0" w:color="FF0000"/>
              <w:bottom w:val="single" w:sz="4" w:space="0" w:color="FF0000"/>
            </w:tcBorders>
          </w:tcPr>
          <w:p w:rsidR="00B05F21" w:rsidRPr="00D85A75" w:rsidRDefault="00B05F21" w:rsidP="001C5A99"/>
        </w:tc>
      </w:tr>
    </w:tbl>
    <w:p w:rsidR="00B05F21" w:rsidRPr="00D85A75" w:rsidRDefault="00B05F21" w:rsidP="00B05F21">
      <w:pPr>
        <w:rPr>
          <w:u w:val="single"/>
        </w:rPr>
      </w:pPr>
    </w:p>
    <w:tbl>
      <w:tblPr>
        <w:tblW w:w="129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6A0"/>
      </w:tblPr>
      <w:tblGrid>
        <w:gridCol w:w="1795"/>
        <w:gridCol w:w="2250"/>
        <w:gridCol w:w="3690"/>
        <w:gridCol w:w="2970"/>
        <w:gridCol w:w="2250"/>
      </w:tblGrid>
      <w:tr w:rsidR="00B05F21" w:rsidRPr="00D85A75" w:rsidTr="001C5A99">
        <w:trPr>
          <w:cantSplit/>
          <w:tblHeader/>
        </w:trPr>
        <w:tc>
          <w:tcPr>
            <w:tcW w:w="7735" w:type="dxa"/>
            <w:gridSpan w:val="3"/>
            <w:tcBorders>
              <w:bottom w:val="single" w:sz="4" w:space="0" w:color="FF0000"/>
            </w:tcBorders>
            <w:shd w:val="clear" w:color="auto" w:fill="FF0000"/>
          </w:tcPr>
          <w:p w:rsidR="00B05F21" w:rsidRPr="00D85A75" w:rsidRDefault="00B05F21" w:rsidP="001C5A99">
            <w:pPr>
              <w:rPr>
                <w:b/>
                <w:bCs/>
              </w:rPr>
            </w:pPr>
            <w:r w:rsidRPr="00D85A75">
              <w:t>Detailed Specifications</w:t>
            </w:r>
          </w:p>
        </w:tc>
        <w:tc>
          <w:tcPr>
            <w:tcW w:w="5220" w:type="dxa"/>
            <w:gridSpan w:val="2"/>
            <w:tcBorders>
              <w:bottom w:val="single" w:sz="4" w:space="0" w:color="FF0000"/>
            </w:tcBorders>
            <w:shd w:val="clear" w:color="auto" w:fill="FF000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FF0000"/>
              <w:left w:val="single" w:sz="4" w:space="0" w:color="FF0000"/>
              <w:bottom w:val="single" w:sz="4" w:space="0" w:color="FF0000"/>
              <w:right w:val="single" w:sz="6" w:space="0" w:color="FF0000"/>
            </w:tcBorders>
            <w:shd w:val="clear" w:color="auto" w:fill="D9D9D9" w:themeFill="background1" w:themeFillShade="D9"/>
          </w:tcPr>
          <w:p w:rsidR="00B05F21" w:rsidRPr="00BB25AC" w:rsidRDefault="00B05F21" w:rsidP="001C5A99">
            <w:r w:rsidRPr="00BB25AC">
              <w:t>Category</w:t>
            </w:r>
          </w:p>
        </w:tc>
        <w:tc>
          <w:tcPr>
            <w:tcW w:w="225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B05F21" w:rsidRPr="00BB25AC" w:rsidRDefault="00B05F21" w:rsidP="001C5A99">
            <w:r w:rsidRPr="00BB25AC">
              <w:t>Subcategory</w:t>
            </w:r>
          </w:p>
        </w:tc>
        <w:tc>
          <w:tcPr>
            <w:tcW w:w="369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B05F21" w:rsidRPr="00BB25AC" w:rsidRDefault="00B05F21" w:rsidP="001C5A99">
            <w:r w:rsidRPr="00BB25AC">
              <w:t>Rationale for High Priority</w:t>
            </w:r>
          </w:p>
        </w:tc>
        <w:tc>
          <w:tcPr>
            <w:tcW w:w="297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B05F21" w:rsidRPr="00BB25AC" w:rsidRDefault="00B05F21" w:rsidP="001C5A99">
            <w:r w:rsidRPr="00BB25AC">
              <w:t>Cybersecurity Framework-based Informative References</w:t>
            </w:r>
          </w:p>
        </w:tc>
        <w:tc>
          <w:tcPr>
            <w:tcW w:w="2250" w:type="dxa"/>
            <w:tcBorders>
              <w:top w:val="single" w:sz="4" w:space="0" w:color="FF0000"/>
              <w:left w:val="single" w:sz="6"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C2M2 Practices</w:t>
            </w:r>
          </w:p>
        </w:tc>
      </w:tr>
      <w:tr w:rsidR="00B05F21" w:rsidRPr="00D85A75" w:rsidTr="001C5A99">
        <w:trPr>
          <w:cantSplit/>
        </w:trPr>
        <w:tc>
          <w:tcPr>
            <w:tcW w:w="1795" w:type="dxa"/>
            <w:tcBorders>
              <w:top w:val="single" w:sz="4" w:space="0" w:color="FF0000"/>
            </w:tcBorders>
            <w:shd w:val="clear" w:color="auto" w:fill="F2DBDB" w:themeFill="accent2" w:themeFillTint="33"/>
          </w:tcPr>
          <w:p w:rsidR="00B05F21" w:rsidRPr="00526E57" w:rsidRDefault="00B05F21" w:rsidP="001C5A99">
            <w:pPr>
              <w:rPr>
                <w:b/>
              </w:rPr>
            </w:pPr>
            <w:r w:rsidRPr="00887863">
              <w:rPr>
                <w:b/>
              </w:rPr>
              <w:t>Response Planning</w:t>
            </w:r>
          </w:p>
        </w:tc>
        <w:tc>
          <w:tcPr>
            <w:tcW w:w="2250" w:type="dxa"/>
            <w:tcBorders>
              <w:top w:val="single" w:sz="4" w:space="0" w:color="FF0000"/>
            </w:tcBorders>
            <w:shd w:val="clear" w:color="auto" w:fill="F2DBDB" w:themeFill="accent2" w:themeFillTint="33"/>
          </w:tcPr>
          <w:p w:rsidR="00B05F21" w:rsidRPr="00D85A75" w:rsidRDefault="00B05F21" w:rsidP="001C5A99">
            <w:pPr>
              <w:rPr>
                <w:b/>
              </w:rPr>
            </w:pPr>
            <w:r w:rsidRPr="00D85A75">
              <w:rPr>
                <w:b/>
              </w:rPr>
              <w:t>RS.RP-1: Response plan is executed during or after an event</w:t>
            </w:r>
          </w:p>
        </w:tc>
        <w:tc>
          <w:tcPr>
            <w:tcW w:w="3690" w:type="dxa"/>
            <w:tcBorders>
              <w:top w:val="single" w:sz="4" w:space="0" w:color="FF0000"/>
            </w:tcBorders>
            <w:shd w:val="clear" w:color="auto" w:fill="F2DBDB" w:themeFill="accent2" w:themeFillTint="33"/>
          </w:tcPr>
          <w:p w:rsidR="00B05F21" w:rsidRPr="00D85A75" w:rsidRDefault="00B05F21" w:rsidP="001C5A99">
            <w:pPr>
              <w:rPr>
                <w:b/>
                <w:color w:val="FF0000"/>
              </w:rPr>
            </w:pPr>
            <w:r w:rsidRPr="00D85A75">
              <w:rPr>
                <w:rFonts w:ascii="Calibri" w:hAnsi="Calibri"/>
                <w:b/>
              </w:rPr>
              <w:t xml:space="preserve">Response plans prepare organizations to respond effectively and efficiently when incidents occur. Responding appropriately to incidents can better protect the organization’s resources, including those that may impact personnel safety. </w:t>
            </w:r>
          </w:p>
        </w:tc>
        <w:tc>
          <w:tcPr>
            <w:tcW w:w="2970" w:type="dxa"/>
            <w:tcBorders>
              <w:top w:val="single" w:sz="4" w:space="0" w:color="FF0000"/>
            </w:tcBorders>
            <w:shd w:val="clear" w:color="auto" w:fill="F2DBDB" w:themeFill="accent2" w:themeFillTint="33"/>
          </w:tcPr>
          <w:p w:rsidR="00B05F21" w:rsidRPr="00D85A75" w:rsidRDefault="00B05F21" w:rsidP="001B6DBC">
            <w:pPr>
              <w:pStyle w:val="ListParagraph"/>
              <w:numPr>
                <w:ilvl w:val="0"/>
                <w:numId w:val="2"/>
              </w:numPr>
              <w:spacing w:after="0" w:line="240" w:lineRule="auto"/>
              <w:ind w:left="162" w:hanging="162"/>
              <w:rPr>
                <w:b/>
              </w:rPr>
            </w:pPr>
            <w:r w:rsidRPr="00D85A75">
              <w:rPr>
                <w:b/>
              </w:rPr>
              <w:t>COBIT 5 BAI01.10</w:t>
            </w:r>
          </w:p>
          <w:p w:rsidR="00B05F21" w:rsidRPr="00D85A75" w:rsidRDefault="00B05F21" w:rsidP="001B6DBC">
            <w:pPr>
              <w:pStyle w:val="ListParagraph"/>
              <w:numPr>
                <w:ilvl w:val="0"/>
                <w:numId w:val="2"/>
              </w:numPr>
              <w:spacing w:after="0" w:line="240" w:lineRule="auto"/>
              <w:ind w:left="162" w:hanging="162"/>
              <w:rPr>
                <w:b/>
              </w:rPr>
            </w:pPr>
            <w:r w:rsidRPr="00D85A75">
              <w:rPr>
                <w:b/>
              </w:rPr>
              <w:t>CCS CSC 18</w:t>
            </w:r>
          </w:p>
          <w:p w:rsidR="00B05F21" w:rsidRPr="00D85A75" w:rsidRDefault="00B05F21" w:rsidP="001B6DBC">
            <w:pPr>
              <w:pStyle w:val="ListParagraph"/>
              <w:numPr>
                <w:ilvl w:val="0"/>
                <w:numId w:val="2"/>
              </w:numPr>
              <w:spacing w:after="0" w:line="240" w:lineRule="auto"/>
              <w:ind w:left="162" w:hanging="162"/>
              <w:rPr>
                <w:b/>
              </w:rPr>
            </w:pPr>
            <w:r w:rsidRPr="00D85A75">
              <w:rPr>
                <w:b/>
              </w:rPr>
              <w:t>ISA 62443-2-1:2009 4.3.4.5.1</w:t>
            </w:r>
          </w:p>
          <w:p w:rsidR="00B05F21" w:rsidRPr="00D85A75" w:rsidRDefault="00B05F21" w:rsidP="001B6DBC">
            <w:pPr>
              <w:pStyle w:val="ListParagraph"/>
              <w:numPr>
                <w:ilvl w:val="0"/>
                <w:numId w:val="2"/>
              </w:numPr>
              <w:spacing w:after="0" w:line="240" w:lineRule="auto"/>
              <w:ind w:left="162" w:hanging="162"/>
              <w:rPr>
                <w:b/>
              </w:rPr>
            </w:pPr>
            <w:r w:rsidRPr="00D85A75">
              <w:rPr>
                <w:b/>
              </w:rPr>
              <w:t>ISO/IEC 27001:2013 A.16.1.5</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CP-2, CP-10, IR-4, IR</w:t>
            </w:r>
            <w:r>
              <w:rPr>
                <w:b/>
              </w:rPr>
              <w:t>-</w:t>
            </w:r>
            <w:r w:rsidRPr="00D85A75">
              <w:rPr>
                <w:b/>
              </w:rPr>
              <w:t>8</w:t>
            </w:r>
          </w:p>
        </w:tc>
        <w:tc>
          <w:tcPr>
            <w:tcW w:w="2250" w:type="dxa"/>
            <w:tcBorders>
              <w:top w:val="single" w:sz="4" w:space="0" w:color="FF0000"/>
            </w:tcBorders>
            <w:shd w:val="clear" w:color="auto" w:fill="F2DBDB" w:themeFill="accent2" w:themeFillTint="33"/>
          </w:tcPr>
          <w:p w:rsidR="00B05F21" w:rsidRPr="00D85A75" w:rsidRDefault="00B05F21" w:rsidP="001C5A99">
            <w:pPr>
              <w:rPr>
                <w:b/>
              </w:rPr>
            </w:pPr>
            <w:r w:rsidRPr="00D85A75">
              <w:rPr>
                <w:b/>
              </w:rPr>
              <w:t>IR-3d</w:t>
            </w:r>
          </w:p>
        </w:tc>
      </w:tr>
    </w:tbl>
    <w:p w:rsidR="00B05F21" w:rsidRDefault="00B05F21" w:rsidP="00B05F21"/>
    <w:p w:rsidR="00B05F21" w:rsidRDefault="00B05F21" w:rsidP="00B05F21"/>
    <w:p w:rsidR="00B05F21" w:rsidRPr="00D85A75" w:rsidRDefault="00B05F21" w:rsidP="00B05F21"/>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4288"/>
        <w:gridCol w:w="4333"/>
        <w:gridCol w:w="4334"/>
      </w:tblGrid>
      <w:tr w:rsidR="00B05F21" w:rsidRPr="00D85A75" w:rsidTr="001C5A99">
        <w:trPr>
          <w:tblHeader/>
        </w:trPr>
        <w:tc>
          <w:tcPr>
            <w:tcW w:w="4288" w:type="dxa"/>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r w:rsidRPr="00D85A75">
              <w:t>Recover</w:t>
            </w:r>
          </w:p>
        </w:tc>
        <w:tc>
          <w:tcPr>
            <w:tcW w:w="8667" w:type="dxa"/>
            <w:gridSpan w:val="2"/>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pPr>
              <w:textAlignment w:val="center"/>
              <w:rPr>
                <w:b/>
                <w:i/>
              </w:rPr>
            </w:pPr>
            <w:r>
              <w:t xml:space="preserve"> N/A</w:t>
            </w:r>
          </w:p>
        </w:tc>
      </w:tr>
      <w:tr w:rsidR="00B05F21" w:rsidRPr="00D85A75" w:rsidTr="001C5A99">
        <w:trPr>
          <w:tblHeader/>
        </w:trPr>
        <w:tc>
          <w:tcPr>
            <w:tcW w:w="4288"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Categories</w:t>
            </w:r>
          </w:p>
        </w:tc>
        <w:tc>
          <w:tcPr>
            <w:tcW w:w="4333"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High Priority Subcategories</w:t>
            </w:r>
          </w:p>
        </w:tc>
        <w:tc>
          <w:tcPr>
            <w:tcW w:w="4334"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Moderate Priority Subcategories</w:t>
            </w:r>
          </w:p>
        </w:tc>
      </w:tr>
      <w:tr w:rsidR="00B05F21" w:rsidRPr="00D85A75" w:rsidTr="001C5A99">
        <w:tc>
          <w:tcPr>
            <w:tcW w:w="4288" w:type="dxa"/>
            <w:tcBorders>
              <w:top w:val="single" w:sz="4" w:space="0" w:color="008000"/>
              <w:bottom w:val="single" w:sz="4" w:space="0" w:color="008000"/>
            </w:tcBorders>
          </w:tcPr>
          <w:p w:rsidR="00B05F21" w:rsidRPr="00D85A75" w:rsidRDefault="00B05F21" w:rsidP="001C5A99">
            <w:r>
              <w:lastRenderedPageBreak/>
              <w:t xml:space="preserve"> </w:t>
            </w:r>
          </w:p>
        </w:tc>
        <w:tc>
          <w:tcPr>
            <w:tcW w:w="4333" w:type="dxa"/>
            <w:tcBorders>
              <w:top w:val="single" w:sz="4" w:space="0" w:color="008000"/>
              <w:bottom w:val="single" w:sz="4" w:space="0" w:color="008000"/>
            </w:tcBorders>
          </w:tcPr>
          <w:p w:rsidR="00B05F21" w:rsidRPr="00D85A75" w:rsidRDefault="00B05F21" w:rsidP="001C5A99">
            <w:r>
              <w:t>N/A</w:t>
            </w:r>
          </w:p>
        </w:tc>
        <w:tc>
          <w:tcPr>
            <w:tcW w:w="4334" w:type="dxa"/>
            <w:tcBorders>
              <w:top w:val="single" w:sz="4" w:space="0" w:color="008000"/>
              <w:bottom w:val="single" w:sz="4" w:space="0" w:color="008000"/>
            </w:tcBorders>
          </w:tcPr>
          <w:p w:rsidR="00B05F21" w:rsidRPr="00D85A75" w:rsidRDefault="00B05F21" w:rsidP="001C5A99">
            <w:r>
              <w:t>N/A</w:t>
            </w:r>
          </w:p>
        </w:tc>
      </w:tr>
    </w:tbl>
    <w:p w:rsidR="00B05F21" w:rsidRPr="00D85A75" w:rsidRDefault="00B05F21" w:rsidP="00B05F21"/>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1795"/>
        <w:gridCol w:w="2250"/>
        <w:gridCol w:w="3690"/>
        <w:gridCol w:w="2970"/>
        <w:gridCol w:w="2250"/>
      </w:tblGrid>
      <w:tr w:rsidR="00B05F21" w:rsidRPr="00D85A75" w:rsidTr="001C5A99">
        <w:trPr>
          <w:cantSplit/>
          <w:tblHeader/>
        </w:trPr>
        <w:tc>
          <w:tcPr>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pPr>
              <w:rPr>
                <w:b/>
                <w:bCs/>
              </w:rPr>
            </w:pPr>
            <w:r w:rsidRPr="00D85A75">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r w:rsidRPr="00D85A75">
              <w:t>Optional Resources</w:t>
            </w:r>
          </w:p>
        </w:tc>
      </w:tr>
      <w:tr w:rsidR="00B05F21" w:rsidRPr="00501D87" w:rsidTr="001C5A99">
        <w:trPr>
          <w:cantSplit/>
          <w:tblHeader/>
        </w:trPr>
        <w:tc>
          <w:tcPr>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501D87" w:rsidRDefault="00B05F21" w:rsidP="001C5A99">
            <w:r w:rsidRPr="00501D87">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501D87" w:rsidRDefault="00B05F21" w:rsidP="001C5A99">
            <w:r w:rsidRPr="00501D87">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501D87" w:rsidRDefault="00B05F21" w:rsidP="001C5A99">
            <w:r w:rsidRPr="00501D87">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501D87" w:rsidRDefault="00B05F21" w:rsidP="001C5A99">
            <w:r w:rsidRPr="00501D87">
              <w:t>Cybersecurity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501D87" w:rsidRDefault="00B05F21" w:rsidP="001C5A99">
            <w:r w:rsidRPr="00501D87">
              <w:t>C2M2 Practices</w:t>
            </w:r>
          </w:p>
        </w:tc>
      </w:tr>
      <w:tr w:rsidR="00B05F21" w:rsidRPr="00501D87" w:rsidTr="001C5A99">
        <w:trPr>
          <w:cantSplit/>
          <w:tblHeader/>
        </w:trPr>
        <w:tc>
          <w:tcPr>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501D87" w:rsidRDefault="00B05F21" w:rsidP="001C5A99">
            <w:r>
              <w:t>N/A</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501D87" w:rsidRDefault="00B05F21" w:rsidP="001C5A99">
            <w:r>
              <w:t>N/A</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501D87" w:rsidRDefault="00B05F21" w:rsidP="001C5A99">
            <w:r>
              <w:t>N/A</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501D87" w:rsidRDefault="00B05F21" w:rsidP="001C5A99">
            <w:r>
              <w:t>N/A</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501D87" w:rsidRDefault="00B05F21" w:rsidP="001C5A99">
            <w:r>
              <w:t>N/A</w:t>
            </w:r>
          </w:p>
        </w:tc>
      </w:tr>
    </w:tbl>
    <w:p w:rsidR="00B05F21" w:rsidRPr="00D85A75" w:rsidRDefault="00B05F21" w:rsidP="00B05F21">
      <w:pPr>
        <w:ind w:left="360"/>
      </w:pPr>
    </w:p>
    <w:p w:rsidR="00B05F21" w:rsidRDefault="00B05F21" w:rsidP="00B05F21">
      <w:pPr>
        <w:pStyle w:val="Heading3"/>
        <w:sectPr w:rsidR="00B05F21" w:rsidSect="00F41590">
          <w:headerReference w:type="default" r:id="rId9"/>
          <w:footerReference w:type="default" r:id="rId10"/>
          <w:pgSz w:w="15840" w:h="12240" w:orient="landscape"/>
          <w:pgMar w:top="1440" w:right="1440" w:bottom="1440" w:left="1440" w:header="720" w:footer="720" w:gutter="0"/>
          <w:pgNumType w:start="1" w:chapStyle="1"/>
          <w:cols w:space="720"/>
          <w:docGrid w:linePitch="360"/>
        </w:sectPr>
      </w:pPr>
    </w:p>
    <w:p w:rsidR="00B05F21" w:rsidRPr="00BC4DF9" w:rsidRDefault="00B05F21" w:rsidP="00B05F21">
      <w:pPr>
        <w:pStyle w:val="Heading2"/>
        <w:spacing w:after="240"/>
        <w:rPr>
          <w:b/>
        </w:rPr>
      </w:pPr>
      <w:bookmarkStart w:id="5" w:name="_Toc502846431"/>
      <w:r>
        <w:rPr>
          <w:b/>
        </w:rPr>
        <w:lastRenderedPageBreak/>
        <w:t>C-2</w:t>
      </w:r>
      <w:r>
        <w:rPr>
          <w:b/>
        </w:rPr>
        <w:tab/>
      </w:r>
      <w:r w:rsidRPr="00A85C4B">
        <w:rPr>
          <w:b/>
        </w:rPr>
        <w:t xml:space="preserve">Mission Objective </w:t>
      </w:r>
      <w:r>
        <w:rPr>
          <w:b/>
        </w:rPr>
        <w:t>2</w:t>
      </w:r>
      <w:r w:rsidRPr="00A85C4B">
        <w:rPr>
          <w:b/>
        </w:rPr>
        <w:t>:</w:t>
      </w:r>
      <w:r>
        <w:rPr>
          <w:b/>
        </w:rPr>
        <w:t xml:space="preserve"> </w:t>
      </w:r>
      <w:r w:rsidRPr="00A85C4B">
        <w:rPr>
          <w:b/>
        </w:rPr>
        <w:t xml:space="preserve">Maintain </w:t>
      </w:r>
      <w:r>
        <w:rPr>
          <w:b/>
        </w:rPr>
        <w:t>Marine</w:t>
      </w:r>
      <w:r w:rsidRPr="00A85C4B">
        <w:rPr>
          <w:b/>
        </w:rPr>
        <w:t xml:space="preserve"> Safety</w:t>
      </w:r>
      <w:r>
        <w:rPr>
          <w:b/>
        </w:rPr>
        <w:t xml:space="preserve"> and Resilience</w:t>
      </w:r>
      <w:bookmarkEnd w:id="5"/>
    </w:p>
    <w:tbl>
      <w:tblPr>
        <w:tblW w:w="0" w:type="auto"/>
        <w:tblBorders>
          <w:top w:val="single" w:sz="24" w:space="0" w:color="auto"/>
          <w:bottom w:val="single" w:sz="24" w:space="0" w:color="auto"/>
        </w:tblBorders>
        <w:tblLook w:val="04A0"/>
      </w:tblPr>
      <w:tblGrid>
        <w:gridCol w:w="12950"/>
      </w:tblGrid>
      <w:tr w:rsidR="00B05F21" w:rsidRPr="00D85A75" w:rsidTr="001C5A99">
        <w:tc>
          <w:tcPr>
            <w:tcW w:w="12950" w:type="dxa"/>
            <w:shd w:val="clear" w:color="auto" w:fill="D9D9D9" w:themeFill="background1" w:themeFillShade="D9"/>
          </w:tcPr>
          <w:p w:rsidR="00B05F21" w:rsidRPr="00254934" w:rsidRDefault="00B05F21" w:rsidP="001C5A99">
            <w:pPr>
              <w:pStyle w:val="Default"/>
              <w:rPr>
                <w:rFonts w:asciiTheme="minorHAnsi" w:hAnsiTheme="minorHAnsi" w:cstheme="minorHAnsi"/>
                <w:b/>
                <w:sz w:val="22"/>
                <w:szCs w:val="22"/>
              </w:rPr>
            </w:pPr>
            <w:r>
              <w:rPr>
                <w:rFonts w:asciiTheme="minorHAnsi" w:hAnsiTheme="minorHAnsi" w:cstheme="minorHAnsi"/>
                <w:b/>
                <w:sz w:val="22"/>
                <w:szCs w:val="22"/>
              </w:rPr>
              <w:t>Mission Objective 2</w:t>
            </w:r>
            <w:r w:rsidRPr="00254934">
              <w:rPr>
                <w:rFonts w:asciiTheme="minorHAnsi" w:hAnsiTheme="minorHAnsi" w:cstheme="minorHAnsi"/>
                <w:b/>
                <w:sz w:val="22"/>
                <w:szCs w:val="22"/>
              </w:rPr>
              <w:t xml:space="preserve"> – Maintain </w:t>
            </w:r>
            <w:r>
              <w:rPr>
                <w:rFonts w:asciiTheme="minorHAnsi" w:hAnsiTheme="minorHAnsi" w:cstheme="minorHAnsi"/>
                <w:b/>
                <w:sz w:val="22"/>
                <w:szCs w:val="22"/>
              </w:rPr>
              <w:t>Marine</w:t>
            </w:r>
            <w:r w:rsidRPr="00254934">
              <w:rPr>
                <w:rFonts w:asciiTheme="minorHAnsi" w:hAnsiTheme="minorHAnsi" w:cstheme="minorHAnsi"/>
                <w:b/>
                <w:sz w:val="22"/>
                <w:szCs w:val="22"/>
              </w:rPr>
              <w:t xml:space="preserve"> Safety</w:t>
            </w:r>
            <w:r>
              <w:rPr>
                <w:rFonts w:asciiTheme="minorHAnsi" w:hAnsiTheme="minorHAnsi" w:cstheme="minorHAnsi"/>
                <w:b/>
                <w:sz w:val="22"/>
                <w:szCs w:val="22"/>
              </w:rPr>
              <w:t xml:space="preserve"> and Resilience</w:t>
            </w:r>
          </w:p>
          <w:p w:rsidR="00B05F21" w:rsidRDefault="00B05F21" w:rsidP="001C5A99">
            <w:pPr>
              <w:pStyle w:val="Default"/>
              <w:rPr>
                <w:rFonts w:asciiTheme="minorHAnsi" w:hAnsiTheme="minorHAnsi" w:cstheme="minorHAnsi"/>
                <w:sz w:val="22"/>
                <w:szCs w:val="22"/>
              </w:rPr>
            </w:pPr>
          </w:p>
          <w:p w:rsidR="00B05F21" w:rsidRPr="005B7967" w:rsidRDefault="00B05F21" w:rsidP="001C5A99">
            <w:pPr>
              <w:pStyle w:val="Default"/>
              <w:rPr>
                <w:rFonts w:asciiTheme="minorHAnsi" w:hAnsiTheme="minorHAnsi" w:cstheme="minorHAnsi"/>
                <w:sz w:val="22"/>
                <w:szCs w:val="22"/>
              </w:rPr>
            </w:pPr>
            <w:r w:rsidRPr="005B7967">
              <w:rPr>
                <w:rFonts w:asciiTheme="minorHAnsi" w:hAnsiTheme="minorHAnsi" w:cstheme="minorHAnsi"/>
                <w:sz w:val="22"/>
                <w:szCs w:val="22"/>
              </w:rPr>
              <w:t>Preserving systems integrity so that they function as designed and intended throughout their planned life</w:t>
            </w:r>
            <w:r>
              <w:rPr>
                <w:rFonts w:asciiTheme="minorHAnsi" w:hAnsiTheme="minorHAnsi" w:cstheme="minorHAnsi"/>
                <w:sz w:val="22"/>
                <w:szCs w:val="22"/>
              </w:rPr>
              <w:t xml:space="preserve"> helps maintain marine safety and resilience</w:t>
            </w:r>
            <w:r w:rsidRPr="005B7967">
              <w:rPr>
                <w:rFonts w:asciiTheme="minorHAnsi" w:hAnsiTheme="minorHAnsi" w:cstheme="minorHAnsi"/>
                <w:sz w:val="22"/>
                <w:szCs w:val="22"/>
              </w:rPr>
              <w:t xml:space="preserve">. Prevention of accidents and business impacts through </w:t>
            </w:r>
            <w:r>
              <w:rPr>
                <w:rFonts w:asciiTheme="minorHAnsi" w:hAnsiTheme="minorHAnsi" w:cstheme="minorHAnsi"/>
                <w:sz w:val="22"/>
                <w:szCs w:val="22"/>
              </w:rPr>
              <w:t>Access Management, R</w:t>
            </w:r>
            <w:r w:rsidRPr="005B7967">
              <w:rPr>
                <w:rFonts w:asciiTheme="minorHAnsi" w:hAnsiTheme="minorHAnsi" w:cstheme="minorHAnsi"/>
                <w:sz w:val="22"/>
                <w:szCs w:val="22"/>
              </w:rPr>
              <w:t xml:space="preserve">isk </w:t>
            </w:r>
            <w:r>
              <w:rPr>
                <w:rFonts w:asciiTheme="minorHAnsi" w:hAnsiTheme="minorHAnsi" w:cstheme="minorHAnsi"/>
                <w:sz w:val="22"/>
                <w:szCs w:val="22"/>
              </w:rPr>
              <w:t>A</w:t>
            </w:r>
            <w:r w:rsidRPr="005B7967">
              <w:rPr>
                <w:rFonts w:asciiTheme="minorHAnsi" w:hAnsiTheme="minorHAnsi" w:cstheme="minorHAnsi"/>
                <w:sz w:val="22"/>
                <w:szCs w:val="22"/>
              </w:rPr>
              <w:t xml:space="preserve">ssessment; </w:t>
            </w:r>
            <w:r>
              <w:rPr>
                <w:rFonts w:asciiTheme="minorHAnsi" w:hAnsiTheme="minorHAnsi" w:cstheme="minorHAnsi"/>
                <w:sz w:val="22"/>
                <w:szCs w:val="22"/>
              </w:rPr>
              <w:t>Risk Management and Response Planning</w:t>
            </w:r>
            <w:r w:rsidRPr="005B7967">
              <w:rPr>
                <w:rFonts w:asciiTheme="minorHAnsi" w:hAnsiTheme="minorHAnsi" w:cstheme="minorHAnsi"/>
                <w:sz w:val="22"/>
                <w:szCs w:val="22"/>
              </w:rPr>
              <w:t xml:space="preserve">. Organizations should: </w:t>
            </w:r>
          </w:p>
          <w:p w:rsidR="00B05F21" w:rsidRPr="005B7967" w:rsidRDefault="00B05F21" w:rsidP="001C5A99">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examine components that can cause failure alone or in combination </w:t>
            </w:r>
          </w:p>
          <w:p w:rsidR="00B05F21" w:rsidRPr="005B7967" w:rsidRDefault="00B05F21" w:rsidP="001C5A99">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design IT and OT integration points to "fail safe" </w:t>
            </w:r>
          </w:p>
          <w:p w:rsidR="00B05F21" w:rsidRPr="009023E2" w:rsidRDefault="00B05F21" w:rsidP="001C5A99">
            <w:pPr>
              <w:pStyle w:val="Default"/>
              <w:rPr>
                <w:rFonts w:asciiTheme="minorHAnsi" w:hAnsiTheme="minorHAnsi" w:cstheme="minorHAnsi"/>
                <w:sz w:val="22"/>
                <w:szCs w:val="22"/>
              </w:rPr>
            </w:pPr>
            <w:r w:rsidRPr="005B7967">
              <w:rPr>
                <w:rFonts w:asciiTheme="minorHAnsi" w:hAnsiTheme="minorHAnsi" w:cstheme="minorHAnsi"/>
                <w:sz w:val="22"/>
                <w:szCs w:val="22"/>
              </w:rPr>
              <w:t>• preserve a steady state of con</w:t>
            </w:r>
            <w:r>
              <w:rPr>
                <w:rFonts w:asciiTheme="minorHAnsi" w:hAnsiTheme="minorHAnsi" w:cstheme="minorHAnsi"/>
                <w:sz w:val="22"/>
                <w:szCs w:val="22"/>
              </w:rPr>
              <w:t>tainment when not in operation</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r w:rsidRPr="00D85A75">
              <w:t>Identify</w:t>
            </w:r>
          </w:p>
        </w:tc>
        <w:tc>
          <w:tcPr>
            <w:tcW w:w="8667" w:type="dxa"/>
            <w:gridSpan w:val="2"/>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r w:rsidRPr="00D85A75">
              <w:t>A</w:t>
            </w:r>
            <w:r>
              <w:t>ccess</w:t>
            </w:r>
            <w:r w:rsidRPr="00D85A75">
              <w:t xml:space="preserve"> management, risk assessment</w:t>
            </w:r>
            <w:r>
              <w:t>,</w:t>
            </w:r>
            <w:r w:rsidRPr="00D85A75">
              <w:t xml:space="preserve"> and risk management processes are the primary method</w:t>
            </w:r>
            <w:r>
              <w:t xml:space="preserve">s </w:t>
            </w:r>
            <w:r w:rsidRPr="00D85A75">
              <w:t xml:space="preserve">used to identify procedures, technologies, and equipment that may impact </w:t>
            </w:r>
            <w:r>
              <w:t>the</w:t>
            </w:r>
            <w:r w:rsidRPr="00D85A75">
              <w:t xml:space="preserve"> organization’s ability to maintain </w:t>
            </w:r>
            <w:r>
              <w:t>marine</w:t>
            </w:r>
            <w:r w:rsidRPr="00D85A75">
              <w:t xml:space="preserve"> safety</w:t>
            </w:r>
            <w:r>
              <w:t xml:space="preserve"> and resilience</w:t>
            </w:r>
            <w:r w:rsidRPr="00D85A75">
              <w:t>. Each organization’s approach to implementing the Cybersecurity Framework Core is based on the decisions made because of risk assessments.</w:t>
            </w:r>
          </w:p>
        </w:tc>
      </w:tr>
      <w:tr w:rsidR="00B05F21" w:rsidRPr="00D85A75" w:rsidTr="001C5A99">
        <w:tc>
          <w:tcPr>
            <w:tcW w:w="4288"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D85A75" w:rsidRDefault="00B05F21" w:rsidP="001C5A99">
            <w:r>
              <w:t xml:space="preserve"> </w:t>
            </w:r>
          </w:p>
        </w:tc>
        <w:tc>
          <w:tcPr>
            <w:tcW w:w="433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Borders>
              <w:top w:val="single" w:sz="4" w:space="0" w:color="3366FF"/>
            </w:tcBorders>
          </w:tcPr>
          <w:p w:rsidR="00B05F21" w:rsidRPr="00D85A75" w:rsidRDefault="00B05F21" w:rsidP="001C5A99">
            <w:r>
              <w:t>Access Management</w:t>
            </w:r>
          </w:p>
        </w:tc>
        <w:tc>
          <w:tcPr>
            <w:tcW w:w="4333" w:type="dxa"/>
            <w:tcBorders>
              <w:top w:val="single" w:sz="4" w:space="0" w:color="3366FF"/>
            </w:tcBorders>
          </w:tcPr>
          <w:p w:rsidR="00B05F21" w:rsidRPr="00D85A75" w:rsidRDefault="00B05F21" w:rsidP="001C5A99">
            <w:pPr>
              <w:rPr>
                <w:b/>
              </w:rPr>
            </w:pPr>
            <w:r>
              <w:rPr>
                <w:b/>
              </w:rPr>
              <w:t>ID.AM-5, ID.AM-6</w:t>
            </w:r>
          </w:p>
        </w:tc>
        <w:tc>
          <w:tcPr>
            <w:tcW w:w="4334" w:type="dxa"/>
            <w:tcBorders>
              <w:top w:val="single" w:sz="4" w:space="0" w:color="3366FF"/>
            </w:tcBorders>
          </w:tcPr>
          <w:p w:rsidR="00B05F21" w:rsidRPr="00D85A75" w:rsidRDefault="00B05F21" w:rsidP="001C5A99">
            <w:r>
              <w:t xml:space="preserve"> </w:t>
            </w:r>
          </w:p>
        </w:tc>
      </w:tr>
      <w:tr w:rsidR="00B05F21" w:rsidRPr="00D85A75" w:rsidTr="001C5A99">
        <w:tc>
          <w:tcPr>
            <w:tcW w:w="4288" w:type="dxa"/>
          </w:tcPr>
          <w:p w:rsidR="00B05F21" w:rsidRPr="00D85A75" w:rsidRDefault="00B05F21" w:rsidP="001C5A99">
            <w:r w:rsidRPr="00D85A75">
              <w:t>Risk Assessment</w:t>
            </w:r>
          </w:p>
        </w:tc>
        <w:tc>
          <w:tcPr>
            <w:tcW w:w="4333" w:type="dxa"/>
          </w:tcPr>
          <w:p w:rsidR="00B05F21" w:rsidRPr="00D85A75" w:rsidRDefault="00B05F21" w:rsidP="001C5A99">
            <w:pPr>
              <w:rPr>
                <w:b/>
              </w:rPr>
            </w:pPr>
            <w:r>
              <w:rPr>
                <w:b/>
              </w:rPr>
              <w:t>ID.RA-3</w:t>
            </w:r>
            <w:r w:rsidRPr="00D85A75">
              <w:rPr>
                <w:b/>
              </w:rPr>
              <w:t>,</w:t>
            </w:r>
            <w:r w:rsidRPr="00D85A75">
              <w:t xml:space="preserve"> </w:t>
            </w:r>
            <w:r>
              <w:rPr>
                <w:b/>
              </w:rPr>
              <w:t>ID.RA-5</w:t>
            </w:r>
          </w:p>
        </w:tc>
        <w:tc>
          <w:tcPr>
            <w:tcW w:w="4334" w:type="dxa"/>
          </w:tcPr>
          <w:p w:rsidR="00B05F21" w:rsidRPr="00D85A75" w:rsidRDefault="00B05F21" w:rsidP="001C5A99">
            <w:r>
              <w:t>ID.RA-1, ID.RA-6</w:t>
            </w:r>
          </w:p>
        </w:tc>
      </w:tr>
      <w:tr w:rsidR="00B05F21" w:rsidRPr="00D85A75" w:rsidTr="001C5A99">
        <w:tc>
          <w:tcPr>
            <w:tcW w:w="4288" w:type="dxa"/>
          </w:tcPr>
          <w:p w:rsidR="00B05F21" w:rsidRPr="00D85A75" w:rsidRDefault="00B05F21" w:rsidP="001C5A99">
            <w:r>
              <w:t>Risk Management</w:t>
            </w:r>
          </w:p>
        </w:tc>
        <w:tc>
          <w:tcPr>
            <w:tcW w:w="4333" w:type="dxa"/>
          </w:tcPr>
          <w:p w:rsidR="00B05F21" w:rsidRDefault="00B05F21" w:rsidP="001C5A99">
            <w:pPr>
              <w:rPr>
                <w:b/>
              </w:rPr>
            </w:pPr>
            <w:r>
              <w:rPr>
                <w:b/>
              </w:rPr>
              <w:t>ID.RM-3</w:t>
            </w:r>
          </w:p>
        </w:tc>
        <w:tc>
          <w:tcPr>
            <w:tcW w:w="4334" w:type="dxa"/>
          </w:tcPr>
          <w:p w:rsidR="00B05F21" w:rsidRDefault="00B05F21" w:rsidP="001C5A99">
            <w:r>
              <w:t>ID.RM-1</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1795"/>
        <w:gridCol w:w="2250"/>
        <w:gridCol w:w="3690"/>
        <w:gridCol w:w="2970"/>
        <w:gridCol w:w="2250"/>
      </w:tblGrid>
      <w:tr w:rsidR="00B05F21" w:rsidRPr="00D85A75" w:rsidTr="001C5A99">
        <w:trPr>
          <w:tblHeader/>
        </w:trPr>
        <w:tc>
          <w:tcPr>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pPr>
              <w:rPr>
                <w:b/>
                <w:bCs/>
              </w:rPr>
            </w:pPr>
            <w:r w:rsidRPr="00D85A75">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pPr>
              <w:jc w:val="center"/>
            </w:pPr>
            <w:r w:rsidRPr="00D85A75">
              <w:t>Optional Resources</w:t>
            </w:r>
          </w:p>
        </w:tc>
      </w:tr>
      <w:tr w:rsidR="00B05F21" w:rsidRPr="00D85A75" w:rsidTr="001C5A99">
        <w:trPr>
          <w:tblHeader/>
        </w:trPr>
        <w:tc>
          <w:tcPr>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r w:rsidRPr="00BB25AC">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pPr>
              <w:rPr>
                <w:b/>
              </w:rPr>
            </w:pPr>
            <w:r w:rsidRPr="00BB25AC">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pPr>
              <w:rPr>
                <w:b/>
              </w:rPr>
            </w:pPr>
            <w:r w:rsidRPr="00BB25AC">
              <w:t>Rationale for High Priority</w:t>
            </w:r>
          </w:p>
        </w:tc>
        <w:tc>
          <w:tcPr>
            <w:tcW w:w="297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pPr>
              <w:rPr>
                <w:b/>
              </w:rPr>
            </w:pPr>
            <w:r w:rsidRPr="00BB25AC">
              <w:t>Cybersecurity Framework-based Informative References</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pPr>
              <w:rPr>
                <w:b/>
              </w:rPr>
            </w:pPr>
            <w:r w:rsidRPr="00BB25AC">
              <w:t>C2M2 Practices</w:t>
            </w:r>
          </w:p>
        </w:tc>
      </w:tr>
      <w:tr w:rsidR="00B05F21" w:rsidRPr="00D85A75" w:rsidTr="001C5A99">
        <w:tc>
          <w:tcPr>
            <w:tcW w:w="1795" w:type="dxa"/>
            <w:shd w:val="clear" w:color="auto" w:fill="DBE5F1"/>
          </w:tcPr>
          <w:p w:rsidR="00B05F21" w:rsidRPr="00206DBE" w:rsidRDefault="00B05F21" w:rsidP="001C5A99">
            <w:pPr>
              <w:rPr>
                <w:b/>
              </w:rPr>
            </w:pPr>
            <w:r w:rsidRPr="00206DBE">
              <w:rPr>
                <w:b/>
              </w:rPr>
              <w:lastRenderedPageBreak/>
              <w:t>Asset Management</w:t>
            </w:r>
          </w:p>
        </w:tc>
        <w:tc>
          <w:tcPr>
            <w:tcW w:w="2250" w:type="dxa"/>
            <w:shd w:val="clear" w:color="auto" w:fill="DBE5F1"/>
          </w:tcPr>
          <w:p w:rsidR="00B05F21" w:rsidRPr="00850C36" w:rsidRDefault="00B05F21" w:rsidP="001C5A99">
            <w:pPr>
              <w:rPr>
                <w:rFonts w:eastAsia="Times New Roman" w:cs="Times New Roman"/>
                <w:b/>
                <w:bCs/>
              </w:rPr>
            </w:pPr>
            <w:r w:rsidRPr="00850C36">
              <w:rPr>
                <w:rFonts w:eastAsia="Times New Roman" w:cs="Times New Roman"/>
                <w:b/>
              </w:rPr>
              <w:t>ID.AM-5: Resources (e.g., hardware, devices, data, and software) are prioritized based on their classification, criticality, and business value</w:t>
            </w:r>
          </w:p>
        </w:tc>
        <w:tc>
          <w:tcPr>
            <w:tcW w:w="3690" w:type="dxa"/>
            <w:shd w:val="clear" w:color="auto" w:fill="DBE5F1"/>
          </w:tcPr>
          <w:p w:rsidR="00B05F21" w:rsidRPr="00850C36" w:rsidRDefault="00B05F21" w:rsidP="001C5A99">
            <w:pPr>
              <w:rPr>
                <w:b/>
                <w:i/>
              </w:rPr>
            </w:pPr>
            <w:r w:rsidRPr="00850C36">
              <w:rPr>
                <w:b/>
              </w:rPr>
              <w:t xml:space="preserve">Prioritizing resources is a necessary complement to inventory. Potential environmental safety impacts of </w:t>
            </w:r>
            <w:r>
              <w:rPr>
                <w:b/>
              </w:rPr>
              <w:t>passenger vessel systems</w:t>
            </w:r>
            <w:r w:rsidRPr="00850C36">
              <w:rPr>
                <w:b/>
              </w:rPr>
              <w:t xml:space="preserve"> are necessary factors to consider when prioritizing resources. For example, safety systems are among the highest priority resources</w:t>
            </w:r>
            <w:r>
              <w:rPr>
                <w:b/>
              </w:rPr>
              <w:t>,</w:t>
            </w:r>
            <w:r w:rsidRPr="00850C36">
              <w:rPr>
                <w:b/>
              </w:rPr>
              <w:t xml:space="preserve"> and taking</w:t>
            </w:r>
            <w:r w:rsidRPr="00850C36">
              <w:rPr>
                <w:rFonts w:ascii="Calibri" w:hAnsi="Calibri" w:cs="Calibri"/>
                <w:b/>
              </w:rPr>
              <w:t xml:space="preserve"> them offline may lead to a failure to identify issues that can impact personnel. </w:t>
            </w:r>
            <w:r w:rsidRPr="00850C36">
              <w:rPr>
                <w:b/>
              </w:rPr>
              <w:t>Resource prioritization informs how Cybersecurity Framework Subcategories are addressed</w:t>
            </w:r>
            <w:r>
              <w:rPr>
                <w:b/>
              </w:rPr>
              <w:t>,</w:t>
            </w:r>
            <w:r w:rsidRPr="00850C36">
              <w:rPr>
                <w:b/>
              </w:rPr>
              <w:t xml:space="preserve"> with a strong emphasis on protection activities. Regular reviews and updates to resource prioritization based on changes to the device and system inventory support organizations in focusing expenditures where they are most impactful.</w:t>
            </w:r>
          </w:p>
        </w:tc>
        <w:tc>
          <w:tcPr>
            <w:tcW w:w="2970" w:type="dxa"/>
            <w:shd w:val="clear" w:color="auto" w:fill="DBE5F1"/>
          </w:tcPr>
          <w:p w:rsidR="00B05F21" w:rsidRPr="00850C36" w:rsidRDefault="00B05F21" w:rsidP="001B6DBC">
            <w:pPr>
              <w:pStyle w:val="ListParagraph"/>
              <w:numPr>
                <w:ilvl w:val="0"/>
                <w:numId w:val="2"/>
              </w:numPr>
              <w:spacing w:after="0" w:line="240" w:lineRule="auto"/>
              <w:ind w:left="162" w:hanging="162"/>
              <w:rPr>
                <w:b/>
              </w:rPr>
            </w:pPr>
            <w:r w:rsidRPr="00850C36">
              <w:rPr>
                <w:b/>
              </w:rPr>
              <w:t>COBIT 5 APO03.03, APO03.04, BAI09.02</w:t>
            </w:r>
          </w:p>
          <w:p w:rsidR="00B05F21" w:rsidRPr="00850C36" w:rsidRDefault="00B05F21" w:rsidP="001B6DBC">
            <w:pPr>
              <w:pStyle w:val="ListParagraph"/>
              <w:numPr>
                <w:ilvl w:val="0"/>
                <w:numId w:val="2"/>
              </w:numPr>
              <w:spacing w:after="0" w:line="240" w:lineRule="auto"/>
              <w:ind w:left="162" w:hanging="162"/>
              <w:rPr>
                <w:b/>
              </w:rPr>
            </w:pPr>
            <w:r w:rsidRPr="00850C36">
              <w:rPr>
                <w:b/>
              </w:rPr>
              <w:t>ISA 62443-2-1:2009 4.2.3.6</w:t>
            </w:r>
          </w:p>
          <w:p w:rsidR="00B05F21" w:rsidRPr="00850C36" w:rsidRDefault="00B05F21" w:rsidP="001B6DBC">
            <w:pPr>
              <w:pStyle w:val="ListParagraph"/>
              <w:numPr>
                <w:ilvl w:val="0"/>
                <w:numId w:val="2"/>
              </w:numPr>
              <w:spacing w:after="0" w:line="240" w:lineRule="auto"/>
              <w:ind w:left="162" w:hanging="162"/>
              <w:rPr>
                <w:b/>
              </w:rPr>
            </w:pPr>
            <w:r w:rsidRPr="00850C36">
              <w:rPr>
                <w:b/>
              </w:rPr>
              <w:t>ISO/IEC 27001:2013 A.8.2.1</w:t>
            </w:r>
          </w:p>
          <w:p w:rsidR="00B05F21" w:rsidRPr="00850C36" w:rsidRDefault="00B05F21" w:rsidP="001B6DBC">
            <w:pPr>
              <w:pStyle w:val="ListParagraph"/>
              <w:numPr>
                <w:ilvl w:val="0"/>
                <w:numId w:val="2"/>
              </w:numPr>
              <w:spacing w:after="0" w:line="240" w:lineRule="auto"/>
              <w:ind w:left="162" w:hanging="162"/>
              <w:rPr>
                <w:b/>
              </w:rPr>
            </w:pPr>
            <w:r w:rsidRPr="00850C36">
              <w:rPr>
                <w:b/>
              </w:rPr>
              <w:t>NIST SP 800-53 Rev. 4 CP-2, RA-2, SA-14</w:t>
            </w:r>
          </w:p>
        </w:tc>
        <w:tc>
          <w:tcPr>
            <w:tcW w:w="2250" w:type="dxa"/>
            <w:shd w:val="clear" w:color="auto" w:fill="DBE5F1"/>
          </w:tcPr>
          <w:p w:rsidR="00B05F21" w:rsidRPr="00850C36" w:rsidRDefault="00B05F21" w:rsidP="001C5A99">
            <w:pPr>
              <w:rPr>
                <w:b/>
              </w:rPr>
            </w:pPr>
            <w:r w:rsidRPr="00850C36">
              <w:rPr>
                <w:b/>
              </w:rPr>
              <w:t>ACM-1a, -1b, -1c, -1d</w:t>
            </w:r>
          </w:p>
        </w:tc>
      </w:tr>
      <w:tr w:rsidR="00B05F21" w:rsidRPr="00D85A75" w:rsidTr="001C5A99">
        <w:tc>
          <w:tcPr>
            <w:tcW w:w="1795" w:type="dxa"/>
            <w:shd w:val="clear" w:color="auto" w:fill="DBE5F1"/>
          </w:tcPr>
          <w:p w:rsidR="00B05F21" w:rsidRPr="00206DBE" w:rsidRDefault="00B05F21" w:rsidP="001C5A99">
            <w:pPr>
              <w:rPr>
                <w:b/>
              </w:rPr>
            </w:pPr>
            <w:r w:rsidRPr="00206DBE">
              <w:rPr>
                <w:b/>
              </w:rPr>
              <w:t>Asset Management</w:t>
            </w:r>
          </w:p>
        </w:tc>
        <w:tc>
          <w:tcPr>
            <w:tcW w:w="2250" w:type="dxa"/>
            <w:shd w:val="clear" w:color="auto" w:fill="DBE5F1"/>
          </w:tcPr>
          <w:p w:rsidR="00B05F21" w:rsidRPr="00850C36" w:rsidRDefault="00B05F21" w:rsidP="001C5A99">
            <w:pPr>
              <w:rPr>
                <w:rFonts w:eastAsia="Times New Roman" w:cs="Times New Roman"/>
                <w:b/>
                <w:bCs/>
              </w:rPr>
            </w:pPr>
            <w:r w:rsidRPr="00850C36">
              <w:rPr>
                <w:rFonts w:eastAsia="Times New Roman" w:cs="Times New Roman"/>
                <w:b/>
              </w:rPr>
              <w:t xml:space="preserve">ID.AM-6: Cybersecurity roles and responsibilities for the entire </w:t>
            </w:r>
            <w:r w:rsidRPr="00850C36">
              <w:rPr>
                <w:rFonts w:eastAsia="Times New Roman" w:cs="Times New Roman"/>
                <w:b/>
              </w:rPr>
              <w:lastRenderedPageBreak/>
              <w:t>workforce and third-party stakeholders (e.g., suppliers, customers, partners) are established</w:t>
            </w:r>
          </w:p>
        </w:tc>
        <w:tc>
          <w:tcPr>
            <w:tcW w:w="3690" w:type="dxa"/>
            <w:shd w:val="clear" w:color="auto" w:fill="DBE5F1"/>
          </w:tcPr>
          <w:p w:rsidR="00B05F21" w:rsidRPr="00850C36" w:rsidRDefault="00B05F21" w:rsidP="001C5A99">
            <w:pPr>
              <w:rPr>
                <w:b/>
                <w:i/>
              </w:rPr>
            </w:pPr>
            <w:r w:rsidRPr="00850C36">
              <w:rPr>
                <w:rFonts w:ascii="Calibri" w:hAnsi="Calibri" w:cs="Calibri"/>
                <w:b/>
              </w:rPr>
              <w:lastRenderedPageBreak/>
              <w:t xml:space="preserve">Establishing and communicating cybersecurity roles and responsibilities is a fundamental requirement for enabling and </w:t>
            </w:r>
            <w:r w:rsidRPr="00850C36">
              <w:rPr>
                <w:rFonts w:ascii="Calibri" w:hAnsi="Calibri" w:cs="Calibri"/>
                <w:b/>
              </w:rPr>
              <w:lastRenderedPageBreak/>
              <w:t>effectively carrying out cybersecurity activities. As such, it is one of the first activities to address. Collaboration between points-of</w:t>
            </w:r>
            <w:r>
              <w:rPr>
                <w:rFonts w:ascii="Calibri" w:hAnsi="Calibri" w:cs="Calibri"/>
                <w:b/>
              </w:rPr>
              <w:t>-</w:t>
            </w:r>
            <w:r w:rsidRPr="00850C36">
              <w:rPr>
                <w:rFonts w:ascii="Calibri" w:hAnsi="Calibri" w:cs="Calibri"/>
                <w:b/>
              </w:rPr>
              <w:t>contact (POCs) is important. At a minimum, consider defining roles and responsibilities for critical POCs.</w:t>
            </w:r>
          </w:p>
        </w:tc>
        <w:tc>
          <w:tcPr>
            <w:tcW w:w="2970" w:type="dxa"/>
            <w:shd w:val="clear" w:color="auto" w:fill="DBE5F1"/>
          </w:tcPr>
          <w:p w:rsidR="00B05F21" w:rsidRPr="00850C36" w:rsidRDefault="00B05F21" w:rsidP="001B6DBC">
            <w:pPr>
              <w:pStyle w:val="ListParagraph"/>
              <w:numPr>
                <w:ilvl w:val="0"/>
                <w:numId w:val="2"/>
              </w:numPr>
              <w:spacing w:after="0" w:line="240" w:lineRule="auto"/>
              <w:ind w:left="162" w:hanging="162"/>
              <w:rPr>
                <w:b/>
              </w:rPr>
            </w:pPr>
            <w:r w:rsidRPr="00850C36">
              <w:rPr>
                <w:b/>
              </w:rPr>
              <w:lastRenderedPageBreak/>
              <w:t>COBIT 5 APO01.02, DSS06.03</w:t>
            </w:r>
          </w:p>
          <w:p w:rsidR="00B05F21" w:rsidRPr="00850C36" w:rsidRDefault="00B05F21" w:rsidP="001B6DBC">
            <w:pPr>
              <w:pStyle w:val="ListParagraph"/>
              <w:numPr>
                <w:ilvl w:val="0"/>
                <w:numId w:val="2"/>
              </w:numPr>
              <w:spacing w:after="0" w:line="240" w:lineRule="auto"/>
              <w:ind w:left="162" w:hanging="162"/>
              <w:rPr>
                <w:b/>
              </w:rPr>
            </w:pPr>
            <w:r w:rsidRPr="00850C36">
              <w:rPr>
                <w:b/>
              </w:rPr>
              <w:t>ISA 62443-2-1:2009 4.3.2.3.3</w:t>
            </w:r>
          </w:p>
          <w:p w:rsidR="00B05F21" w:rsidRPr="00850C36" w:rsidRDefault="00B05F21" w:rsidP="001B6DBC">
            <w:pPr>
              <w:pStyle w:val="ListParagraph"/>
              <w:numPr>
                <w:ilvl w:val="0"/>
                <w:numId w:val="2"/>
              </w:numPr>
              <w:spacing w:after="0" w:line="240" w:lineRule="auto"/>
              <w:ind w:left="162" w:hanging="162"/>
              <w:rPr>
                <w:b/>
              </w:rPr>
            </w:pPr>
            <w:r w:rsidRPr="00850C36">
              <w:rPr>
                <w:b/>
              </w:rPr>
              <w:lastRenderedPageBreak/>
              <w:t>ISO/IEC 27001:2013 A.6.1.1</w:t>
            </w:r>
          </w:p>
          <w:p w:rsidR="00B05F21" w:rsidRPr="00850C36" w:rsidRDefault="00B05F21" w:rsidP="001B6DBC">
            <w:pPr>
              <w:pStyle w:val="ListParagraph"/>
              <w:numPr>
                <w:ilvl w:val="0"/>
                <w:numId w:val="2"/>
              </w:numPr>
              <w:spacing w:after="0" w:line="240" w:lineRule="auto"/>
              <w:ind w:left="162" w:hanging="162"/>
              <w:rPr>
                <w:b/>
              </w:rPr>
            </w:pPr>
            <w:r w:rsidRPr="00850C36">
              <w:rPr>
                <w:b/>
              </w:rPr>
              <w:t>NIST SP 800-53 Rev. 4 CP-2, PS-7, PM-11</w:t>
            </w:r>
          </w:p>
        </w:tc>
        <w:tc>
          <w:tcPr>
            <w:tcW w:w="2250" w:type="dxa"/>
            <w:shd w:val="clear" w:color="auto" w:fill="DBE5F1"/>
          </w:tcPr>
          <w:p w:rsidR="00B05F21" w:rsidRPr="00850C36" w:rsidRDefault="00B05F21" w:rsidP="001C5A99">
            <w:pPr>
              <w:rPr>
                <w:b/>
              </w:rPr>
            </w:pPr>
            <w:r w:rsidRPr="00850C36">
              <w:rPr>
                <w:b/>
              </w:rPr>
              <w:lastRenderedPageBreak/>
              <w:t>WM-1a, -1b, -1c</w:t>
            </w:r>
          </w:p>
        </w:tc>
      </w:tr>
      <w:tr w:rsidR="00B05F21" w:rsidRPr="00D85A75" w:rsidTr="001C5A99">
        <w:tc>
          <w:tcPr>
            <w:tcW w:w="1795" w:type="dxa"/>
            <w:shd w:val="clear" w:color="auto" w:fill="auto"/>
          </w:tcPr>
          <w:p w:rsidR="00B05F21" w:rsidRPr="00887863" w:rsidRDefault="00B05F21" w:rsidP="001C5A99">
            <w:r w:rsidRPr="00887863">
              <w:lastRenderedPageBreak/>
              <w:t>Risk Assessment</w:t>
            </w:r>
          </w:p>
        </w:tc>
        <w:tc>
          <w:tcPr>
            <w:tcW w:w="2250" w:type="dxa"/>
            <w:shd w:val="clear" w:color="auto" w:fill="auto"/>
          </w:tcPr>
          <w:p w:rsidR="00B05F21" w:rsidRPr="00D85A75" w:rsidRDefault="00B05F21" w:rsidP="001C5A99">
            <w:r w:rsidRPr="00D85A75">
              <w:t>ID.RA-1: Asset vulnerabilities are identified and documented</w:t>
            </w:r>
          </w:p>
        </w:tc>
        <w:tc>
          <w:tcPr>
            <w:tcW w:w="3690" w:type="dxa"/>
            <w:shd w:val="clear" w:color="auto" w:fill="auto"/>
          </w:tcPr>
          <w:p w:rsidR="00B05F21" w:rsidRPr="00D85A75" w:rsidRDefault="00B05F21" w:rsidP="001C5A99">
            <w:pPr>
              <w:rPr>
                <w:color w:val="FF0000"/>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B05F21" w:rsidRPr="00D85A75" w:rsidRDefault="00B05F21" w:rsidP="001B6DBC">
            <w:pPr>
              <w:pStyle w:val="ListParagraph"/>
              <w:numPr>
                <w:ilvl w:val="0"/>
                <w:numId w:val="2"/>
              </w:numPr>
              <w:spacing w:after="0" w:line="240" w:lineRule="auto"/>
              <w:ind w:left="162" w:hanging="162"/>
            </w:pPr>
            <w:r w:rsidRPr="00D85A75">
              <w:t>CCS CSC 4</w:t>
            </w:r>
          </w:p>
          <w:p w:rsidR="00B05F21" w:rsidRPr="00D85A75" w:rsidRDefault="00B05F21" w:rsidP="001B6DBC">
            <w:pPr>
              <w:pStyle w:val="ListParagraph"/>
              <w:numPr>
                <w:ilvl w:val="0"/>
                <w:numId w:val="2"/>
              </w:numPr>
              <w:spacing w:after="0" w:line="240" w:lineRule="auto"/>
              <w:ind w:left="162" w:hanging="162"/>
            </w:pPr>
            <w:r w:rsidRPr="00D85A75">
              <w:t>COBIT 5 APO12.01, APO12.02, APO12.03, APO12.04</w:t>
            </w:r>
          </w:p>
          <w:p w:rsidR="00B05F21" w:rsidRPr="00D85A75" w:rsidRDefault="00B05F21" w:rsidP="001B6DBC">
            <w:pPr>
              <w:pStyle w:val="ListParagraph"/>
              <w:numPr>
                <w:ilvl w:val="0"/>
                <w:numId w:val="2"/>
              </w:numPr>
              <w:spacing w:after="0" w:line="240" w:lineRule="auto"/>
              <w:ind w:left="162" w:hanging="162"/>
            </w:pPr>
            <w:r w:rsidRPr="00D85A75">
              <w:t>ISA 62443-2-1:2009 4.2.3, 4.2.3.7, 4.2.3.9, 4.2.3.12</w:t>
            </w:r>
          </w:p>
          <w:p w:rsidR="00B05F21" w:rsidRPr="00D85A75" w:rsidRDefault="00B05F21" w:rsidP="001B6DBC">
            <w:pPr>
              <w:pStyle w:val="ListParagraph"/>
              <w:numPr>
                <w:ilvl w:val="0"/>
                <w:numId w:val="2"/>
              </w:numPr>
              <w:spacing w:after="0" w:line="240" w:lineRule="auto"/>
              <w:ind w:left="162" w:hanging="162"/>
            </w:pPr>
            <w:r w:rsidRPr="00D85A75">
              <w:t>ISO/IEC 27001:2013 A.12.6.1, A.18.2.3</w:t>
            </w:r>
          </w:p>
          <w:p w:rsidR="00B05F21" w:rsidRPr="00D85A75" w:rsidRDefault="00B05F21" w:rsidP="001B6DBC">
            <w:pPr>
              <w:pStyle w:val="ListParagraph"/>
              <w:numPr>
                <w:ilvl w:val="0"/>
                <w:numId w:val="2"/>
              </w:numPr>
              <w:spacing w:after="0" w:line="240" w:lineRule="auto"/>
              <w:ind w:left="162" w:hanging="162"/>
            </w:pPr>
            <w:r w:rsidRPr="00D85A75">
              <w:t>NIST SP 800-53 Rev. 4 CA-2, CA-7, CA-8, RA-3, RA-5, SA-5, SA-11, SI-2, SI-4, SI-5</w:t>
            </w:r>
          </w:p>
        </w:tc>
        <w:tc>
          <w:tcPr>
            <w:tcW w:w="2250" w:type="dxa"/>
            <w:shd w:val="clear" w:color="auto" w:fill="auto"/>
          </w:tcPr>
          <w:p w:rsidR="00B05F21" w:rsidRPr="00D85A75" w:rsidRDefault="00B05F21" w:rsidP="001C5A99">
            <w:r w:rsidRPr="00D85A75">
              <w:t xml:space="preserve">SA-1a, </w:t>
            </w:r>
          </w:p>
          <w:p w:rsidR="00B05F21" w:rsidRPr="00D85A75" w:rsidRDefault="00B05F21" w:rsidP="001C5A99">
            <w:r w:rsidRPr="00D85A75">
              <w:t xml:space="preserve">IR-1C, </w:t>
            </w:r>
          </w:p>
          <w:p w:rsidR="00B05F21" w:rsidRPr="00D85A75" w:rsidRDefault="00B05F21" w:rsidP="001C5A99">
            <w:r w:rsidRPr="00D85A75">
              <w:t xml:space="preserve">IAM-2a, -2b, -2c, 2d, </w:t>
            </w:r>
            <w:r w:rsidRPr="00D85A75">
              <w:br/>
              <w:t>-2e, -2f, -2g, -2h</w:t>
            </w:r>
          </w:p>
        </w:tc>
      </w:tr>
      <w:tr w:rsidR="00B05F21" w:rsidRPr="00D85A75" w:rsidTr="001C5A99">
        <w:tc>
          <w:tcPr>
            <w:tcW w:w="1795" w:type="dxa"/>
            <w:shd w:val="clear" w:color="auto" w:fill="DBE5F1"/>
          </w:tcPr>
          <w:p w:rsidR="00B05F21" w:rsidRPr="00D85A75" w:rsidRDefault="00B05F21" w:rsidP="001C5A99">
            <w:pPr>
              <w:rPr>
                <w:b/>
              </w:rPr>
            </w:pPr>
            <w:r w:rsidRPr="00D85A75">
              <w:rPr>
                <w:b/>
              </w:rPr>
              <w:t>Risk Assessment</w:t>
            </w:r>
          </w:p>
        </w:tc>
        <w:tc>
          <w:tcPr>
            <w:tcW w:w="2250" w:type="dxa"/>
            <w:shd w:val="clear" w:color="auto" w:fill="DBE5F1"/>
          </w:tcPr>
          <w:p w:rsidR="00B05F21" w:rsidRPr="00D85A75" w:rsidRDefault="00B05F21" w:rsidP="001C5A99">
            <w:pPr>
              <w:rPr>
                <w:b/>
              </w:rPr>
            </w:pPr>
            <w:r w:rsidRPr="00D85A75">
              <w:rPr>
                <w:b/>
              </w:rPr>
              <w:t>ID.RA-3: Threats, both internal and external, are identified and documented</w:t>
            </w:r>
          </w:p>
        </w:tc>
        <w:tc>
          <w:tcPr>
            <w:tcW w:w="3690" w:type="dxa"/>
            <w:shd w:val="clear" w:color="auto" w:fill="DBE5F1"/>
          </w:tcPr>
          <w:p w:rsidR="00B05F21" w:rsidRPr="00803571" w:rsidRDefault="00B05F21" w:rsidP="001C5A99">
            <w:pPr>
              <w:rPr>
                <w:b/>
              </w:rPr>
            </w:pPr>
            <w:r w:rsidRPr="00803571">
              <w:rPr>
                <w:b/>
              </w:rPr>
              <w:t>Understanding the threats that can impact the ability of IT and OT systems to operate reliably helps organizations manage risks accordingly, and plan for addressing potential incidents related to those</w:t>
            </w:r>
            <w:r>
              <w:rPr>
                <w:b/>
              </w:rPr>
              <w:t xml:space="preserve"> specific</w:t>
            </w:r>
            <w:r w:rsidRPr="00803571">
              <w:rPr>
                <w:b/>
              </w:rPr>
              <w:t xml:space="preserve"> </w:t>
            </w:r>
            <w:r>
              <w:rPr>
                <w:b/>
              </w:rPr>
              <w:t>threats</w:t>
            </w:r>
            <w:r w:rsidRPr="00803571">
              <w:rPr>
                <w:b/>
              </w:rPr>
              <w:t xml:space="preserve"> if the</w:t>
            </w:r>
            <w:r>
              <w:rPr>
                <w:b/>
              </w:rPr>
              <w:t xml:space="preserve"> risks associated with them</w:t>
            </w:r>
            <w:r w:rsidRPr="00803571">
              <w:rPr>
                <w:b/>
              </w:rPr>
              <w:t xml:space="preserve"> are realized.</w:t>
            </w:r>
            <w:r>
              <w:rPr>
                <w:b/>
              </w:rPr>
              <w:t xml:space="preserve"> ID.RA-3 </w:t>
            </w:r>
            <w:r>
              <w:rPr>
                <w:b/>
              </w:rPr>
              <w:lastRenderedPageBreak/>
              <w:t>assumes ID.RA-1 and ID.RA-2 are implemented.</w:t>
            </w:r>
          </w:p>
        </w:tc>
        <w:tc>
          <w:tcPr>
            <w:tcW w:w="2970" w:type="dxa"/>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COBIT 5 APO12.01, APO12.02, APO12.03, APO12.04</w:t>
            </w:r>
          </w:p>
          <w:p w:rsidR="00B05F21" w:rsidRPr="00D85A75" w:rsidRDefault="00B05F21" w:rsidP="001B6DBC">
            <w:pPr>
              <w:pStyle w:val="ListParagraph"/>
              <w:numPr>
                <w:ilvl w:val="0"/>
                <w:numId w:val="2"/>
              </w:numPr>
              <w:spacing w:after="0" w:line="240" w:lineRule="auto"/>
              <w:ind w:left="162" w:hanging="162"/>
              <w:rPr>
                <w:b/>
              </w:rPr>
            </w:pPr>
            <w:r w:rsidRPr="00D85A75">
              <w:rPr>
                <w:b/>
              </w:rPr>
              <w:t>ISA 62443-2-1:2009 4.2.3, 4.2.3.9, 4.2.3.12</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RA-3, SI-5, PM-12, PM-16</w:t>
            </w:r>
          </w:p>
        </w:tc>
        <w:tc>
          <w:tcPr>
            <w:tcW w:w="2250" w:type="dxa"/>
            <w:shd w:val="clear" w:color="auto" w:fill="DBE5F1"/>
          </w:tcPr>
          <w:p w:rsidR="00B05F21" w:rsidRPr="00D85A75" w:rsidRDefault="00B05F21" w:rsidP="001C5A99">
            <w:pPr>
              <w:rPr>
                <w:b/>
              </w:rPr>
            </w:pPr>
            <w:r w:rsidRPr="00D85A75">
              <w:rPr>
                <w:b/>
              </w:rPr>
              <w:t xml:space="preserve">TVM-1a, -1b, -1d, -1e, -1j, </w:t>
            </w:r>
          </w:p>
          <w:p w:rsidR="00B05F21" w:rsidRPr="00D85A75" w:rsidRDefault="00B05F21" w:rsidP="001C5A99">
            <w:pPr>
              <w:rPr>
                <w:b/>
              </w:rPr>
            </w:pPr>
            <w:r w:rsidRPr="00D85A75">
              <w:rPr>
                <w:b/>
              </w:rPr>
              <w:t>RM-2j</w:t>
            </w:r>
          </w:p>
        </w:tc>
      </w:tr>
      <w:tr w:rsidR="00B05F21" w:rsidRPr="00D85A75" w:rsidTr="001C5A99">
        <w:tc>
          <w:tcPr>
            <w:tcW w:w="1795" w:type="dxa"/>
            <w:shd w:val="clear" w:color="auto" w:fill="DBE5F1"/>
          </w:tcPr>
          <w:p w:rsidR="00B05F21" w:rsidRPr="00887863" w:rsidRDefault="00B05F21" w:rsidP="001C5A99">
            <w:pPr>
              <w:rPr>
                <w:b/>
              </w:rPr>
            </w:pPr>
            <w:r w:rsidRPr="00887863">
              <w:rPr>
                <w:b/>
              </w:rPr>
              <w:lastRenderedPageBreak/>
              <w:t>Risk Assessment</w:t>
            </w:r>
          </w:p>
        </w:tc>
        <w:tc>
          <w:tcPr>
            <w:tcW w:w="2250" w:type="dxa"/>
            <w:shd w:val="clear" w:color="auto" w:fill="DBE5F1"/>
          </w:tcPr>
          <w:p w:rsidR="00B05F21" w:rsidRPr="00D85A75" w:rsidRDefault="00B05F21" w:rsidP="001C5A99">
            <w:pPr>
              <w:rPr>
                <w:b/>
              </w:rPr>
            </w:pPr>
            <w:r w:rsidRPr="00D85A75">
              <w:rPr>
                <w:b/>
              </w:rPr>
              <w:t>ID.RA-5: Threats, vulnerabilities, likelihoods, and impacts are used to determine risk</w:t>
            </w:r>
          </w:p>
        </w:tc>
        <w:tc>
          <w:tcPr>
            <w:tcW w:w="3690" w:type="dxa"/>
            <w:shd w:val="clear" w:color="auto" w:fill="DBE5F1"/>
          </w:tcPr>
          <w:p w:rsidR="00B05F21" w:rsidRPr="00D85A75" w:rsidRDefault="00B05F21" w:rsidP="001C5A99">
            <w:pPr>
              <w:rPr>
                <w:b/>
              </w:rPr>
            </w:pPr>
            <w:r w:rsidRPr="00D85A75">
              <w:rPr>
                <w:b/>
              </w:rPr>
              <w:t xml:space="preserve">Understanding the threats and vulnerabilities related to the specific IT and OT technologies employed in </w:t>
            </w:r>
            <w:r>
              <w:rPr>
                <w:b/>
              </w:rPr>
              <w:t xml:space="preserve">a passenger vessel </w:t>
            </w:r>
            <w:r w:rsidRPr="00D85A75">
              <w:rPr>
                <w:b/>
              </w:rPr>
              <w:t xml:space="preserve">environment, as well as how the unique combination(s) of them affect the organization’s risk posture, is necessary for conducting thorough and accurate risk assessments and managing those risks in support of personnel safety needs. Examining threats and vulnerabilities in the context of the organization’s particular operating environment produces a realistic picture of the likelihood of a risk being realized and the potential impacts that may affect personnel safety, and also provides input into monitoring plans. </w:t>
            </w:r>
            <w:r>
              <w:rPr>
                <w:b/>
              </w:rPr>
              <w:t xml:space="preserve"> </w:t>
            </w:r>
          </w:p>
          <w:p w:rsidR="00B05F21" w:rsidRPr="00D85A75" w:rsidRDefault="00B05F21" w:rsidP="001C5A99">
            <w:pPr>
              <w:rPr>
                <w:b/>
              </w:rPr>
            </w:pPr>
            <w:r w:rsidRPr="00B40763">
              <w:rPr>
                <w:b/>
              </w:rPr>
              <w:t>Note that approaches to handling vulnerabilities may differ between IT and OT.</w:t>
            </w:r>
            <w:r w:rsidRPr="00A54E6B">
              <w:t xml:space="preserve"> </w:t>
            </w:r>
            <w:r w:rsidRPr="00D85A75">
              <w:rPr>
                <w:b/>
              </w:rPr>
              <w:t xml:space="preserve">IT vulnerabilities can often be </w:t>
            </w:r>
            <w:r w:rsidRPr="00D85A75">
              <w:rPr>
                <w:b/>
              </w:rPr>
              <w:lastRenderedPageBreak/>
              <w:t>patched. OT is not as easily patched, particularly when it is at risk of being taken offline. Additionally, patching OT may require a higher degree of vendor coordination to address needs of the equipment’s operating system and age.</w:t>
            </w:r>
          </w:p>
        </w:tc>
        <w:tc>
          <w:tcPr>
            <w:tcW w:w="2970" w:type="dxa"/>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COBIT 5 APO12.02</w:t>
            </w:r>
          </w:p>
          <w:p w:rsidR="00B05F21" w:rsidRPr="00D85A75" w:rsidRDefault="00B05F21" w:rsidP="001B6DBC">
            <w:pPr>
              <w:pStyle w:val="ListParagraph"/>
              <w:numPr>
                <w:ilvl w:val="0"/>
                <w:numId w:val="2"/>
              </w:numPr>
              <w:spacing w:after="0" w:line="240" w:lineRule="auto"/>
              <w:ind w:left="162" w:hanging="162"/>
              <w:rPr>
                <w:b/>
              </w:rPr>
            </w:pPr>
            <w:r w:rsidRPr="00D85A75">
              <w:rPr>
                <w:b/>
              </w:rPr>
              <w:t>ISO/IEC 27001:2013 A.12.6.1</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RA-2, RA-3, PM-16</w:t>
            </w:r>
          </w:p>
        </w:tc>
        <w:tc>
          <w:tcPr>
            <w:tcW w:w="2250" w:type="dxa"/>
            <w:shd w:val="clear" w:color="auto" w:fill="DBE5F1"/>
          </w:tcPr>
          <w:p w:rsidR="00B05F21" w:rsidRPr="00D85A75" w:rsidRDefault="00B05F21" w:rsidP="001C5A99">
            <w:pPr>
              <w:rPr>
                <w:b/>
              </w:rPr>
            </w:pPr>
            <w:r w:rsidRPr="00D85A75">
              <w:rPr>
                <w:b/>
              </w:rPr>
              <w:t xml:space="preserve">RM-1c, -2j, </w:t>
            </w:r>
          </w:p>
          <w:p w:rsidR="00B05F21" w:rsidRPr="00D85A75" w:rsidRDefault="00B05F21" w:rsidP="001C5A99">
            <w:pPr>
              <w:rPr>
                <w:b/>
              </w:rPr>
            </w:pPr>
            <w:r w:rsidRPr="00D85A75">
              <w:rPr>
                <w:b/>
              </w:rPr>
              <w:t>TVM-2m</w:t>
            </w:r>
          </w:p>
        </w:tc>
      </w:tr>
      <w:tr w:rsidR="00B05F21" w:rsidRPr="00D85A75" w:rsidTr="001C5A99">
        <w:tc>
          <w:tcPr>
            <w:tcW w:w="1795" w:type="dxa"/>
            <w:shd w:val="clear" w:color="auto" w:fill="auto"/>
          </w:tcPr>
          <w:p w:rsidR="00B05F21" w:rsidRPr="00887863" w:rsidRDefault="00B05F21" w:rsidP="001C5A99">
            <w:pPr>
              <w:rPr>
                <w:b/>
              </w:rPr>
            </w:pPr>
            <w:r w:rsidRPr="00A1665B">
              <w:lastRenderedPageBreak/>
              <w:t>Risk Assessment</w:t>
            </w:r>
          </w:p>
        </w:tc>
        <w:tc>
          <w:tcPr>
            <w:tcW w:w="2250" w:type="dxa"/>
            <w:shd w:val="clear" w:color="auto" w:fill="auto"/>
          </w:tcPr>
          <w:p w:rsidR="00B05F21" w:rsidRPr="00D85A75" w:rsidRDefault="00B05F21" w:rsidP="001C5A99">
            <w:pPr>
              <w:rPr>
                <w:b/>
              </w:rPr>
            </w:pPr>
            <w:r w:rsidRPr="00A1665B">
              <w:t>ID.RA-6: Risk responses are identified and prioritized</w:t>
            </w:r>
          </w:p>
        </w:tc>
        <w:tc>
          <w:tcPr>
            <w:tcW w:w="3690" w:type="dxa"/>
            <w:shd w:val="clear" w:color="auto" w:fill="auto"/>
          </w:tcPr>
          <w:p w:rsidR="00B05F21" w:rsidRPr="00D85A75" w:rsidRDefault="00B05F21" w:rsidP="001C5A99">
            <w:pPr>
              <w:rPr>
                <w:b/>
              </w:rPr>
            </w:pPr>
            <w:r w:rsidRPr="00A1665B">
              <w:rPr>
                <w:rFonts w:ascii="Calibri" w:hAnsi="Calibri"/>
                <w:i/>
                <w:color w:val="A6A6A6" w:themeColor="background1" w:themeShade="A6"/>
              </w:rPr>
              <w:t>Rationale only provided for High Priority Subcategories</w:t>
            </w:r>
          </w:p>
        </w:tc>
        <w:tc>
          <w:tcPr>
            <w:tcW w:w="2970" w:type="dxa"/>
            <w:shd w:val="clear" w:color="auto" w:fill="auto"/>
          </w:tcPr>
          <w:p w:rsidR="00B05F21" w:rsidRPr="00A1665B" w:rsidRDefault="00B05F21" w:rsidP="001B6DBC">
            <w:pPr>
              <w:pStyle w:val="ListParagraph"/>
              <w:numPr>
                <w:ilvl w:val="0"/>
                <w:numId w:val="2"/>
              </w:numPr>
              <w:spacing w:after="0" w:line="240" w:lineRule="auto"/>
              <w:ind w:left="162" w:hanging="162"/>
            </w:pPr>
            <w:r w:rsidRPr="00A1665B">
              <w:t>COBIT 5 APO12.05, APO13.02</w:t>
            </w:r>
          </w:p>
          <w:p w:rsidR="00B05F21" w:rsidRPr="00A1665B" w:rsidRDefault="00B05F21" w:rsidP="001B6DBC">
            <w:pPr>
              <w:pStyle w:val="ListParagraph"/>
              <w:numPr>
                <w:ilvl w:val="0"/>
                <w:numId w:val="2"/>
              </w:numPr>
              <w:spacing w:after="0" w:line="240" w:lineRule="auto"/>
              <w:ind w:left="162" w:hanging="162"/>
            </w:pPr>
            <w:r w:rsidRPr="00A1665B">
              <w:t>NIST SP 800-53 Rev. 4 PM-4, PM-9</w:t>
            </w:r>
          </w:p>
          <w:p w:rsidR="00B05F21" w:rsidRPr="00D85A75" w:rsidRDefault="00B05F21" w:rsidP="001B6DBC">
            <w:pPr>
              <w:pStyle w:val="ListParagraph"/>
              <w:numPr>
                <w:ilvl w:val="0"/>
                <w:numId w:val="2"/>
              </w:numPr>
              <w:spacing w:after="0" w:line="240" w:lineRule="auto"/>
              <w:ind w:left="162" w:hanging="162"/>
              <w:rPr>
                <w:b/>
              </w:rPr>
            </w:pPr>
            <w:r w:rsidRPr="00A1665B">
              <w:t>NIST SP 800-39</w:t>
            </w:r>
          </w:p>
        </w:tc>
        <w:tc>
          <w:tcPr>
            <w:tcW w:w="2250" w:type="dxa"/>
            <w:shd w:val="clear" w:color="auto" w:fill="auto"/>
          </w:tcPr>
          <w:p w:rsidR="00B05F21" w:rsidRPr="00A1665B" w:rsidRDefault="00B05F21" w:rsidP="001C5A99">
            <w:r w:rsidRPr="00A1665B">
              <w:t xml:space="preserve">RM-2e, 1c, -2j, </w:t>
            </w:r>
          </w:p>
          <w:p w:rsidR="00B05F21" w:rsidRPr="00A1665B" w:rsidRDefault="00B05F21" w:rsidP="001C5A99">
            <w:r w:rsidRPr="00A1665B">
              <w:t xml:space="preserve">TVM-1d, </w:t>
            </w:r>
          </w:p>
          <w:p w:rsidR="00B05F21" w:rsidRPr="00D85A75" w:rsidRDefault="00B05F21" w:rsidP="001C5A99">
            <w:pPr>
              <w:rPr>
                <w:b/>
              </w:rPr>
            </w:pPr>
            <w:r w:rsidRPr="00A1665B">
              <w:t>IR-3m</w:t>
            </w:r>
          </w:p>
        </w:tc>
      </w:tr>
      <w:tr w:rsidR="00B05F21" w:rsidRPr="00D85A75" w:rsidTr="001C5A99">
        <w:tc>
          <w:tcPr>
            <w:tcW w:w="1795" w:type="dxa"/>
            <w:shd w:val="clear" w:color="auto" w:fill="auto"/>
          </w:tcPr>
          <w:p w:rsidR="00B05F21" w:rsidRPr="00A1665B" w:rsidRDefault="00B05F21" w:rsidP="001C5A99">
            <w:r w:rsidRPr="00037A3C">
              <w:t>Risk Management Strategy</w:t>
            </w:r>
          </w:p>
        </w:tc>
        <w:tc>
          <w:tcPr>
            <w:tcW w:w="2250" w:type="dxa"/>
            <w:shd w:val="clear" w:color="auto" w:fill="auto"/>
          </w:tcPr>
          <w:p w:rsidR="00B05F21" w:rsidRPr="00A1665B" w:rsidRDefault="00B05F21" w:rsidP="001C5A99">
            <w:r w:rsidRPr="00037A3C">
              <w:t>ID.RM-1: Risk management processes are established, managed, and agreed to by organizational stakeholders</w:t>
            </w:r>
          </w:p>
        </w:tc>
        <w:tc>
          <w:tcPr>
            <w:tcW w:w="3690" w:type="dxa"/>
            <w:shd w:val="clear" w:color="auto" w:fill="auto"/>
          </w:tcPr>
          <w:p w:rsidR="00B05F21" w:rsidRPr="00A1665B" w:rsidRDefault="00B05F21" w:rsidP="001C5A99">
            <w:pPr>
              <w:rPr>
                <w:rFonts w:ascii="Calibri" w:hAnsi="Calibri"/>
                <w:i/>
                <w:color w:val="A6A6A6" w:themeColor="background1" w:themeShade="A6"/>
              </w:rPr>
            </w:pPr>
            <w:r w:rsidRPr="00037A3C">
              <w:rPr>
                <w:rFonts w:ascii="Calibri" w:hAnsi="Calibri"/>
                <w:i/>
                <w:color w:val="A6A6A6" w:themeColor="background1" w:themeShade="A6"/>
              </w:rPr>
              <w:t>Rationale only provided for High Priority Subcategories</w:t>
            </w:r>
          </w:p>
        </w:tc>
        <w:tc>
          <w:tcPr>
            <w:tcW w:w="2970" w:type="dxa"/>
            <w:shd w:val="clear" w:color="auto" w:fill="auto"/>
          </w:tcPr>
          <w:p w:rsidR="00B05F21" w:rsidRPr="00037A3C" w:rsidRDefault="00B05F21" w:rsidP="001B6DBC">
            <w:pPr>
              <w:pStyle w:val="ListParagraph"/>
              <w:numPr>
                <w:ilvl w:val="0"/>
                <w:numId w:val="2"/>
              </w:numPr>
              <w:spacing w:after="0" w:line="240" w:lineRule="auto"/>
              <w:ind w:left="162" w:hanging="162"/>
            </w:pPr>
            <w:r w:rsidRPr="00037A3C">
              <w:t>COBIT 5 APO12.04, APO12.05, APO13.02, BAI02.03, BAI04.02</w:t>
            </w:r>
          </w:p>
          <w:p w:rsidR="00B05F21" w:rsidRPr="00037A3C" w:rsidRDefault="00B05F21" w:rsidP="001B6DBC">
            <w:pPr>
              <w:pStyle w:val="ListParagraph"/>
              <w:numPr>
                <w:ilvl w:val="0"/>
                <w:numId w:val="2"/>
              </w:numPr>
              <w:spacing w:after="0" w:line="240" w:lineRule="auto"/>
              <w:ind w:left="162" w:hanging="162"/>
            </w:pPr>
            <w:r w:rsidRPr="00037A3C">
              <w:t>ISA 62443-2-1:2009 4.3.4.2</w:t>
            </w:r>
          </w:p>
          <w:p w:rsidR="00B05F21" w:rsidRPr="00A1665B" w:rsidRDefault="00B05F21" w:rsidP="001B6DBC">
            <w:pPr>
              <w:pStyle w:val="ListParagraph"/>
              <w:numPr>
                <w:ilvl w:val="0"/>
                <w:numId w:val="2"/>
              </w:numPr>
              <w:spacing w:after="0" w:line="240" w:lineRule="auto"/>
              <w:ind w:left="162" w:hanging="162"/>
            </w:pPr>
            <w:r w:rsidRPr="00037A3C">
              <w:t>NIST SP 800-53 Rev. 4 PM-9</w:t>
            </w:r>
          </w:p>
        </w:tc>
        <w:tc>
          <w:tcPr>
            <w:tcW w:w="2250" w:type="dxa"/>
            <w:shd w:val="clear" w:color="auto" w:fill="auto"/>
          </w:tcPr>
          <w:p w:rsidR="00B05F21" w:rsidRPr="00037A3C" w:rsidRDefault="00B05F21" w:rsidP="001C5A99">
            <w:r w:rsidRPr="00037A3C">
              <w:t xml:space="preserve">RM-1a, -1b, -1c, -1d, </w:t>
            </w:r>
          </w:p>
          <w:p w:rsidR="00B05F21" w:rsidRPr="00037A3C" w:rsidRDefault="00B05F21" w:rsidP="001C5A99">
            <w:r w:rsidRPr="00037A3C">
              <w:t xml:space="preserve">-1e, -2a, -2b, -2c, -2d, -2e, 2g, -2h, -2j, -3a, </w:t>
            </w:r>
          </w:p>
          <w:p w:rsidR="00B05F21" w:rsidRPr="00037A3C" w:rsidRDefault="00B05F21" w:rsidP="001C5A99">
            <w:r w:rsidRPr="00037A3C">
              <w:t xml:space="preserve">-3b, -3c, -3d, -3g, -3h, </w:t>
            </w:r>
          </w:p>
          <w:p w:rsidR="00B05F21" w:rsidRPr="00A1665B" w:rsidRDefault="00B05F21" w:rsidP="001C5A99">
            <w:r w:rsidRPr="00037A3C">
              <w:t>-3i</w:t>
            </w:r>
          </w:p>
        </w:tc>
      </w:tr>
      <w:tr w:rsidR="00B05F21" w:rsidRPr="00D85A75" w:rsidTr="001C5A99">
        <w:tc>
          <w:tcPr>
            <w:tcW w:w="1795" w:type="dxa"/>
            <w:shd w:val="clear" w:color="auto" w:fill="DBE5F1"/>
          </w:tcPr>
          <w:p w:rsidR="00B05F21" w:rsidRPr="00D85A75" w:rsidRDefault="00B05F21" w:rsidP="001C5A99">
            <w:r w:rsidRPr="00D85A75">
              <w:t>Risk Management Strategy</w:t>
            </w:r>
          </w:p>
        </w:tc>
        <w:tc>
          <w:tcPr>
            <w:tcW w:w="2250" w:type="dxa"/>
            <w:shd w:val="clear" w:color="auto" w:fill="DBE5F1"/>
          </w:tcPr>
          <w:p w:rsidR="00B05F21" w:rsidRPr="00D85A75" w:rsidRDefault="00B05F21" w:rsidP="001C5A99">
            <w:pPr>
              <w:rPr>
                <w:b/>
              </w:rPr>
            </w:pPr>
            <w:r w:rsidRPr="00D85A75">
              <w:rPr>
                <w:b/>
              </w:rPr>
              <w:t xml:space="preserve">ID.RM-3: The organization’s determination of risk tolerance is informed by its role in critical </w:t>
            </w:r>
            <w:r w:rsidRPr="00D85A75">
              <w:rPr>
                <w:b/>
              </w:rPr>
              <w:lastRenderedPageBreak/>
              <w:t>infrastructure and sector</w:t>
            </w:r>
            <w:r>
              <w:rPr>
                <w:b/>
              </w:rPr>
              <w:t>-</w:t>
            </w:r>
            <w:r w:rsidRPr="00D85A75">
              <w:rPr>
                <w:b/>
              </w:rPr>
              <w:t>specific risk analysis</w:t>
            </w:r>
          </w:p>
        </w:tc>
        <w:tc>
          <w:tcPr>
            <w:tcW w:w="3690" w:type="dxa"/>
            <w:shd w:val="clear" w:color="auto" w:fill="DBE5F1"/>
          </w:tcPr>
          <w:p w:rsidR="00B05F21" w:rsidRPr="00D85A75" w:rsidRDefault="00B05F21" w:rsidP="001C5A99">
            <w:pPr>
              <w:rPr>
                <w:b/>
              </w:rPr>
            </w:pPr>
            <w:r w:rsidRPr="00D85A75">
              <w:rPr>
                <w:b/>
              </w:rPr>
              <w:lastRenderedPageBreak/>
              <w:t xml:space="preserve">Critical infrastructure owners and operators maintain assets, networks, and systems that are vital to public confidence and the Nation's safety, prosperity, and well-being. They are </w:t>
            </w:r>
            <w:r w:rsidRPr="00D85A75">
              <w:rPr>
                <w:b/>
              </w:rPr>
              <w:lastRenderedPageBreak/>
              <w:t xml:space="preserve">uniquely positioned to manage risks to their individual operations and assets, and to determine effective strategies to make them more secure and resilient, ultimately supporting our Nation’s success. </w:t>
            </w:r>
            <w:r>
              <w:rPr>
                <w:b/>
              </w:rPr>
              <w:t>Protecting the environment is critical to the viability of continued passenger vessel operations. Operations that result in significant harms to the environment will be impeded or even halted, based on the severity of harms.</w:t>
            </w:r>
          </w:p>
          <w:p w:rsidR="00B05F21" w:rsidRPr="00D85A75" w:rsidRDefault="00B05F21" w:rsidP="001C5A99">
            <w:pPr>
              <w:rPr>
                <w:b/>
              </w:rPr>
            </w:pPr>
            <w:r w:rsidRPr="00D85A75">
              <w:rPr>
                <w:b/>
              </w:rPr>
              <w:t xml:space="preserve">Note that ID.RM-3 assumes implementation of ID.RM-2. </w:t>
            </w:r>
          </w:p>
        </w:tc>
        <w:tc>
          <w:tcPr>
            <w:tcW w:w="2970" w:type="dxa"/>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NIST SP 800-53 Rev. 4 PM-8, PM-9, PM-11, SA-14</w:t>
            </w:r>
          </w:p>
        </w:tc>
        <w:tc>
          <w:tcPr>
            <w:tcW w:w="2250" w:type="dxa"/>
            <w:shd w:val="clear" w:color="auto" w:fill="DBE5F1"/>
          </w:tcPr>
          <w:p w:rsidR="00B05F21" w:rsidRPr="00D85A75" w:rsidRDefault="00B05F21" w:rsidP="001C5A99">
            <w:pPr>
              <w:rPr>
                <w:b/>
              </w:rPr>
            </w:pPr>
            <w:r w:rsidRPr="00D85A75">
              <w:rPr>
                <w:b/>
              </w:rPr>
              <w:t>RM-1b, -1c</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t>Protect</w:t>
            </w:r>
          </w:p>
        </w:tc>
        <w:tc>
          <w:tcPr>
            <w:tcW w:w="8667" w:type="dxa"/>
            <w:gridSpan w:val="2"/>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pPr>
              <w:rPr>
                <w:b/>
              </w:rPr>
            </w:pPr>
            <w:r>
              <w:t>Maintenance and Protective Technology are required to maintain marine safety and resilience</w:t>
            </w:r>
          </w:p>
        </w:tc>
      </w:tr>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shd w:val="clear" w:color="auto" w:fill="FFFFFF" w:themeFill="background1"/>
          </w:tcPr>
          <w:p w:rsidR="00B05F21" w:rsidRPr="00D85A75" w:rsidRDefault="00B05F21" w:rsidP="001C5A99">
            <w:pPr>
              <w:rPr>
                <w:b/>
              </w:rPr>
            </w:pPr>
            <w:r>
              <w:rPr>
                <w:b/>
              </w:rPr>
              <w:t>Maintenance</w:t>
            </w:r>
          </w:p>
        </w:tc>
        <w:tc>
          <w:tcPr>
            <w:tcW w:w="4333" w:type="dxa"/>
            <w:tcBorders>
              <w:top w:val="single" w:sz="4" w:space="0" w:color="800080"/>
              <w:left w:val="single" w:sz="4" w:space="0" w:color="800080"/>
              <w:bottom w:val="single" w:sz="4" w:space="0" w:color="800080"/>
              <w:right w:val="single" w:sz="4" w:space="0" w:color="800080"/>
            </w:tcBorders>
            <w:shd w:val="clear" w:color="auto" w:fill="FFFFFF" w:themeFill="background1"/>
          </w:tcPr>
          <w:p w:rsidR="00B05F21" w:rsidRPr="00D56778" w:rsidRDefault="00B05F21" w:rsidP="001C5A99">
            <w:pPr>
              <w:rPr>
                <w:b/>
              </w:rPr>
            </w:pPr>
            <w:r w:rsidRPr="00D56778">
              <w:rPr>
                <w:b/>
              </w:rPr>
              <w:t>PR.MA-1</w:t>
            </w:r>
          </w:p>
        </w:tc>
        <w:tc>
          <w:tcPr>
            <w:tcW w:w="4334" w:type="dxa"/>
            <w:tcBorders>
              <w:top w:val="single" w:sz="4" w:space="0" w:color="800080"/>
              <w:left w:val="single" w:sz="4" w:space="0" w:color="800080"/>
              <w:bottom w:val="single" w:sz="4" w:space="0" w:color="800080"/>
              <w:right w:val="single" w:sz="4" w:space="0" w:color="800080"/>
            </w:tcBorders>
            <w:shd w:val="clear" w:color="auto" w:fill="FFFFFF" w:themeFill="background1"/>
          </w:tcPr>
          <w:p w:rsidR="00B05F21" w:rsidRPr="00D85A75" w:rsidRDefault="00B05F21" w:rsidP="001C5A99">
            <w:r>
              <w:t>PR.MA-2</w:t>
            </w:r>
          </w:p>
        </w:tc>
      </w:tr>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pPr>
              <w:rPr>
                <w:b/>
              </w:rPr>
            </w:pPr>
            <w:r>
              <w:rPr>
                <w:b/>
              </w:rPr>
              <w:t>Protective Technology</w:t>
            </w:r>
          </w:p>
        </w:tc>
        <w:tc>
          <w:tcPr>
            <w:tcW w:w="4333" w:type="dxa"/>
            <w:tcBorders>
              <w:top w:val="single" w:sz="4" w:space="0" w:color="800080"/>
              <w:left w:val="single" w:sz="4" w:space="0" w:color="800080"/>
              <w:bottom w:val="single" w:sz="4" w:space="0" w:color="800080"/>
              <w:right w:val="single" w:sz="4" w:space="0" w:color="800080"/>
            </w:tcBorders>
            <w:shd w:val="clear" w:color="auto" w:fill="auto"/>
          </w:tcPr>
          <w:p w:rsidR="00B05F21" w:rsidRPr="00D56778" w:rsidDel="00936D0A" w:rsidRDefault="00B05F21" w:rsidP="001C5A99">
            <w:pPr>
              <w:rPr>
                <w:b/>
              </w:rPr>
            </w:pPr>
            <w:r w:rsidRPr="00D56778">
              <w:rPr>
                <w:b/>
              </w:rPr>
              <w:t>PR.PT-3</w:t>
            </w:r>
          </w:p>
        </w:tc>
        <w:tc>
          <w:tcPr>
            <w:tcW w:w="4334" w:type="dxa"/>
            <w:tcBorders>
              <w:top w:val="single" w:sz="4" w:space="0" w:color="800080"/>
              <w:left w:val="single" w:sz="4" w:space="0" w:color="800080"/>
              <w:bottom w:val="single" w:sz="4" w:space="0" w:color="800080"/>
              <w:right w:val="single" w:sz="4" w:space="0" w:color="800080"/>
            </w:tcBorders>
            <w:shd w:val="clear" w:color="auto" w:fill="auto"/>
          </w:tcPr>
          <w:p w:rsidR="00B05F21" w:rsidDel="00936D0A" w:rsidRDefault="00B05F21" w:rsidP="001C5A99">
            <w:r>
              <w:t>PR.PT-4</w:t>
            </w:r>
          </w:p>
        </w:tc>
      </w:tr>
    </w:tbl>
    <w:p w:rsidR="00B05F21" w:rsidRPr="00D85A75" w:rsidRDefault="00B05F21" w:rsidP="00B05F21"/>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1795"/>
        <w:gridCol w:w="2250"/>
        <w:gridCol w:w="3690"/>
        <w:gridCol w:w="2970"/>
        <w:gridCol w:w="2250"/>
      </w:tblGrid>
      <w:tr w:rsidR="00B05F21" w:rsidRPr="00D85A75" w:rsidTr="001C5A99">
        <w:trPr>
          <w:cantSplit/>
          <w:tblHeader/>
        </w:trPr>
        <w:tc>
          <w:tcPr>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lastRenderedPageBreak/>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BB25AC">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BB25AC">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BB25AC">
              <w:t>Rationale for High Priority</w:t>
            </w:r>
          </w:p>
        </w:tc>
        <w:tc>
          <w:tcPr>
            <w:tcW w:w="297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BB25AC">
              <w:t>Cybersecurity Framework-based Informative References</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BB25AC">
              <w:t>C2M2 Practices</w:t>
            </w:r>
          </w:p>
        </w:tc>
      </w:tr>
      <w:tr w:rsidR="00B05F21" w:rsidRPr="00D85A75" w:rsidTr="001C5A99">
        <w:trPr>
          <w:cantSplit/>
          <w:tblHeader/>
        </w:trPr>
        <w:tc>
          <w:tcPr>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7B65F8">
              <w:rPr>
                <w:b/>
              </w:rPr>
              <w:t>Maintenance</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7B65F8">
              <w:rPr>
                <w:b/>
              </w:rPr>
              <w:t>PR.MA-1: Maintenance and repair of organizational assets is performed and logged in a timely manner, with approved and controlled tools</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7B65F8">
              <w:rPr>
                <w:b/>
              </w:rPr>
              <w:t xml:space="preserve">Properly maintaining passenger vessel assets safeguards against preventable issues that could impact </w:t>
            </w:r>
            <w:r>
              <w:rPr>
                <w:b/>
              </w:rPr>
              <w:t xml:space="preserve">readiness and </w:t>
            </w:r>
            <w:r w:rsidRPr="007B65F8">
              <w:rPr>
                <w:b/>
              </w:rPr>
              <w:t>regulatory compliance. Managing maintenance through a defined approval process and with controlled tools protects the organization from introducing unnecessary risks, such as performing maintenance during a time that impacts other assets, changing implemented controls in a way that renders them ineffective, running tools that have not been scanned for malicious activity, or allowing access to unescorted and/or unauthorized individuals. For some assets, the ability to operate requires review and/or authorization and maintenance regimes by government regulators, standards bodies, or class societies.</w:t>
            </w:r>
          </w:p>
        </w:tc>
        <w:tc>
          <w:tcPr>
            <w:tcW w:w="297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7B65F8" w:rsidRDefault="00B05F21" w:rsidP="001B6DBC">
            <w:pPr>
              <w:pStyle w:val="ListParagraph"/>
              <w:keepNext/>
              <w:numPr>
                <w:ilvl w:val="0"/>
                <w:numId w:val="2"/>
              </w:numPr>
              <w:spacing w:after="0" w:line="240" w:lineRule="auto"/>
              <w:ind w:left="162" w:hanging="162"/>
              <w:rPr>
                <w:b/>
              </w:rPr>
            </w:pPr>
            <w:r w:rsidRPr="007B65F8">
              <w:rPr>
                <w:b/>
              </w:rPr>
              <w:t>COBIT 5 BAI09.03</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ISA 62443-2-1:2009 4.3.3.3.7</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ISO/IEC 27001:2013 A.11.1.2, A.11.2.4, A.11.2.5</w:t>
            </w:r>
          </w:p>
          <w:p w:rsidR="00B05F21" w:rsidRPr="00BB25AC" w:rsidRDefault="00B05F21" w:rsidP="001C5A99">
            <w:r w:rsidRPr="007B65F8">
              <w:rPr>
                <w:b/>
              </w:rPr>
              <w:t>NIST SP 800-53 Rev. 4 MA-2, MA-3, MA-5</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7B65F8">
              <w:rPr>
                <w:b/>
              </w:rPr>
              <w:t>ACM-3b, -4c, -3f</w:t>
            </w:r>
          </w:p>
        </w:tc>
      </w:tr>
      <w:tr w:rsidR="00B05F21" w:rsidRPr="00D85A75" w:rsidTr="001C5A99">
        <w:trPr>
          <w:cantSplit/>
          <w:tblHeader/>
        </w:trPr>
        <w:tc>
          <w:tcPr>
            <w:tcW w:w="1795" w:type="dxa"/>
            <w:tcBorders>
              <w:top w:val="single" w:sz="4" w:space="0" w:color="800080"/>
              <w:left w:val="single" w:sz="4" w:space="0" w:color="800080"/>
              <w:bottom w:val="single" w:sz="4" w:space="0" w:color="800080"/>
              <w:right w:val="single" w:sz="4" w:space="0" w:color="800080"/>
            </w:tcBorders>
            <w:shd w:val="clear" w:color="auto" w:fill="auto"/>
          </w:tcPr>
          <w:p w:rsidR="00B05F21" w:rsidRPr="00D56778" w:rsidRDefault="00B05F21" w:rsidP="001C5A99">
            <w:r w:rsidRPr="00D56778">
              <w:lastRenderedPageBreak/>
              <w:t>Maintenance</w:t>
            </w:r>
          </w:p>
        </w:tc>
        <w:tc>
          <w:tcPr>
            <w:tcW w:w="2250" w:type="dxa"/>
            <w:tcBorders>
              <w:top w:val="single" w:sz="4" w:space="0" w:color="800080"/>
              <w:left w:val="single" w:sz="4" w:space="0" w:color="800080"/>
              <w:bottom w:val="single" w:sz="4" w:space="0" w:color="800080"/>
              <w:right w:val="single" w:sz="4" w:space="0" w:color="800080"/>
            </w:tcBorders>
            <w:shd w:val="clear" w:color="auto" w:fill="auto"/>
          </w:tcPr>
          <w:p w:rsidR="00B05F21" w:rsidRPr="00D56778" w:rsidRDefault="00B05F21" w:rsidP="001C5A99">
            <w:r w:rsidRPr="00D56778">
              <w:t>PR.MA-2: Remote maintenance of organizational assets is approved, logged, and performed in a manner that prevents unauthorized access</w:t>
            </w:r>
          </w:p>
        </w:tc>
        <w:tc>
          <w:tcPr>
            <w:tcW w:w="3690" w:type="dxa"/>
            <w:tcBorders>
              <w:top w:val="single" w:sz="4" w:space="0" w:color="800080"/>
              <w:left w:val="single" w:sz="4" w:space="0" w:color="800080"/>
              <w:bottom w:val="single" w:sz="4" w:space="0" w:color="800080"/>
              <w:right w:val="single" w:sz="4" w:space="0" w:color="800080"/>
            </w:tcBorders>
            <w:shd w:val="clear" w:color="auto" w:fill="auto"/>
          </w:tcPr>
          <w:p w:rsidR="00B05F21" w:rsidRPr="00D56778" w:rsidRDefault="00B05F21" w:rsidP="001C5A99">
            <w:r>
              <w:t xml:space="preserve"> </w:t>
            </w:r>
            <w:r w:rsidRPr="00037A3C">
              <w:rPr>
                <w:rFonts w:ascii="Calibri" w:hAnsi="Calibri"/>
                <w:i/>
                <w:color w:val="A6A6A6" w:themeColor="background1" w:themeShade="A6"/>
              </w:rPr>
              <w:t>Rationale only provided for High Priority Subcategories</w:t>
            </w:r>
          </w:p>
        </w:tc>
        <w:tc>
          <w:tcPr>
            <w:tcW w:w="2970" w:type="dxa"/>
            <w:tcBorders>
              <w:top w:val="single" w:sz="4" w:space="0" w:color="800080"/>
              <w:left w:val="single" w:sz="4" w:space="0" w:color="800080"/>
              <w:bottom w:val="single" w:sz="4" w:space="0" w:color="800080"/>
              <w:right w:val="single" w:sz="4" w:space="0" w:color="800080"/>
            </w:tcBorders>
            <w:shd w:val="clear" w:color="auto" w:fill="auto"/>
          </w:tcPr>
          <w:p w:rsidR="00B05F21" w:rsidRPr="00D56778" w:rsidRDefault="00B05F21" w:rsidP="001B6DBC">
            <w:pPr>
              <w:pStyle w:val="ListParagraph"/>
              <w:numPr>
                <w:ilvl w:val="0"/>
                <w:numId w:val="2"/>
              </w:numPr>
              <w:spacing w:after="0" w:line="240" w:lineRule="auto"/>
              <w:ind w:left="162" w:hanging="162"/>
            </w:pPr>
            <w:r w:rsidRPr="00D56778">
              <w:t>COBIT 5 DSS05.04</w:t>
            </w:r>
          </w:p>
          <w:p w:rsidR="00B05F21" w:rsidRPr="00D56778" w:rsidRDefault="00B05F21" w:rsidP="001B6DBC">
            <w:pPr>
              <w:pStyle w:val="ListParagraph"/>
              <w:numPr>
                <w:ilvl w:val="0"/>
                <w:numId w:val="2"/>
              </w:numPr>
              <w:spacing w:after="0" w:line="240" w:lineRule="auto"/>
              <w:ind w:left="162" w:hanging="162"/>
            </w:pPr>
            <w:r w:rsidRPr="00D56778">
              <w:t>ISA 62443-2-1:2009 4.3.3.6.5, 4.3.3.6.6, 4.3.3.6.7, 4.4.4.6.8</w:t>
            </w:r>
          </w:p>
          <w:p w:rsidR="00B05F21" w:rsidRPr="00D56778" w:rsidRDefault="00B05F21" w:rsidP="001B6DBC">
            <w:pPr>
              <w:pStyle w:val="ListParagraph"/>
              <w:numPr>
                <w:ilvl w:val="0"/>
                <w:numId w:val="2"/>
              </w:numPr>
              <w:spacing w:after="0" w:line="240" w:lineRule="auto"/>
              <w:ind w:left="162" w:hanging="162"/>
            </w:pPr>
            <w:r w:rsidRPr="00D56778">
              <w:t>ISO/IEC 27001:2013 A.11.2.4, A.15.1.1, A.15.2.1</w:t>
            </w:r>
          </w:p>
          <w:p w:rsidR="00B05F21" w:rsidRPr="00D56778" w:rsidRDefault="00B05F21" w:rsidP="001B6DBC">
            <w:pPr>
              <w:pStyle w:val="ListParagraph"/>
              <w:keepNext/>
              <w:numPr>
                <w:ilvl w:val="0"/>
                <w:numId w:val="2"/>
              </w:numPr>
              <w:spacing w:after="0" w:line="240" w:lineRule="auto"/>
              <w:ind w:left="162" w:hanging="162"/>
            </w:pPr>
            <w:r w:rsidRPr="00D56778">
              <w:t>NIST SP 800-53 Rev. 4 MA-4</w:t>
            </w:r>
          </w:p>
        </w:tc>
        <w:tc>
          <w:tcPr>
            <w:tcW w:w="2250" w:type="dxa"/>
            <w:tcBorders>
              <w:top w:val="single" w:sz="4" w:space="0" w:color="800080"/>
              <w:left w:val="single" w:sz="4" w:space="0" w:color="800080"/>
              <w:bottom w:val="single" w:sz="4" w:space="0" w:color="800080"/>
              <w:right w:val="single" w:sz="4" w:space="0" w:color="800080"/>
            </w:tcBorders>
            <w:shd w:val="clear" w:color="auto" w:fill="auto"/>
          </w:tcPr>
          <w:p w:rsidR="00B05F21" w:rsidRPr="00D56778" w:rsidRDefault="00B05F21" w:rsidP="001C5A99">
            <w:r w:rsidRPr="00D56778">
              <w:t xml:space="preserve">SA-1a, </w:t>
            </w:r>
          </w:p>
          <w:p w:rsidR="00B05F21" w:rsidRPr="00D56778" w:rsidRDefault="00B05F21" w:rsidP="001C5A99">
            <w:r w:rsidRPr="00D56778">
              <w:t xml:space="preserve">IR-1C, </w:t>
            </w:r>
          </w:p>
          <w:p w:rsidR="00B05F21" w:rsidRPr="00D56778" w:rsidRDefault="00B05F21" w:rsidP="001C5A99">
            <w:r w:rsidRPr="00D56778">
              <w:t>IAM-2a, -2b, -2c, -2d, -2e, -2f, -2g, -2h</w:t>
            </w:r>
          </w:p>
        </w:tc>
      </w:tr>
      <w:tr w:rsidR="00B05F21" w:rsidRPr="00D85A75" w:rsidTr="001C5A99">
        <w:trPr>
          <w:cantSplit/>
          <w:tblHeader/>
        </w:trPr>
        <w:tc>
          <w:tcPr>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7B65F8" w:rsidRDefault="00B05F21" w:rsidP="001C5A99">
            <w:pPr>
              <w:rPr>
                <w:b/>
              </w:rPr>
            </w:pPr>
            <w:r w:rsidRPr="007B65F8">
              <w:rPr>
                <w:b/>
              </w:rPr>
              <w:t>Protective Technology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7B65F8" w:rsidRDefault="00B05F21" w:rsidP="001C5A99">
            <w:pPr>
              <w:rPr>
                <w:b/>
              </w:rPr>
            </w:pPr>
            <w:r w:rsidRPr="007B65F8">
              <w:rPr>
                <w:b/>
              </w:rPr>
              <w:t>PR.PT-3: Access to systems and assets is controlled, incorporating the principle of least functionality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7B65F8" w:rsidRDefault="00B05F21" w:rsidP="001C5A99">
            <w:pPr>
              <w:rPr>
                <w:b/>
              </w:rPr>
            </w:pPr>
            <w:r w:rsidRPr="00DD4D96">
              <w:rPr>
                <w:b/>
              </w:rPr>
              <w:t>Provisioning physical and logical access based on the principle of least functionality</w:t>
            </w:r>
            <w:r>
              <w:rPr>
                <w:b/>
              </w:rPr>
              <w:t>/privilege</w:t>
            </w:r>
            <w:r w:rsidRPr="00DD4D96">
              <w:rPr>
                <w:b/>
              </w:rPr>
              <w:t xml:space="preserve"> limits access to resources to only those </w:t>
            </w:r>
            <w:r>
              <w:rPr>
                <w:b/>
              </w:rPr>
              <w:t>who</w:t>
            </w:r>
            <w:r w:rsidRPr="00DD4D96">
              <w:rPr>
                <w:b/>
              </w:rPr>
              <w:t xml:space="preserve"> need to access a system or asset </w:t>
            </w:r>
            <w:r>
              <w:rPr>
                <w:b/>
              </w:rPr>
              <w:t>and only those assets</w:t>
            </w:r>
            <w:r w:rsidRPr="00DD4D96">
              <w:rPr>
                <w:b/>
              </w:rPr>
              <w:t xml:space="preserve"> in the performance of their job duties. Those individuals should be provided adequate training to understand how to properly handle and maintain these assets, thereby limiting access by those </w:t>
            </w:r>
            <w:r>
              <w:rPr>
                <w:b/>
              </w:rPr>
              <w:t>who</w:t>
            </w:r>
            <w:r w:rsidRPr="00DD4D96">
              <w:rPr>
                <w:b/>
              </w:rPr>
              <w:t xml:space="preserve"> may inadvertently or intentionally cause harm to the assets.</w:t>
            </w:r>
          </w:p>
        </w:tc>
        <w:tc>
          <w:tcPr>
            <w:tcW w:w="297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7B65F8" w:rsidRDefault="00B05F21" w:rsidP="001B6DBC">
            <w:pPr>
              <w:pStyle w:val="ListParagraph"/>
              <w:keepNext/>
              <w:numPr>
                <w:ilvl w:val="0"/>
                <w:numId w:val="2"/>
              </w:numPr>
              <w:shd w:val="clear" w:color="auto" w:fill="E5DFEC"/>
              <w:spacing w:after="0" w:line="240" w:lineRule="auto"/>
              <w:rPr>
                <w:b/>
              </w:rPr>
            </w:pPr>
            <w:r w:rsidRPr="007B65F8">
              <w:rPr>
                <w:b/>
              </w:rPr>
              <w:t>COBIT 5 DSS05.02</w:t>
            </w:r>
          </w:p>
          <w:p w:rsidR="00B05F21" w:rsidRPr="007B65F8" w:rsidRDefault="00B05F21" w:rsidP="001B6DBC">
            <w:pPr>
              <w:pStyle w:val="ListParagraph"/>
              <w:keepNext/>
              <w:numPr>
                <w:ilvl w:val="0"/>
                <w:numId w:val="2"/>
              </w:numPr>
              <w:shd w:val="clear" w:color="auto" w:fill="E5DFEC"/>
              <w:spacing w:after="0" w:line="240" w:lineRule="auto"/>
              <w:rPr>
                <w:b/>
              </w:rPr>
            </w:pPr>
            <w:r w:rsidRPr="007B65F8">
              <w:rPr>
                <w:b/>
              </w:rPr>
              <w:t>ISA 62443-2-1:2009 4.3.3.5.1, 4.3.3.5.2, 4.3.3.5.3, 4.3.3.5.4, 4.3.3.5.5, 4.3.3.5.6, 4.3.3.5.7, 4.3.3.5.8, 4.3.3.6.1, 4.3.3.6.2, 4.3.3.6.3, 4.3.3.6.4, 4.3.3.6.5, 4.3.3.6.6, 4.3.3.6.7, 4.3.3.6.8, 4.3.3.6.9, 4.3.3.7.1, 4.3.3.7.2, 4.3.3.7.3, 4.3.3.7.4</w:t>
            </w:r>
          </w:p>
          <w:p w:rsidR="00B05F21" w:rsidRPr="007B65F8" w:rsidRDefault="00B05F21" w:rsidP="001B6DBC">
            <w:pPr>
              <w:pStyle w:val="ListParagraph"/>
              <w:keepNext/>
              <w:numPr>
                <w:ilvl w:val="0"/>
                <w:numId w:val="2"/>
              </w:numPr>
              <w:shd w:val="clear" w:color="auto" w:fill="E5DFEC"/>
              <w:spacing w:after="0" w:line="240" w:lineRule="auto"/>
              <w:rPr>
                <w:b/>
              </w:rPr>
            </w:pPr>
            <w:r w:rsidRPr="007B65F8">
              <w:rPr>
                <w:b/>
              </w:rPr>
              <w:t>ISA 62443-3-3:2013 SR 1.1, SR 1.2, SR 1.3, SR 1.4, SR 1.5, SR 1.6, SR 1.7, SR 1.8, SR 1.9, SR 1.10, SR 1.11, SR 1.12, SR 1.13, SR 2.1, SR 2.2, SR 2.3, SR 2.4, SR 2.5, SR 2.6, SR 2.7</w:t>
            </w:r>
          </w:p>
          <w:p w:rsidR="00B05F21" w:rsidRPr="007B65F8" w:rsidRDefault="00B05F21" w:rsidP="001B6DBC">
            <w:pPr>
              <w:pStyle w:val="ListParagraph"/>
              <w:keepNext/>
              <w:numPr>
                <w:ilvl w:val="0"/>
                <w:numId w:val="2"/>
              </w:numPr>
              <w:shd w:val="clear" w:color="auto" w:fill="E5DFEC"/>
              <w:spacing w:after="0" w:line="240" w:lineRule="auto"/>
              <w:rPr>
                <w:b/>
              </w:rPr>
            </w:pPr>
            <w:r w:rsidRPr="007B65F8">
              <w:rPr>
                <w:b/>
              </w:rPr>
              <w:t>ISO/IEC 27001:2013 A.9.1.2</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 xml:space="preserve">NIST SP 800-53 Rev. 4 </w:t>
            </w:r>
            <w:r w:rsidRPr="007B65F8">
              <w:rPr>
                <w:b/>
              </w:rPr>
              <w:br/>
              <w:t>AC-3, CM-7</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7B65F8" w:rsidRDefault="00B05F21" w:rsidP="001C5A99">
            <w:pPr>
              <w:keepNext/>
              <w:shd w:val="clear" w:color="auto" w:fill="E5DFEC"/>
              <w:rPr>
                <w:b/>
              </w:rPr>
            </w:pPr>
            <w:r w:rsidRPr="007B65F8">
              <w:rPr>
                <w:b/>
              </w:rPr>
              <w:t>IAM-2a, -2b, 2c, -2d,</w:t>
            </w:r>
          </w:p>
          <w:p w:rsidR="00B05F21" w:rsidRPr="007B65F8" w:rsidRDefault="00B05F21" w:rsidP="001C5A99">
            <w:pPr>
              <w:rPr>
                <w:b/>
              </w:rPr>
            </w:pPr>
            <w:r w:rsidRPr="007B65F8">
              <w:rPr>
                <w:b/>
              </w:rPr>
              <w:t xml:space="preserve"> -2e, -2f, -2g, -2h, -2i</w:t>
            </w:r>
          </w:p>
        </w:tc>
      </w:tr>
      <w:tr w:rsidR="00B05F21" w:rsidRPr="00D85A75" w:rsidTr="001C5A99">
        <w:trPr>
          <w:cantSplit/>
          <w:tblHeader/>
        </w:trPr>
        <w:tc>
          <w:tcPr>
            <w:tcW w:w="1795" w:type="dxa"/>
            <w:tcBorders>
              <w:top w:val="single" w:sz="4" w:space="0" w:color="800080"/>
              <w:left w:val="single" w:sz="4" w:space="0" w:color="800080"/>
              <w:bottom w:val="single" w:sz="4" w:space="0" w:color="800080"/>
              <w:right w:val="single" w:sz="4" w:space="0" w:color="800080"/>
            </w:tcBorders>
            <w:shd w:val="clear" w:color="auto" w:fill="auto"/>
          </w:tcPr>
          <w:p w:rsidR="00B05F21" w:rsidRPr="007B65F8" w:rsidRDefault="00B05F21" w:rsidP="001C5A99">
            <w:pPr>
              <w:rPr>
                <w:b/>
              </w:rPr>
            </w:pPr>
            <w:r w:rsidRPr="00A54E6B">
              <w:rPr>
                <w:rFonts w:cstheme="minorHAnsi"/>
              </w:rPr>
              <w:lastRenderedPageBreak/>
              <w:t>Protective Technology</w:t>
            </w:r>
          </w:p>
        </w:tc>
        <w:tc>
          <w:tcPr>
            <w:tcW w:w="2250" w:type="dxa"/>
            <w:tcBorders>
              <w:top w:val="single" w:sz="4" w:space="0" w:color="800080"/>
              <w:left w:val="single" w:sz="4" w:space="0" w:color="800080"/>
              <w:bottom w:val="single" w:sz="4" w:space="0" w:color="800080"/>
              <w:right w:val="single" w:sz="4" w:space="0" w:color="800080"/>
            </w:tcBorders>
            <w:shd w:val="clear" w:color="auto" w:fill="auto"/>
          </w:tcPr>
          <w:p w:rsidR="00B05F21" w:rsidRPr="007B65F8" w:rsidRDefault="00B05F21" w:rsidP="001C5A99">
            <w:pPr>
              <w:rPr>
                <w:b/>
              </w:rPr>
            </w:pPr>
            <w:r w:rsidRPr="00A54E6B">
              <w:rPr>
                <w:rFonts w:cstheme="minorHAnsi"/>
              </w:rPr>
              <w:t>PR.PT-4: Communications and control networks are protected</w:t>
            </w:r>
          </w:p>
        </w:tc>
        <w:tc>
          <w:tcPr>
            <w:tcW w:w="3690" w:type="dxa"/>
            <w:tcBorders>
              <w:top w:val="single" w:sz="4" w:space="0" w:color="800080"/>
              <w:left w:val="single" w:sz="4" w:space="0" w:color="800080"/>
              <w:bottom w:val="single" w:sz="4" w:space="0" w:color="800080"/>
              <w:right w:val="single" w:sz="4" w:space="0" w:color="800080"/>
            </w:tcBorders>
            <w:shd w:val="clear" w:color="auto" w:fill="auto"/>
          </w:tcPr>
          <w:p w:rsidR="00B05F21" w:rsidRPr="007B65F8" w:rsidRDefault="00B05F21" w:rsidP="001C5A99">
            <w:pPr>
              <w:rPr>
                <w:b/>
              </w:rPr>
            </w:pPr>
            <w:r w:rsidRPr="00D85A75">
              <w:rPr>
                <w:rFonts w:ascii="Calibri" w:hAnsi="Calibri"/>
                <w:b/>
                <w:i/>
                <w:color w:val="A6A6A6" w:themeColor="background1" w:themeShade="A6"/>
              </w:rPr>
              <w:t>Rationale only provided for High Priority Subcategories</w:t>
            </w:r>
          </w:p>
        </w:tc>
        <w:tc>
          <w:tcPr>
            <w:tcW w:w="2970" w:type="dxa"/>
            <w:tcBorders>
              <w:top w:val="single" w:sz="4" w:space="0" w:color="800080"/>
              <w:left w:val="single" w:sz="4" w:space="0" w:color="800080"/>
              <w:bottom w:val="single" w:sz="4" w:space="0" w:color="800080"/>
              <w:right w:val="single" w:sz="4" w:space="0" w:color="800080"/>
            </w:tcBorders>
            <w:shd w:val="clear" w:color="auto" w:fill="auto"/>
          </w:tcPr>
          <w:p w:rsidR="00B05F21" w:rsidRPr="00A54E6B" w:rsidRDefault="00B05F21" w:rsidP="001B6DBC">
            <w:pPr>
              <w:pStyle w:val="ListParagraph"/>
              <w:keepNext/>
              <w:numPr>
                <w:ilvl w:val="0"/>
                <w:numId w:val="2"/>
              </w:numPr>
              <w:spacing w:after="0" w:line="240" w:lineRule="auto"/>
              <w:ind w:left="162" w:hanging="162"/>
              <w:rPr>
                <w:rFonts w:cstheme="minorHAnsi"/>
              </w:rPr>
            </w:pPr>
            <w:r w:rsidRPr="00A54E6B">
              <w:rPr>
                <w:rFonts w:cstheme="minorHAnsi"/>
              </w:rPr>
              <w:t>CCS CSC 7</w:t>
            </w:r>
          </w:p>
          <w:p w:rsidR="00B05F21" w:rsidRPr="00A54E6B" w:rsidRDefault="00B05F21" w:rsidP="001B6DBC">
            <w:pPr>
              <w:pStyle w:val="ListParagraph"/>
              <w:keepNext/>
              <w:numPr>
                <w:ilvl w:val="0"/>
                <w:numId w:val="2"/>
              </w:numPr>
              <w:spacing w:after="0" w:line="240" w:lineRule="auto"/>
              <w:ind w:left="162" w:hanging="162"/>
              <w:rPr>
                <w:rFonts w:cstheme="minorHAnsi"/>
              </w:rPr>
            </w:pPr>
            <w:r w:rsidRPr="00A54E6B">
              <w:rPr>
                <w:rFonts w:cstheme="minorHAnsi"/>
              </w:rPr>
              <w:t>COBIT 5 DSS05.02, APO13.01</w:t>
            </w:r>
          </w:p>
          <w:p w:rsidR="00B05F21" w:rsidRPr="00A54E6B" w:rsidRDefault="00B05F21" w:rsidP="001B6DBC">
            <w:pPr>
              <w:pStyle w:val="ListParagraph"/>
              <w:keepNext/>
              <w:numPr>
                <w:ilvl w:val="0"/>
                <w:numId w:val="2"/>
              </w:numPr>
              <w:spacing w:after="0" w:line="240" w:lineRule="auto"/>
              <w:ind w:left="162" w:hanging="162"/>
              <w:rPr>
                <w:rFonts w:cstheme="minorHAnsi"/>
              </w:rPr>
            </w:pPr>
            <w:r w:rsidRPr="00A54E6B">
              <w:rPr>
                <w:rFonts w:cstheme="minorHAnsi"/>
              </w:rPr>
              <w:t>ISA 62443-3-3:2013 SR 3.1, SR 3.5, SR 3.8, SR 4.1, SR 4.3, SR 5.1, SR 5.2, SR 5.3, SR 7.1, SR 7.6</w:t>
            </w:r>
          </w:p>
          <w:p w:rsidR="00B05F21" w:rsidRPr="00A54E6B" w:rsidRDefault="00B05F21" w:rsidP="001B6DBC">
            <w:pPr>
              <w:pStyle w:val="ListParagraph"/>
              <w:keepNext/>
              <w:numPr>
                <w:ilvl w:val="0"/>
                <w:numId w:val="2"/>
              </w:numPr>
              <w:spacing w:after="0" w:line="240" w:lineRule="auto"/>
              <w:ind w:left="162" w:hanging="162"/>
              <w:rPr>
                <w:rFonts w:cstheme="minorHAnsi"/>
              </w:rPr>
            </w:pPr>
            <w:r w:rsidRPr="00A54E6B">
              <w:rPr>
                <w:rFonts w:cstheme="minorHAnsi"/>
              </w:rPr>
              <w:t>ISO/IEC 27001:2013 A.13.1.1, A.13.2.1</w:t>
            </w:r>
          </w:p>
          <w:p w:rsidR="00B05F21" w:rsidRPr="007B65F8" w:rsidRDefault="00B05F21" w:rsidP="001B6DBC">
            <w:pPr>
              <w:pStyle w:val="ListParagraph"/>
              <w:keepNext/>
              <w:numPr>
                <w:ilvl w:val="0"/>
                <w:numId w:val="2"/>
              </w:numPr>
              <w:spacing w:after="0" w:line="240" w:lineRule="auto"/>
              <w:ind w:left="162" w:hanging="162"/>
              <w:rPr>
                <w:b/>
              </w:rPr>
            </w:pPr>
            <w:r w:rsidRPr="00A54E6B">
              <w:rPr>
                <w:rFonts w:cstheme="minorHAnsi"/>
              </w:rPr>
              <w:t>NIST SP 800-53 Rev. 4 AC-4, AC-17, AC-18, CP-8, SC-7</w:t>
            </w:r>
          </w:p>
        </w:tc>
        <w:tc>
          <w:tcPr>
            <w:tcW w:w="2250" w:type="dxa"/>
            <w:tcBorders>
              <w:top w:val="single" w:sz="4" w:space="0" w:color="800080"/>
              <w:left w:val="single" w:sz="4" w:space="0" w:color="800080"/>
              <w:bottom w:val="single" w:sz="4" w:space="0" w:color="800080"/>
              <w:right w:val="single" w:sz="4" w:space="0" w:color="800080"/>
            </w:tcBorders>
            <w:shd w:val="clear" w:color="auto" w:fill="auto"/>
          </w:tcPr>
          <w:p w:rsidR="00B05F21" w:rsidRPr="007B65F8" w:rsidRDefault="00B05F21" w:rsidP="001C5A99">
            <w:pPr>
              <w:rPr>
                <w:b/>
              </w:rPr>
            </w:pPr>
            <w:r w:rsidRPr="00A54E6B">
              <w:rPr>
                <w:rFonts w:cstheme="minorHAnsi"/>
              </w:rPr>
              <w:t>CPM-3a, -3b, -3c, -3d</w:t>
            </w:r>
          </w:p>
        </w:tc>
      </w:tr>
    </w:tbl>
    <w:p w:rsidR="00B05F21" w:rsidRPr="00D85A75" w:rsidRDefault="00B05F21" w:rsidP="00B05F21">
      <w:pPr>
        <w:rPr>
          <w:u w:val="single"/>
        </w:rPr>
      </w:pPr>
    </w:p>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B05F21" w:rsidRPr="00D85A75" w:rsidTr="001C5A99">
        <w:tc>
          <w:tcPr>
            <w:tcW w:w="4288" w:type="dxa"/>
            <w:tcBorders>
              <w:top w:val="single" w:sz="4" w:space="0" w:color="FFFF00"/>
              <w:left w:val="single" w:sz="4" w:space="0" w:color="FFFF00"/>
              <w:bottom w:val="single" w:sz="4" w:space="0" w:color="FFFF00"/>
              <w:right w:val="single" w:sz="4" w:space="0" w:color="FFFF00"/>
            </w:tcBorders>
            <w:shd w:val="clear" w:color="auto" w:fill="FFFF00"/>
          </w:tcPr>
          <w:p w:rsidR="00B05F21" w:rsidRPr="00BB25AC" w:rsidRDefault="00B05F21" w:rsidP="001C5A99">
            <w:pPr>
              <w:keepNext/>
            </w:pPr>
            <w:r w:rsidRPr="00BB25AC">
              <w:t>Detect</w:t>
            </w:r>
          </w:p>
        </w:tc>
        <w:tc>
          <w:tcPr>
            <w:tcW w:w="8667" w:type="dxa"/>
            <w:gridSpan w:val="2"/>
            <w:tcBorders>
              <w:top w:val="single" w:sz="4" w:space="0" w:color="FFFF00"/>
              <w:left w:val="single" w:sz="4" w:space="0" w:color="FFFF00"/>
              <w:bottom w:val="single" w:sz="4" w:space="0" w:color="FFFF00"/>
              <w:right w:val="single" w:sz="4" w:space="0" w:color="FFFF00"/>
            </w:tcBorders>
            <w:shd w:val="clear" w:color="auto" w:fill="FFFF00"/>
          </w:tcPr>
          <w:p w:rsidR="00B05F21" w:rsidRPr="00BB25AC" w:rsidRDefault="00B05F21" w:rsidP="001C5A99">
            <w:pPr>
              <w:keepNext/>
              <w:rPr>
                <w:b/>
              </w:rPr>
            </w:pPr>
            <w:r>
              <w:t xml:space="preserve"> N/A</w:t>
            </w:r>
          </w:p>
        </w:tc>
      </w:tr>
      <w:tr w:rsidR="00B05F21" w:rsidRPr="00D85A75" w:rsidTr="001C5A99">
        <w:tc>
          <w:tcPr>
            <w:tcW w:w="4288"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rPr>
          <w:trHeight w:val="287"/>
        </w:trPr>
        <w:tc>
          <w:tcPr>
            <w:tcW w:w="4288" w:type="dxa"/>
            <w:tcBorders>
              <w:top w:val="single" w:sz="4" w:space="0" w:color="FFFF00"/>
              <w:bottom w:val="single" w:sz="4" w:space="0" w:color="FFFF00"/>
            </w:tcBorders>
          </w:tcPr>
          <w:p w:rsidR="00B05F21" w:rsidRPr="00D85A75" w:rsidRDefault="00B05F21" w:rsidP="001C5A99">
            <w:pPr>
              <w:rPr>
                <w:b/>
              </w:rPr>
            </w:pPr>
            <w:r>
              <w:t xml:space="preserve"> </w:t>
            </w:r>
          </w:p>
        </w:tc>
        <w:tc>
          <w:tcPr>
            <w:tcW w:w="4333" w:type="dxa"/>
            <w:tcBorders>
              <w:top w:val="single" w:sz="4" w:space="0" w:color="FFFF00"/>
              <w:bottom w:val="single" w:sz="4" w:space="0" w:color="FFFF00"/>
            </w:tcBorders>
          </w:tcPr>
          <w:p w:rsidR="00B05F21" w:rsidRPr="00D85A75" w:rsidRDefault="00B05F21" w:rsidP="001C5A99">
            <w:r>
              <w:t>N/A</w:t>
            </w:r>
          </w:p>
        </w:tc>
        <w:tc>
          <w:tcPr>
            <w:tcW w:w="4334" w:type="dxa"/>
            <w:tcBorders>
              <w:top w:val="single" w:sz="4" w:space="0" w:color="FFFF00"/>
              <w:bottom w:val="single" w:sz="4" w:space="0" w:color="FFFF00"/>
            </w:tcBorders>
          </w:tcPr>
          <w:p w:rsidR="00B05F21" w:rsidRPr="00D85A75" w:rsidRDefault="00B05F21" w:rsidP="001C5A99">
            <w:r>
              <w:t>N/A</w:t>
            </w:r>
          </w:p>
        </w:tc>
      </w:tr>
    </w:tbl>
    <w:p w:rsidR="00B05F21" w:rsidRPr="00D85A75" w:rsidRDefault="00B05F21" w:rsidP="00B05F21">
      <w:pPr>
        <w:rPr>
          <w:u w:val="single"/>
        </w:rPr>
      </w:pPr>
      <w:r>
        <w:t xml:space="preserve"> </w:t>
      </w:r>
    </w:p>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1795"/>
        <w:gridCol w:w="2250"/>
        <w:gridCol w:w="3690"/>
        <w:gridCol w:w="2970"/>
        <w:gridCol w:w="2250"/>
      </w:tblGrid>
      <w:tr w:rsidR="00B05F21" w:rsidRPr="00D85A75" w:rsidTr="001C5A99">
        <w:trPr>
          <w:cantSplit/>
          <w:tblHeader/>
        </w:trPr>
        <w:tc>
          <w:tcPr>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B05F21" w:rsidRPr="00BB25AC" w:rsidRDefault="00B05F21" w:rsidP="001C5A99">
            <w:r w:rsidRPr="00BB25AC">
              <w:t xml:space="preserve"> Detailed Specifications</w:t>
            </w:r>
          </w:p>
        </w:tc>
        <w:tc>
          <w:tcPr>
            <w:tcW w:w="5220" w:type="dxa"/>
            <w:gridSpan w:val="2"/>
            <w:tcBorders>
              <w:top w:val="single" w:sz="4" w:space="0" w:color="FFFF00"/>
              <w:left w:val="single" w:sz="4" w:space="0" w:color="FFFF00"/>
              <w:bottom w:val="single" w:sz="4" w:space="0" w:color="FFFF00"/>
              <w:right w:val="single" w:sz="4" w:space="0" w:color="FFFF00"/>
            </w:tcBorders>
            <w:shd w:val="clear" w:color="auto" w:fill="FFFF00"/>
          </w:tcPr>
          <w:p w:rsidR="00B05F21" w:rsidRPr="00BB25AC" w:rsidRDefault="00B05F21" w:rsidP="001C5A99">
            <w:r w:rsidRPr="00BB25AC">
              <w:t>Optional Resources</w:t>
            </w:r>
          </w:p>
        </w:tc>
      </w:tr>
      <w:tr w:rsidR="00B05F21" w:rsidRPr="00D85A75" w:rsidTr="001C5A99">
        <w:trPr>
          <w:cantSplit/>
        </w:trPr>
        <w:tc>
          <w:tcPr>
            <w:tcW w:w="1795" w:type="dxa"/>
            <w:shd w:val="clear" w:color="auto" w:fill="D9D9D9"/>
          </w:tcPr>
          <w:p w:rsidR="00B05F21" w:rsidRPr="00936D0A" w:rsidRDefault="00B05F21" w:rsidP="001C5A99">
            <w:r w:rsidRPr="00BB25AC">
              <w:t>Category</w:t>
            </w:r>
          </w:p>
        </w:tc>
        <w:tc>
          <w:tcPr>
            <w:tcW w:w="2250" w:type="dxa"/>
            <w:shd w:val="clear" w:color="auto" w:fill="D9D9D9"/>
          </w:tcPr>
          <w:p w:rsidR="00B05F21" w:rsidRPr="00936D0A" w:rsidRDefault="00B05F21" w:rsidP="001C5A99">
            <w:r w:rsidRPr="00BB25AC">
              <w:t>Subcategory</w:t>
            </w:r>
          </w:p>
        </w:tc>
        <w:tc>
          <w:tcPr>
            <w:tcW w:w="3690" w:type="dxa"/>
            <w:shd w:val="clear" w:color="auto" w:fill="D9D9D9"/>
          </w:tcPr>
          <w:p w:rsidR="00B05F21" w:rsidRPr="00936D0A" w:rsidRDefault="00B05F21" w:rsidP="001C5A99">
            <w:pPr>
              <w:rPr>
                <w:rFonts w:ascii="Calibri" w:hAnsi="Calibri"/>
                <w:color w:val="A6A6A6" w:themeColor="background1" w:themeShade="A6"/>
              </w:rPr>
            </w:pPr>
            <w:r w:rsidRPr="00BB25AC">
              <w:t>Rationale for High Priority</w:t>
            </w:r>
          </w:p>
        </w:tc>
        <w:tc>
          <w:tcPr>
            <w:tcW w:w="2970" w:type="dxa"/>
            <w:shd w:val="clear" w:color="auto" w:fill="D9D9D9"/>
          </w:tcPr>
          <w:p w:rsidR="00B05F21" w:rsidRPr="00936D0A" w:rsidRDefault="00B05F21" w:rsidP="001C5A99">
            <w:pPr>
              <w:pStyle w:val="ListParagraph"/>
              <w:spacing w:after="0" w:line="240" w:lineRule="auto"/>
              <w:ind w:left="162"/>
            </w:pPr>
            <w:r w:rsidRPr="00BB25AC">
              <w:t>Cybersecurity Framework-based Informative References</w:t>
            </w:r>
          </w:p>
        </w:tc>
        <w:tc>
          <w:tcPr>
            <w:tcW w:w="2250" w:type="dxa"/>
            <w:shd w:val="clear" w:color="auto" w:fill="D9D9D9"/>
          </w:tcPr>
          <w:p w:rsidR="00B05F21" w:rsidRPr="00936D0A" w:rsidRDefault="00B05F21" w:rsidP="001C5A99">
            <w:r w:rsidRPr="00BB25AC">
              <w:t>C2M2 Practices</w:t>
            </w:r>
          </w:p>
        </w:tc>
      </w:tr>
      <w:tr w:rsidR="00B05F21" w:rsidRPr="00D85A75" w:rsidTr="001C5A99">
        <w:trPr>
          <w:cantSplit/>
        </w:trPr>
        <w:tc>
          <w:tcPr>
            <w:tcW w:w="1795" w:type="dxa"/>
            <w:shd w:val="clear" w:color="auto" w:fill="auto"/>
          </w:tcPr>
          <w:p w:rsidR="00B05F21" w:rsidRPr="008B4796" w:rsidRDefault="00B05F21" w:rsidP="001C5A99">
            <w:r w:rsidRPr="008B4796">
              <w:t xml:space="preserve"> N/A</w:t>
            </w:r>
          </w:p>
        </w:tc>
        <w:tc>
          <w:tcPr>
            <w:tcW w:w="2250" w:type="dxa"/>
            <w:shd w:val="clear" w:color="auto" w:fill="auto"/>
          </w:tcPr>
          <w:p w:rsidR="00B05F21" w:rsidRPr="008B4796" w:rsidRDefault="00B05F21" w:rsidP="001C5A99">
            <w:r w:rsidRPr="008B4796">
              <w:t>N/A</w:t>
            </w:r>
          </w:p>
        </w:tc>
        <w:tc>
          <w:tcPr>
            <w:tcW w:w="3690" w:type="dxa"/>
            <w:shd w:val="clear" w:color="auto" w:fill="auto"/>
          </w:tcPr>
          <w:p w:rsidR="00B05F21" w:rsidRPr="008B4796" w:rsidRDefault="00B05F21" w:rsidP="001C5A99">
            <w:r w:rsidRPr="008B4796">
              <w:rPr>
                <w:rFonts w:ascii="Calibri" w:hAnsi="Calibri"/>
              </w:rPr>
              <w:t>N/A</w:t>
            </w:r>
          </w:p>
        </w:tc>
        <w:tc>
          <w:tcPr>
            <w:tcW w:w="2970" w:type="dxa"/>
            <w:shd w:val="clear" w:color="auto" w:fill="auto"/>
          </w:tcPr>
          <w:p w:rsidR="00B05F21" w:rsidRPr="008B4796" w:rsidRDefault="00B05F21" w:rsidP="001C5A99">
            <w:pPr>
              <w:pStyle w:val="ListParagraph"/>
              <w:spacing w:after="0" w:line="240" w:lineRule="auto"/>
              <w:ind w:left="162"/>
            </w:pPr>
            <w:r w:rsidRPr="008B4796">
              <w:t>N/A</w:t>
            </w:r>
          </w:p>
        </w:tc>
        <w:tc>
          <w:tcPr>
            <w:tcW w:w="2250" w:type="dxa"/>
            <w:shd w:val="clear" w:color="auto" w:fill="auto"/>
          </w:tcPr>
          <w:p w:rsidR="00B05F21" w:rsidRPr="008B4796" w:rsidRDefault="00B05F21" w:rsidP="001C5A99">
            <w:r w:rsidRPr="008B4796">
              <w:t>N/A</w:t>
            </w:r>
          </w:p>
        </w:tc>
      </w:tr>
    </w:tbl>
    <w:p w:rsidR="00B05F21" w:rsidRPr="00D85A75" w:rsidRDefault="00B05F21" w:rsidP="00B05F21">
      <w:pPr>
        <w:rPr>
          <w:u w:val="single"/>
        </w:rPr>
      </w:pPr>
    </w:p>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6A0"/>
      </w:tblPr>
      <w:tblGrid>
        <w:gridCol w:w="4288"/>
        <w:gridCol w:w="4333"/>
        <w:gridCol w:w="4334"/>
      </w:tblGrid>
      <w:tr w:rsidR="00B05F21" w:rsidRPr="00D85A75" w:rsidTr="001C5A99">
        <w:trPr>
          <w:tblHeader/>
        </w:trPr>
        <w:tc>
          <w:tcPr>
            <w:tcW w:w="4288" w:type="dxa"/>
            <w:tcBorders>
              <w:top w:val="single" w:sz="4" w:space="0" w:color="FF0000"/>
              <w:left w:val="single" w:sz="4" w:space="0" w:color="FF0000"/>
              <w:bottom w:val="single" w:sz="4" w:space="0" w:color="FF0000"/>
              <w:right w:val="single" w:sz="4" w:space="0" w:color="FF0000"/>
            </w:tcBorders>
            <w:shd w:val="clear" w:color="auto" w:fill="FF0000"/>
          </w:tcPr>
          <w:p w:rsidR="00B05F21" w:rsidRPr="00D85A75" w:rsidRDefault="00B05F21" w:rsidP="001C5A99">
            <w:r w:rsidRPr="00D85A75">
              <w:t>Respond</w:t>
            </w:r>
          </w:p>
        </w:tc>
        <w:tc>
          <w:tcPr>
            <w:tcW w:w="8667" w:type="dxa"/>
            <w:gridSpan w:val="2"/>
            <w:tcBorders>
              <w:top w:val="single" w:sz="4" w:space="0" w:color="FF0000"/>
              <w:left w:val="single" w:sz="4" w:space="0" w:color="FF0000"/>
              <w:bottom w:val="single" w:sz="4" w:space="0" w:color="FF0000"/>
              <w:right w:val="single" w:sz="4" w:space="0" w:color="FF0000"/>
            </w:tcBorders>
            <w:shd w:val="clear" w:color="auto" w:fill="FF0000"/>
          </w:tcPr>
          <w:p w:rsidR="00B05F21" w:rsidRPr="00D85A75" w:rsidRDefault="00B05F21" w:rsidP="001C5A99">
            <w:pPr>
              <w:rPr>
                <w:b/>
              </w:rPr>
            </w:pPr>
            <w:r>
              <w:t xml:space="preserve"> </w:t>
            </w:r>
            <w:r w:rsidRPr="00D85A75">
              <w:t xml:space="preserve">Proper response </w:t>
            </w:r>
            <w:r>
              <w:t xml:space="preserve"> </w:t>
            </w:r>
            <w:r w:rsidRPr="00D85A75">
              <w:t xml:space="preserve"> plan development and utilization is critical in the response phase of </w:t>
            </w:r>
            <w:r>
              <w:t>maintaining marine safety and resilience.</w:t>
            </w:r>
          </w:p>
        </w:tc>
      </w:tr>
      <w:tr w:rsidR="00B05F21" w:rsidRPr="00D85A75" w:rsidTr="001C5A99">
        <w:trPr>
          <w:tblHeader/>
        </w:trPr>
        <w:tc>
          <w:tcPr>
            <w:tcW w:w="4288"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Categories</w:t>
            </w:r>
          </w:p>
        </w:tc>
        <w:tc>
          <w:tcPr>
            <w:tcW w:w="4333"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High Priority Subcategories</w:t>
            </w:r>
          </w:p>
        </w:tc>
        <w:tc>
          <w:tcPr>
            <w:tcW w:w="4334"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Moderate Priority Subcategories</w:t>
            </w:r>
          </w:p>
        </w:tc>
      </w:tr>
      <w:tr w:rsidR="00B05F21" w:rsidRPr="00D85A75" w:rsidTr="001C5A99">
        <w:tc>
          <w:tcPr>
            <w:tcW w:w="4288" w:type="dxa"/>
            <w:tcBorders>
              <w:top w:val="single" w:sz="4" w:space="0" w:color="FF0000"/>
              <w:bottom w:val="single" w:sz="4" w:space="0" w:color="FF0000"/>
            </w:tcBorders>
          </w:tcPr>
          <w:p w:rsidR="00B05F21" w:rsidRPr="00884C3E" w:rsidRDefault="00B05F21" w:rsidP="001C5A99">
            <w:r>
              <w:lastRenderedPageBreak/>
              <w:t>Response Planning</w:t>
            </w:r>
          </w:p>
        </w:tc>
        <w:tc>
          <w:tcPr>
            <w:tcW w:w="4333" w:type="dxa"/>
            <w:tcBorders>
              <w:top w:val="single" w:sz="4" w:space="0" w:color="FF0000"/>
              <w:bottom w:val="single" w:sz="4" w:space="0" w:color="FF0000"/>
            </w:tcBorders>
          </w:tcPr>
          <w:p w:rsidR="00B05F21" w:rsidRPr="00D56778" w:rsidRDefault="00B05F21" w:rsidP="001C5A99">
            <w:pPr>
              <w:rPr>
                <w:b/>
              </w:rPr>
            </w:pPr>
            <w:r w:rsidRPr="00D56778">
              <w:rPr>
                <w:b/>
              </w:rPr>
              <w:t>RS.RP-1</w:t>
            </w:r>
          </w:p>
        </w:tc>
        <w:tc>
          <w:tcPr>
            <w:tcW w:w="4334" w:type="dxa"/>
            <w:tcBorders>
              <w:top w:val="single" w:sz="4" w:space="0" w:color="FF0000"/>
              <w:bottom w:val="single" w:sz="4" w:space="0" w:color="FF0000"/>
            </w:tcBorders>
          </w:tcPr>
          <w:p w:rsidR="00B05F21" w:rsidRPr="00D85A75" w:rsidRDefault="00B05F21" w:rsidP="001C5A99">
            <w:r>
              <w:t xml:space="preserve"> </w:t>
            </w:r>
          </w:p>
        </w:tc>
      </w:tr>
    </w:tbl>
    <w:p w:rsidR="00B05F21" w:rsidRPr="00D85A75" w:rsidRDefault="00B05F21" w:rsidP="00B05F21">
      <w:pPr>
        <w:rPr>
          <w:u w:val="single"/>
        </w:rPr>
      </w:pPr>
    </w:p>
    <w:tbl>
      <w:tblPr>
        <w:tblW w:w="129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6A0"/>
      </w:tblPr>
      <w:tblGrid>
        <w:gridCol w:w="1795"/>
        <w:gridCol w:w="2250"/>
        <w:gridCol w:w="3690"/>
        <w:gridCol w:w="2970"/>
        <w:gridCol w:w="2250"/>
      </w:tblGrid>
      <w:tr w:rsidR="00B05F21" w:rsidRPr="00D85A75" w:rsidTr="001C5A99">
        <w:trPr>
          <w:cantSplit/>
          <w:tblHeader/>
        </w:trPr>
        <w:tc>
          <w:tcPr>
            <w:tcW w:w="7735" w:type="dxa"/>
            <w:gridSpan w:val="3"/>
            <w:tcBorders>
              <w:bottom w:val="single" w:sz="4" w:space="0" w:color="FF0000"/>
            </w:tcBorders>
            <w:shd w:val="clear" w:color="auto" w:fill="FF0000"/>
          </w:tcPr>
          <w:p w:rsidR="00B05F21" w:rsidRPr="00D85A75" w:rsidRDefault="00B05F21" w:rsidP="001C5A99">
            <w:pPr>
              <w:rPr>
                <w:b/>
                <w:bCs/>
              </w:rPr>
            </w:pPr>
            <w:r w:rsidRPr="00D85A75">
              <w:t>Detailed Specifications</w:t>
            </w:r>
          </w:p>
        </w:tc>
        <w:tc>
          <w:tcPr>
            <w:tcW w:w="5220" w:type="dxa"/>
            <w:gridSpan w:val="2"/>
            <w:tcBorders>
              <w:bottom w:val="single" w:sz="4" w:space="0" w:color="FF0000"/>
            </w:tcBorders>
            <w:shd w:val="clear" w:color="auto" w:fill="FF000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FF0000"/>
              <w:left w:val="single" w:sz="4" w:space="0" w:color="FF0000"/>
              <w:bottom w:val="single" w:sz="4" w:space="0" w:color="FF0000"/>
              <w:right w:val="single" w:sz="6" w:space="0" w:color="FF0000"/>
            </w:tcBorders>
            <w:shd w:val="clear" w:color="auto" w:fill="D9D9D9" w:themeFill="background1" w:themeFillShade="D9"/>
          </w:tcPr>
          <w:p w:rsidR="00B05F21" w:rsidRPr="00D56778" w:rsidRDefault="00B05F21" w:rsidP="001C5A99">
            <w:pPr>
              <w:rPr>
                <w:b/>
              </w:rPr>
            </w:pPr>
            <w:r w:rsidRPr="00D56778">
              <w:rPr>
                <w:b/>
              </w:rPr>
              <w:t>Category</w:t>
            </w:r>
          </w:p>
        </w:tc>
        <w:tc>
          <w:tcPr>
            <w:tcW w:w="225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B05F21" w:rsidRPr="00BB25AC" w:rsidRDefault="00B05F21" w:rsidP="001C5A99">
            <w:r w:rsidRPr="00BB25AC">
              <w:t>Subcategory</w:t>
            </w:r>
          </w:p>
        </w:tc>
        <w:tc>
          <w:tcPr>
            <w:tcW w:w="369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B05F21" w:rsidRPr="00BB25AC" w:rsidRDefault="00B05F21" w:rsidP="001C5A99">
            <w:r w:rsidRPr="00BB25AC">
              <w:t>Rationale for High Priority</w:t>
            </w:r>
          </w:p>
        </w:tc>
        <w:tc>
          <w:tcPr>
            <w:tcW w:w="297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B05F21" w:rsidRPr="00BB25AC" w:rsidRDefault="00B05F21" w:rsidP="001C5A99">
            <w:r w:rsidRPr="00BB25AC">
              <w:t>Cybersecurity Framework-based Informative References</w:t>
            </w:r>
          </w:p>
        </w:tc>
        <w:tc>
          <w:tcPr>
            <w:tcW w:w="2250" w:type="dxa"/>
            <w:tcBorders>
              <w:top w:val="single" w:sz="4" w:space="0" w:color="FF0000"/>
              <w:left w:val="single" w:sz="6"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C2M2 Practices</w:t>
            </w:r>
          </w:p>
        </w:tc>
      </w:tr>
      <w:tr w:rsidR="00B05F21" w:rsidRPr="00D85A75" w:rsidTr="001C5A99">
        <w:trPr>
          <w:cantSplit/>
          <w:tblHeader/>
        </w:trPr>
        <w:tc>
          <w:tcPr>
            <w:tcW w:w="1795" w:type="dxa"/>
            <w:tcBorders>
              <w:top w:val="single" w:sz="4" w:space="0" w:color="FF0000"/>
              <w:left w:val="single" w:sz="4" w:space="0" w:color="FF0000"/>
              <w:bottom w:val="single" w:sz="4" w:space="0" w:color="FF0000"/>
              <w:right w:val="single" w:sz="6" w:space="0" w:color="FF0000"/>
            </w:tcBorders>
            <w:shd w:val="clear" w:color="auto" w:fill="FBE4D5"/>
          </w:tcPr>
          <w:p w:rsidR="00B05F21" w:rsidRPr="00D56778" w:rsidRDefault="00B05F21" w:rsidP="001C5A99">
            <w:pPr>
              <w:rPr>
                <w:b/>
              </w:rPr>
            </w:pPr>
            <w:r w:rsidRPr="00D56778">
              <w:rPr>
                <w:b/>
              </w:rPr>
              <w:t>Response Planning</w:t>
            </w:r>
          </w:p>
        </w:tc>
        <w:tc>
          <w:tcPr>
            <w:tcW w:w="2250" w:type="dxa"/>
            <w:tcBorders>
              <w:top w:val="single" w:sz="4" w:space="0" w:color="FF0000"/>
              <w:left w:val="single" w:sz="6" w:space="0" w:color="FF0000"/>
              <w:bottom w:val="single" w:sz="4" w:space="0" w:color="FF0000"/>
              <w:right w:val="single" w:sz="6" w:space="0" w:color="FF0000"/>
            </w:tcBorders>
            <w:shd w:val="clear" w:color="auto" w:fill="FBE4D5"/>
          </w:tcPr>
          <w:p w:rsidR="00B05F21" w:rsidRPr="00BB25AC" w:rsidRDefault="00B05F21" w:rsidP="001C5A99">
            <w:r w:rsidRPr="00D85A75">
              <w:rPr>
                <w:b/>
              </w:rPr>
              <w:t>RS.RP-1: Response plan is executed during or after an event</w:t>
            </w:r>
          </w:p>
        </w:tc>
        <w:tc>
          <w:tcPr>
            <w:tcW w:w="3690" w:type="dxa"/>
            <w:tcBorders>
              <w:top w:val="single" w:sz="4" w:space="0" w:color="FF0000"/>
              <w:left w:val="single" w:sz="6" w:space="0" w:color="FF0000"/>
              <w:bottom w:val="single" w:sz="4" w:space="0" w:color="FF0000"/>
              <w:right w:val="single" w:sz="6" w:space="0" w:color="FF0000"/>
            </w:tcBorders>
            <w:shd w:val="clear" w:color="auto" w:fill="FBE4D5"/>
          </w:tcPr>
          <w:p w:rsidR="00B05F21" w:rsidRPr="00BB25AC" w:rsidRDefault="00B05F21" w:rsidP="001C5A99">
            <w:r w:rsidRPr="00D85A75">
              <w:rPr>
                <w:rFonts w:ascii="Calibri" w:hAnsi="Calibri"/>
                <w:b/>
              </w:rPr>
              <w:t xml:space="preserve">Response plans prepare organizations to respond effectively and efficiently when incidents occur. Responding appropriately to incidents can help protect the organization’s resources, including those that may impact </w:t>
            </w:r>
            <w:r>
              <w:rPr>
                <w:rFonts w:ascii="Calibri" w:hAnsi="Calibri"/>
                <w:b/>
              </w:rPr>
              <w:t>environmental</w:t>
            </w:r>
            <w:r w:rsidRPr="00D85A75">
              <w:rPr>
                <w:rFonts w:ascii="Calibri" w:hAnsi="Calibri"/>
                <w:b/>
              </w:rPr>
              <w:t xml:space="preserve"> safety. </w:t>
            </w:r>
          </w:p>
        </w:tc>
        <w:tc>
          <w:tcPr>
            <w:tcW w:w="2970" w:type="dxa"/>
            <w:tcBorders>
              <w:top w:val="single" w:sz="4" w:space="0" w:color="FF0000"/>
              <w:left w:val="single" w:sz="6" w:space="0" w:color="FF0000"/>
              <w:bottom w:val="single" w:sz="4" w:space="0" w:color="FF0000"/>
              <w:right w:val="single" w:sz="6" w:space="0" w:color="FF0000"/>
            </w:tcBorders>
            <w:shd w:val="clear" w:color="auto" w:fill="FBE4D5"/>
          </w:tcPr>
          <w:p w:rsidR="00B05F21" w:rsidRPr="00D85A75" w:rsidRDefault="00B05F21" w:rsidP="001B6DBC">
            <w:pPr>
              <w:pStyle w:val="ListParagraph"/>
              <w:numPr>
                <w:ilvl w:val="0"/>
                <w:numId w:val="2"/>
              </w:numPr>
              <w:spacing w:after="0" w:line="240" w:lineRule="auto"/>
              <w:ind w:left="162" w:hanging="162"/>
              <w:rPr>
                <w:b/>
              </w:rPr>
            </w:pPr>
            <w:r w:rsidRPr="00D85A75">
              <w:rPr>
                <w:b/>
              </w:rPr>
              <w:t>COBIT 5 BAI01.10</w:t>
            </w:r>
          </w:p>
          <w:p w:rsidR="00B05F21" w:rsidRPr="00D85A75" w:rsidRDefault="00B05F21" w:rsidP="001B6DBC">
            <w:pPr>
              <w:pStyle w:val="ListParagraph"/>
              <w:numPr>
                <w:ilvl w:val="0"/>
                <w:numId w:val="2"/>
              </w:numPr>
              <w:spacing w:after="0" w:line="240" w:lineRule="auto"/>
              <w:ind w:left="162" w:hanging="162"/>
              <w:rPr>
                <w:b/>
              </w:rPr>
            </w:pPr>
            <w:r w:rsidRPr="00D85A75">
              <w:rPr>
                <w:b/>
              </w:rPr>
              <w:t>CCS CSC 18</w:t>
            </w:r>
          </w:p>
          <w:p w:rsidR="00B05F21" w:rsidRPr="00D85A75" w:rsidRDefault="00B05F21" w:rsidP="001B6DBC">
            <w:pPr>
              <w:pStyle w:val="ListParagraph"/>
              <w:numPr>
                <w:ilvl w:val="0"/>
                <w:numId w:val="2"/>
              </w:numPr>
              <w:spacing w:after="0" w:line="240" w:lineRule="auto"/>
              <w:ind w:left="162" w:hanging="162"/>
              <w:rPr>
                <w:b/>
              </w:rPr>
            </w:pPr>
            <w:r w:rsidRPr="00D85A75">
              <w:rPr>
                <w:b/>
              </w:rPr>
              <w:t>ISA 62443-2-1:2009 4.3.4.5.1</w:t>
            </w:r>
          </w:p>
          <w:p w:rsidR="00B05F21" w:rsidRPr="00D85A75" w:rsidRDefault="00B05F21" w:rsidP="001B6DBC">
            <w:pPr>
              <w:pStyle w:val="ListParagraph"/>
              <w:numPr>
                <w:ilvl w:val="0"/>
                <w:numId w:val="2"/>
              </w:numPr>
              <w:spacing w:after="0" w:line="240" w:lineRule="auto"/>
              <w:ind w:left="162" w:hanging="162"/>
              <w:rPr>
                <w:b/>
              </w:rPr>
            </w:pPr>
            <w:r w:rsidRPr="00D85A75">
              <w:rPr>
                <w:b/>
              </w:rPr>
              <w:t>ISO/IEC 27001:2013 A.16.1.5</w:t>
            </w:r>
          </w:p>
          <w:p w:rsidR="00B05F21" w:rsidRPr="00BB25AC" w:rsidRDefault="00B05F21" w:rsidP="001C5A99">
            <w:r w:rsidRPr="00D85A75">
              <w:rPr>
                <w:b/>
              </w:rPr>
              <w:t>NIST SP 800-53 Rev. 4 CP-2, CP-10, IR-4, IR</w:t>
            </w:r>
            <w:r>
              <w:rPr>
                <w:b/>
              </w:rPr>
              <w:t>-</w:t>
            </w:r>
            <w:r w:rsidRPr="00D85A75">
              <w:rPr>
                <w:b/>
              </w:rPr>
              <w:t>8</w:t>
            </w:r>
          </w:p>
        </w:tc>
        <w:tc>
          <w:tcPr>
            <w:tcW w:w="2250" w:type="dxa"/>
            <w:tcBorders>
              <w:top w:val="single" w:sz="4" w:space="0" w:color="FF0000"/>
              <w:left w:val="single" w:sz="6" w:space="0" w:color="FF0000"/>
              <w:bottom w:val="single" w:sz="4" w:space="0" w:color="FF0000"/>
              <w:right w:val="single" w:sz="4" w:space="0" w:color="FF0000"/>
            </w:tcBorders>
            <w:shd w:val="clear" w:color="auto" w:fill="FBE4D5"/>
          </w:tcPr>
          <w:p w:rsidR="00B05F21" w:rsidRPr="00BB25AC" w:rsidRDefault="00B05F21" w:rsidP="001C5A99">
            <w:r w:rsidRPr="00D85A75">
              <w:rPr>
                <w:b/>
              </w:rPr>
              <w:t>IR-3d</w:t>
            </w:r>
          </w:p>
        </w:tc>
      </w:tr>
    </w:tbl>
    <w:p w:rsidR="00B05F21" w:rsidRDefault="00B05F21" w:rsidP="00B05F21"/>
    <w:p w:rsidR="00B05F21" w:rsidRDefault="00B05F21" w:rsidP="00B05F21"/>
    <w:p w:rsidR="00B05F21" w:rsidRDefault="00B05F21" w:rsidP="00B05F21"/>
    <w:p w:rsidR="00B05F21" w:rsidRPr="00D85A75" w:rsidRDefault="00B05F21" w:rsidP="00B05F21"/>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4288"/>
        <w:gridCol w:w="4333"/>
        <w:gridCol w:w="4334"/>
      </w:tblGrid>
      <w:tr w:rsidR="00B05F21" w:rsidRPr="00D85A75" w:rsidTr="001C5A99">
        <w:trPr>
          <w:tblHeader/>
        </w:trPr>
        <w:tc>
          <w:tcPr>
            <w:tcW w:w="4288" w:type="dxa"/>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r w:rsidRPr="00D85A75">
              <w:t>Recover</w:t>
            </w:r>
          </w:p>
        </w:tc>
        <w:tc>
          <w:tcPr>
            <w:tcW w:w="8667" w:type="dxa"/>
            <w:gridSpan w:val="2"/>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pPr>
              <w:textAlignment w:val="center"/>
              <w:rPr>
                <w:b/>
                <w:i/>
              </w:rPr>
            </w:pPr>
            <w:r>
              <w:t xml:space="preserve"> N/A</w:t>
            </w:r>
          </w:p>
        </w:tc>
      </w:tr>
      <w:tr w:rsidR="00B05F21" w:rsidRPr="00D85A75" w:rsidTr="001C5A99">
        <w:trPr>
          <w:tblHeader/>
        </w:trPr>
        <w:tc>
          <w:tcPr>
            <w:tcW w:w="4288"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Categories</w:t>
            </w:r>
          </w:p>
        </w:tc>
        <w:tc>
          <w:tcPr>
            <w:tcW w:w="4333"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High Priority Subcategories</w:t>
            </w:r>
          </w:p>
        </w:tc>
        <w:tc>
          <w:tcPr>
            <w:tcW w:w="4334"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Moderate Priority Subcategories</w:t>
            </w:r>
          </w:p>
        </w:tc>
      </w:tr>
      <w:tr w:rsidR="00B05F21" w:rsidRPr="00D85A75" w:rsidTr="001C5A99">
        <w:tc>
          <w:tcPr>
            <w:tcW w:w="4288" w:type="dxa"/>
            <w:tcBorders>
              <w:top w:val="single" w:sz="4" w:space="0" w:color="008000"/>
              <w:bottom w:val="single" w:sz="4" w:space="0" w:color="008000"/>
            </w:tcBorders>
          </w:tcPr>
          <w:p w:rsidR="00B05F21" w:rsidRPr="00D85A75" w:rsidRDefault="00B05F21" w:rsidP="001C5A99">
            <w:r>
              <w:lastRenderedPageBreak/>
              <w:t xml:space="preserve"> </w:t>
            </w:r>
          </w:p>
        </w:tc>
        <w:tc>
          <w:tcPr>
            <w:tcW w:w="4333" w:type="dxa"/>
            <w:tcBorders>
              <w:top w:val="single" w:sz="4" w:space="0" w:color="008000"/>
              <w:bottom w:val="single" w:sz="4" w:space="0" w:color="008000"/>
            </w:tcBorders>
          </w:tcPr>
          <w:p w:rsidR="00B05F21" w:rsidRPr="00D85A75" w:rsidRDefault="00B05F21" w:rsidP="001C5A99">
            <w:r>
              <w:t>N/A</w:t>
            </w:r>
          </w:p>
        </w:tc>
        <w:tc>
          <w:tcPr>
            <w:tcW w:w="4334" w:type="dxa"/>
            <w:tcBorders>
              <w:top w:val="single" w:sz="4" w:space="0" w:color="008000"/>
              <w:bottom w:val="single" w:sz="4" w:space="0" w:color="008000"/>
            </w:tcBorders>
          </w:tcPr>
          <w:p w:rsidR="00B05F21" w:rsidRPr="00D85A75" w:rsidRDefault="00B05F21" w:rsidP="001C5A99">
            <w:r>
              <w:t>N/A</w:t>
            </w:r>
          </w:p>
        </w:tc>
      </w:tr>
    </w:tbl>
    <w:p w:rsidR="00B05F21" w:rsidRPr="00D85A75" w:rsidRDefault="00B05F21" w:rsidP="00B05F21"/>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1795"/>
        <w:gridCol w:w="2250"/>
        <w:gridCol w:w="3690"/>
        <w:gridCol w:w="2970"/>
        <w:gridCol w:w="2250"/>
      </w:tblGrid>
      <w:tr w:rsidR="00B05F21" w:rsidRPr="00D85A75" w:rsidTr="001C5A99">
        <w:trPr>
          <w:cantSplit/>
          <w:tblHeader/>
        </w:trPr>
        <w:tc>
          <w:tcPr>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pPr>
              <w:rPr>
                <w:b/>
                <w:bCs/>
              </w:rPr>
            </w:pPr>
            <w:r w:rsidRPr="00D85A75">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r w:rsidRPr="00D85A75">
              <w:t>Optional Resources</w:t>
            </w:r>
          </w:p>
        </w:tc>
      </w:tr>
      <w:tr w:rsidR="00B05F21" w:rsidRPr="00501D87" w:rsidTr="001C5A99">
        <w:trPr>
          <w:cantSplit/>
          <w:tblHeader/>
        </w:trPr>
        <w:tc>
          <w:tcPr>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501D87" w:rsidRDefault="00B05F21" w:rsidP="001C5A99">
            <w:r w:rsidRPr="00501D87">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501D87" w:rsidRDefault="00B05F21" w:rsidP="001C5A99">
            <w:r w:rsidRPr="00501D87">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501D87" w:rsidRDefault="00B05F21" w:rsidP="001C5A99">
            <w:r w:rsidRPr="00501D87">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501D87" w:rsidRDefault="00B05F21" w:rsidP="001C5A99">
            <w:r w:rsidRPr="00501D87">
              <w:t>Cybersecurity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501D87" w:rsidRDefault="00B05F21" w:rsidP="001C5A99">
            <w:r w:rsidRPr="00501D87">
              <w:t>C2M2 Practices</w:t>
            </w:r>
          </w:p>
        </w:tc>
      </w:tr>
      <w:tr w:rsidR="00B05F21" w:rsidRPr="00501D87" w:rsidTr="001C5A99">
        <w:trPr>
          <w:cantSplit/>
          <w:tblHeader/>
        </w:trPr>
        <w:tc>
          <w:tcPr>
            <w:tcW w:w="1795" w:type="dxa"/>
            <w:tcBorders>
              <w:top w:val="single" w:sz="4" w:space="0" w:color="008000"/>
              <w:left w:val="single" w:sz="4" w:space="0" w:color="008000"/>
              <w:bottom w:val="single" w:sz="4" w:space="0" w:color="008000"/>
              <w:right w:val="single" w:sz="4" w:space="0" w:color="008000"/>
            </w:tcBorders>
            <w:shd w:val="clear" w:color="auto" w:fill="FFFFFF" w:themeFill="background1"/>
          </w:tcPr>
          <w:p w:rsidR="00B05F21" w:rsidRPr="00501D87" w:rsidRDefault="00B05F21" w:rsidP="001C5A99">
            <w:r>
              <w:t>N/A</w:t>
            </w:r>
          </w:p>
        </w:tc>
        <w:tc>
          <w:tcPr>
            <w:tcW w:w="2250" w:type="dxa"/>
            <w:tcBorders>
              <w:top w:val="single" w:sz="4" w:space="0" w:color="008000"/>
              <w:left w:val="single" w:sz="4" w:space="0" w:color="008000"/>
              <w:bottom w:val="single" w:sz="4" w:space="0" w:color="008000"/>
              <w:right w:val="single" w:sz="4" w:space="0" w:color="008000"/>
            </w:tcBorders>
            <w:shd w:val="clear" w:color="auto" w:fill="FFFFFF" w:themeFill="background1"/>
          </w:tcPr>
          <w:p w:rsidR="00B05F21" w:rsidRPr="00501D87" w:rsidRDefault="00B05F21" w:rsidP="001C5A99">
            <w:r>
              <w:t>N/A</w:t>
            </w:r>
          </w:p>
        </w:tc>
        <w:tc>
          <w:tcPr>
            <w:tcW w:w="3690" w:type="dxa"/>
            <w:tcBorders>
              <w:top w:val="single" w:sz="4" w:space="0" w:color="008000"/>
              <w:left w:val="single" w:sz="4" w:space="0" w:color="008000"/>
              <w:bottom w:val="single" w:sz="4" w:space="0" w:color="008000"/>
              <w:right w:val="single" w:sz="4" w:space="0" w:color="008000"/>
            </w:tcBorders>
            <w:shd w:val="clear" w:color="auto" w:fill="FFFFFF" w:themeFill="background1"/>
          </w:tcPr>
          <w:p w:rsidR="00B05F21" w:rsidRPr="00501D87" w:rsidRDefault="00B05F21" w:rsidP="001C5A99">
            <w:r>
              <w:t>N/A</w:t>
            </w:r>
          </w:p>
        </w:tc>
        <w:tc>
          <w:tcPr>
            <w:tcW w:w="2970" w:type="dxa"/>
            <w:tcBorders>
              <w:top w:val="single" w:sz="4" w:space="0" w:color="008000"/>
              <w:left w:val="single" w:sz="4" w:space="0" w:color="008000"/>
              <w:bottom w:val="single" w:sz="4" w:space="0" w:color="008000"/>
              <w:right w:val="single" w:sz="4" w:space="0" w:color="008000"/>
            </w:tcBorders>
            <w:shd w:val="clear" w:color="auto" w:fill="FFFFFF" w:themeFill="background1"/>
          </w:tcPr>
          <w:p w:rsidR="00B05F21" w:rsidRPr="00501D87" w:rsidRDefault="00B05F21" w:rsidP="001C5A99">
            <w:r>
              <w:t>N/A</w:t>
            </w:r>
          </w:p>
        </w:tc>
        <w:tc>
          <w:tcPr>
            <w:tcW w:w="2250" w:type="dxa"/>
            <w:tcBorders>
              <w:top w:val="single" w:sz="4" w:space="0" w:color="008000"/>
              <w:left w:val="single" w:sz="4" w:space="0" w:color="008000"/>
              <w:bottom w:val="single" w:sz="4" w:space="0" w:color="008000"/>
              <w:right w:val="single" w:sz="4" w:space="0" w:color="008000"/>
            </w:tcBorders>
            <w:shd w:val="clear" w:color="auto" w:fill="FFFFFF" w:themeFill="background1"/>
          </w:tcPr>
          <w:p w:rsidR="00B05F21" w:rsidRPr="00501D87" w:rsidRDefault="00B05F21" w:rsidP="001C5A99">
            <w:r>
              <w:t>N/A</w:t>
            </w:r>
          </w:p>
        </w:tc>
      </w:tr>
    </w:tbl>
    <w:p w:rsidR="00B05F21" w:rsidRPr="00D85A75" w:rsidRDefault="00B05F21" w:rsidP="00B05F21">
      <w:pPr>
        <w:ind w:left="360"/>
      </w:pPr>
    </w:p>
    <w:p w:rsidR="00B05F21" w:rsidRDefault="00B05F21" w:rsidP="00B05F21">
      <w:pPr>
        <w:spacing w:after="160" w:line="259" w:lineRule="auto"/>
        <w:rPr>
          <w:b/>
        </w:rPr>
      </w:pPr>
      <w:r>
        <w:rPr>
          <w:b/>
        </w:rPr>
        <w:br w:type="page"/>
      </w:r>
    </w:p>
    <w:p w:rsidR="00B05F21" w:rsidRDefault="00B05F21" w:rsidP="00B05F21">
      <w:pPr>
        <w:spacing w:after="160" w:line="259" w:lineRule="auto"/>
        <w:rPr>
          <w:rFonts w:asciiTheme="majorHAnsi" w:eastAsiaTheme="majorEastAsia" w:hAnsiTheme="majorHAnsi" w:cstheme="majorBidi"/>
          <w:b/>
          <w:color w:val="365F91" w:themeColor="accent1" w:themeShade="BF"/>
          <w:sz w:val="26"/>
          <w:szCs w:val="26"/>
        </w:rPr>
      </w:pPr>
    </w:p>
    <w:p w:rsidR="00B05F21" w:rsidRPr="00BC4DF9" w:rsidRDefault="00B05F21" w:rsidP="00B05F21">
      <w:pPr>
        <w:pStyle w:val="Heading2"/>
        <w:spacing w:after="240"/>
        <w:rPr>
          <w:b/>
        </w:rPr>
      </w:pPr>
      <w:bookmarkStart w:id="6" w:name="_Toc502846432"/>
      <w:r>
        <w:rPr>
          <w:b/>
        </w:rPr>
        <w:t>C-3</w:t>
      </w:r>
      <w:r>
        <w:rPr>
          <w:b/>
        </w:rPr>
        <w:tab/>
      </w:r>
      <w:r w:rsidRPr="00A85C4B">
        <w:rPr>
          <w:b/>
        </w:rPr>
        <w:t xml:space="preserve">Mission Objective </w:t>
      </w:r>
      <w:r>
        <w:rPr>
          <w:b/>
        </w:rPr>
        <w:t>3</w:t>
      </w:r>
      <w:r w:rsidRPr="00A85C4B">
        <w:rPr>
          <w:b/>
        </w:rPr>
        <w:t>: Maintain Environmental Safety</w:t>
      </w:r>
      <w:bookmarkEnd w:id="6"/>
    </w:p>
    <w:tbl>
      <w:tblPr>
        <w:tblW w:w="0" w:type="auto"/>
        <w:tblBorders>
          <w:top w:val="single" w:sz="24" w:space="0" w:color="auto"/>
          <w:bottom w:val="single" w:sz="24" w:space="0" w:color="auto"/>
        </w:tblBorders>
        <w:tblLook w:val="04A0"/>
      </w:tblPr>
      <w:tblGrid>
        <w:gridCol w:w="12950"/>
      </w:tblGrid>
      <w:tr w:rsidR="00B05F21" w:rsidRPr="00D85A75" w:rsidTr="001C5A99">
        <w:tc>
          <w:tcPr>
            <w:tcW w:w="12950" w:type="dxa"/>
            <w:shd w:val="clear" w:color="auto" w:fill="D9D9D9" w:themeFill="background1" w:themeFillShade="D9"/>
          </w:tcPr>
          <w:p w:rsidR="00B05F21" w:rsidRPr="00B40763" w:rsidRDefault="00B05F21" w:rsidP="001C5A99">
            <w:pPr>
              <w:rPr>
                <w:b/>
              </w:rPr>
            </w:pPr>
            <w:r w:rsidRPr="00B40763">
              <w:rPr>
                <w:b/>
              </w:rPr>
              <w:t>Mission Objective 3: Maintain Environmental Safety</w:t>
            </w:r>
          </w:p>
          <w:p w:rsidR="00B05F21" w:rsidRPr="00D85A75" w:rsidRDefault="00B05F21" w:rsidP="001C5A99">
            <w:r w:rsidRPr="00D85A75">
              <w:t xml:space="preserve">Recognizing cybersecurity-effects on process control systems that impact environmental safety. Preventing harm to the environments and ecosystems through </w:t>
            </w:r>
            <w:r>
              <w:rPr>
                <w:bCs/>
              </w:rPr>
              <w:t>Governance</w:t>
            </w:r>
            <w:r w:rsidRPr="00D85A75">
              <w:rPr>
                <w:bCs/>
              </w:rPr>
              <w:t xml:space="preserve">, </w:t>
            </w:r>
            <w:r w:rsidRPr="00D85A75">
              <w:t xml:space="preserve">Risk Assessment, Awareness and Training, </w:t>
            </w:r>
            <w:r>
              <w:rPr>
                <w:rFonts w:eastAsia="Times New Roman" w:cs="Times New Roman"/>
                <w:bCs/>
                <w:color w:val="000000"/>
              </w:rPr>
              <w:t>and R</w:t>
            </w:r>
            <w:r w:rsidRPr="00D85A75">
              <w:t>esponse Planning. Organizations should:</w:t>
            </w:r>
          </w:p>
          <w:p w:rsidR="00B05F21" w:rsidRPr="00D85A75" w:rsidRDefault="00B05F21" w:rsidP="001B6DBC">
            <w:pPr>
              <w:pStyle w:val="ListParagraph"/>
              <w:numPr>
                <w:ilvl w:val="0"/>
                <w:numId w:val="17"/>
              </w:numPr>
              <w:spacing w:after="0" w:line="240" w:lineRule="auto"/>
            </w:pPr>
            <w:r w:rsidRPr="00D85A75">
              <w:t>account for all processes that may affect the environment</w:t>
            </w:r>
          </w:p>
          <w:p w:rsidR="00B05F21" w:rsidRPr="00D85A75" w:rsidRDefault="00B05F21" w:rsidP="001B6DBC">
            <w:pPr>
              <w:pStyle w:val="ListParagraph"/>
              <w:numPr>
                <w:ilvl w:val="0"/>
                <w:numId w:val="17"/>
              </w:numPr>
              <w:spacing w:after="0" w:line="240" w:lineRule="auto"/>
            </w:pPr>
            <w:r w:rsidRPr="00D85A75">
              <w:t xml:space="preserve">understand scope of operational threats and their potential adverse impacts to the environment </w:t>
            </w:r>
          </w:p>
          <w:p w:rsidR="00B05F21" w:rsidRPr="00D85A75" w:rsidRDefault="00B05F21" w:rsidP="001B6DBC">
            <w:pPr>
              <w:pStyle w:val="ListParagraph"/>
              <w:numPr>
                <w:ilvl w:val="0"/>
                <w:numId w:val="17"/>
              </w:numPr>
              <w:spacing w:after="0" w:line="240" w:lineRule="auto"/>
            </w:pPr>
            <w:r w:rsidRPr="00D85A75">
              <w:t>manage risks to the environment using a structured process</w:t>
            </w:r>
          </w:p>
          <w:p w:rsidR="00B05F21" w:rsidRPr="00D85A75" w:rsidRDefault="00B05F21" w:rsidP="001B6DBC">
            <w:pPr>
              <w:pStyle w:val="ListParagraph"/>
              <w:numPr>
                <w:ilvl w:val="0"/>
                <w:numId w:val="17"/>
              </w:numPr>
              <w:spacing w:after="0" w:line="240" w:lineRule="auto"/>
            </w:pPr>
            <w:r w:rsidRPr="00D85A75">
              <w:t>identify and train personnel on interdependence of cybersecurity with operational responsibilities that impact environmental safety</w:t>
            </w:r>
          </w:p>
          <w:p w:rsidR="00B05F21" w:rsidRPr="00D85A75" w:rsidRDefault="00B05F21" w:rsidP="001B6DBC">
            <w:pPr>
              <w:pStyle w:val="ListParagraph"/>
              <w:numPr>
                <w:ilvl w:val="0"/>
                <w:numId w:val="17"/>
              </w:numPr>
              <w:spacing w:after="0" w:line="240" w:lineRule="auto"/>
            </w:pPr>
            <w:r w:rsidRPr="00D85A75">
              <w:t xml:space="preserve">manage prominent and increasing role of automated systems in maintaining </w:t>
            </w:r>
            <w:r>
              <w:t xml:space="preserve">passenger vessel </w:t>
            </w:r>
            <w:r w:rsidRPr="00D85A75">
              <w:t>operations</w:t>
            </w:r>
          </w:p>
          <w:p w:rsidR="00B05F21" w:rsidRPr="00D85A75" w:rsidRDefault="00B05F21" w:rsidP="001B6DBC">
            <w:pPr>
              <w:pStyle w:val="ListParagraph"/>
              <w:numPr>
                <w:ilvl w:val="0"/>
                <w:numId w:val="17"/>
              </w:numPr>
              <w:spacing w:after="0" w:line="240" w:lineRule="auto"/>
            </w:pPr>
            <w:r w:rsidRPr="00D85A75">
              <w:t>implement Detect/Respond/Recover (e.g., respond and remediate) activities where cybersecurity adversely affects environmental safety</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r w:rsidRPr="00D85A75">
              <w:t>Identify</w:t>
            </w:r>
          </w:p>
        </w:tc>
        <w:tc>
          <w:tcPr>
            <w:tcW w:w="8667" w:type="dxa"/>
            <w:gridSpan w:val="2"/>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r>
              <w:t>Governance</w:t>
            </w:r>
            <w:r w:rsidRPr="00D85A75">
              <w:t xml:space="preserve"> and risk </w:t>
            </w:r>
            <w:r>
              <w:t>assessment</w:t>
            </w:r>
            <w:r w:rsidRPr="00D85A75">
              <w:t xml:space="preserve"> processes are the primary method</w:t>
            </w:r>
            <w:r>
              <w:t>s</w:t>
            </w:r>
            <w:r w:rsidRPr="00D85A75">
              <w:t xml:space="preserve"> used to identify </w:t>
            </w:r>
            <w:r>
              <w:t xml:space="preserve">risk identification and assessment processes that </w:t>
            </w:r>
            <w:r w:rsidRPr="00D85A75">
              <w:t xml:space="preserve">may impact </w:t>
            </w:r>
            <w:r>
              <w:t>the</w:t>
            </w:r>
            <w:r w:rsidRPr="00D85A75">
              <w:t xml:space="preserve"> organization’s ability to maintain </w:t>
            </w:r>
            <w:r>
              <w:t>environmental</w:t>
            </w:r>
            <w:r w:rsidRPr="00D85A75">
              <w:t xml:space="preserve"> safety. Each organization’s approach to implementing the Cybersecurity Framework Core is based on the decisions made because of risk assessments.</w:t>
            </w:r>
          </w:p>
        </w:tc>
      </w:tr>
      <w:tr w:rsidR="00B05F21" w:rsidRPr="00D85A75" w:rsidTr="001C5A99">
        <w:tc>
          <w:tcPr>
            <w:tcW w:w="4288"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Borders>
              <w:top w:val="single" w:sz="4" w:space="0" w:color="3366FF"/>
            </w:tcBorders>
          </w:tcPr>
          <w:p w:rsidR="00B05F21" w:rsidRPr="00D85A75" w:rsidRDefault="00B05F21" w:rsidP="001C5A99">
            <w:r>
              <w:t>Governance</w:t>
            </w:r>
          </w:p>
        </w:tc>
        <w:tc>
          <w:tcPr>
            <w:tcW w:w="4333" w:type="dxa"/>
            <w:tcBorders>
              <w:top w:val="single" w:sz="4" w:space="0" w:color="3366FF"/>
            </w:tcBorders>
          </w:tcPr>
          <w:p w:rsidR="00B05F21" w:rsidRPr="00D85A75" w:rsidRDefault="00B05F21" w:rsidP="001C5A99">
            <w:pPr>
              <w:rPr>
                <w:b/>
              </w:rPr>
            </w:pPr>
            <w:r>
              <w:rPr>
                <w:b/>
              </w:rPr>
              <w:t>ID.GV-3, ID.GV-4</w:t>
            </w:r>
          </w:p>
        </w:tc>
        <w:tc>
          <w:tcPr>
            <w:tcW w:w="4334" w:type="dxa"/>
            <w:tcBorders>
              <w:top w:val="single" w:sz="4" w:space="0" w:color="3366FF"/>
            </w:tcBorders>
          </w:tcPr>
          <w:p w:rsidR="00B05F21" w:rsidRPr="00D85A75" w:rsidRDefault="00B05F21" w:rsidP="001C5A99">
            <w:r>
              <w:t xml:space="preserve"> </w:t>
            </w:r>
          </w:p>
        </w:tc>
      </w:tr>
      <w:tr w:rsidR="00B05F21" w:rsidRPr="00D85A75" w:rsidTr="001C5A99">
        <w:tc>
          <w:tcPr>
            <w:tcW w:w="4288" w:type="dxa"/>
          </w:tcPr>
          <w:p w:rsidR="00B05F21" w:rsidRPr="00D85A75" w:rsidRDefault="00B05F21" w:rsidP="001C5A99">
            <w:r w:rsidRPr="00D85A75">
              <w:t>Risk Assessment</w:t>
            </w:r>
          </w:p>
        </w:tc>
        <w:tc>
          <w:tcPr>
            <w:tcW w:w="4333" w:type="dxa"/>
          </w:tcPr>
          <w:p w:rsidR="00B05F21" w:rsidRPr="00D85A75" w:rsidRDefault="00B05F21" w:rsidP="001C5A99">
            <w:pPr>
              <w:rPr>
                <w:b/>
              </w:rPr>
            </w:pPr>
            <w:r>
              <w:rPr>
                <w:b/>
              </w:rPr>
              <w:t>ID.RA-3</w:t>
            </w:r>
            <w:r w:rsidRPr="00D85A75">
              <w:rPr>
                <w:b/>
              </w:rPr>
              <w:t>,</w:t>
            </w:r>
            <w:r w:rsidRPr="00D85A75">
              <w:t xml:space="preserve"> </w:t>
            </w:r>
            <w:r>
              <w:rPr>
                <w:b/>
              </w:rPr>
              <w:t>ID.RA-5</w:t>
            </w:r>
          </w:p>
        </w:tc>
        <w:tc>
          <w:tcPr>
            <w:tcW w:w="4334" w:type="dxa"/>
          </w:tcPr>
          <w:p w:rsidR="00B05F21" w:rsidRPr="00D85A75" w:rsidRDefault="00B05F21" w:rsidP="001C5A99">
            <w:r>
              <w:t xml:space="preserve"> ID.RA-1, ID.RA-4, ID.RA-6</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1795"/>
        <w:gridCol w:w="2250"/>
        <w:gridCol w:w="3690"/>
        <w:gridCol w:w="2970"/>
        <w:gridCol w:w="2250"/>
      </w:tblGrid>
      <w:tr w:rsidR="00B05F21" w:rsidRPr="00D85A75" w:rsidTr="001C5A99">
        <w:trPr>
          <w:cantSplit/>
          <w:tblHeader/>
        </w:trPr>
        <w:tc>
          <w:tcPr>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pPr>
              <w:rPr>
                <w:b/>
                <w:bCs/>
              </w:rPr>
            </w:pPr>
            <w:r w:rsidRPr="00D85A75">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pPr>
              <w:jc w:val="center"/>
            </w:pPr>
            <w:r w:rsidRPr="00D85A75">
              <w:t>Optional Resources</w:t>
            </w:r>
          </w:p>
        </w:tc>
      </w:tr>
      <w:tr w:rsidR="00B05F21" w:rsidRPr="00D85A75" w:rsidTr="001C5A99">
        <w:trPr>
          <w:cantSplit/>
          <w:tblHeader/>
        </w:trPr>
        <w:tc>
          <w:tcPr>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r w:rsidRPr="00BB25AC">
              <w:lastRenderedPageBreak/>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pPr>
              <w:rPr>
                <w:b/>
              </w:rPr>
            </w:pPr>
            <w:r w:rsidRPr="00BB25AC">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pPr>
              <w:rPr>
                <w:b/>
              </w:rPr>
            </w:pPr>
            <w:r w:rsidRPr="00BB25AC">
              <w:t>Rationale for High Priority</w:t>
            </w:r>
          </w:p>
        </w:tc>
        <w:tc>
          <w:tcPr>
            <w:tcW w:w="297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pPr>
              <w:rPr>
                <w:b/>
              </w:rPr>
            </w:pPr>
            <w:r w:rsidRPr="00BB25AC">
              <w:t>Cybersecurity Framework-based Informative References</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pPr>
              <w:rPr>
                <w:b/>
              </w:rPr>
            </w:pPr>
            <w:r w:rsidRPr="00BB25AC">
              <w:t>C2M2 Practices</w:t>
            </w:r>
          </w:p>
        </w:tc>
      </w:tr>
      <w:tr w:rsidR="00B05F21" w:rsidRPr="00D85A75" w:rsidTr="001C5A99">
        <w:tc>
          <w:tcPr>
            <w:tcW w:w="1795" w:type="dxa"/>
            <w:tcBorders>
              <w:top w:val="single" w:sz="4" w:space="0" w:color="3366FF"/>
              <w:left w:val="single" w:sz="4" w:space="0" w:color="3366FF"/>
              <w:bottom w:val="single" w:sz="4" w:space="0" w:color="3366FF"/>
              <w:right w:val="single" w:sz="4" w:space="0" w:color="3366FF"/>
            </w:tcBorders>
            <w:shd w:val="clear" w:color="auto" w:fill="DBE5F1"/>
          </w:tcPr>
          <w:p w:rsidR="00B05F21" w:rsidRPr="00200174" w:rsidRDefault="00B05F21" w:rsidP="001C5A99">
            <w:pPr>
              <w:rPr>
                <w:b/>
              </w:rPr>
            </w:pPr>
            <w:r w:rsidRPr="00991239">
              <w:rPr>
                <w:b/>
              </w:rPr>
              <w:t>Governance</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cPr>
          <w:p w:rsidR="00B05F21" w:rsidRPr="00D85A75" w:rsidRDefault="00B05F21" w:rsidP="001C5A99">
            <w:pPr>
              <w:rPr>
                <w:b/>
              </w:rPr>
            </w:pPr>
            <w:r w:rsidRPr="00D85A75">
              <w:rPr>
                <w:b/>
              </w:rPr>
              <w:t>ID.GV-3: Legal and regulatory requirements regarding cybersecurity, including privacy and civil liberties obligations, are understood and managed</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cPr>
          <w:p w:rsidR="00B05F21" w:rsidRDefault="00B05F21" w:rsidP="001C5A99">
            <w:pPr>
              <w:rPr>
                <w:b/>
              </w:rPr>
            </w:pPr>
            <w:r>
              <w:rPr>
                <w:b/>
              </w:rPr>
              <w:t>Various passenger vessel activities may be driven or influenced by multiple</w:t>
            </w:r>
            <w:r w:rsidRPr="001F22CD">
              <w:rPr>
                <w:b/>
              </w:rPr>
              <w:t xml:space="preserve"> laws, directi</w:t>
            </w:r>
            <w:r>
              <w:rPr>
                <w:b/>
              </w:rPr>
              <w:t>ve</w:t>
            </w:r>
            <w:r w:rsidRPr="001F22CD">
              <w:rPr>
                <w:b/>
              </w:rPr>
              <w:t xml:space="preserve">s, policies, and regulations, including internal organizational policies that </w:t>
            </w:r>
            <w:r>
              <w:rPr>
                <w:b/>
              </w:rPr>
              <w:t>govern how information is collected and maintained by the organization</w:t>
            </w:r>
            <w:r w:rsidRPr="001F22CD">
              <w:rPr>
                <w:b/>
              </w:rPr>
              <w:t xml:space="preserve">. </w:t>
            </w:r>
            <w:r>
              <w:rPr>
                <w:b/>
              </w:rPr>
              <w:t>These requirements must be considered when developing internal and external stakeholder communications strategies.</w:t>
            </w:r>
          </w:p>
          <w:p w:rsidR="00B05F21" w:rsidRPr="00D85A75" w:rsidRDefault="00B05F21" w:rsidP="001C5A99">
            <w:pPr>
              <w:rPr>
                <w:b/>
              </w:rPr>
            </w:pPr>
          </w:p>
        </w:tc>
        <w:tc>
          <w:tcPr>
            <w:tcW w:w="2970" w:type="dxa"/>
            <w:tcBorders>
              <w:top w:val="single" w:sz="4" w:space="0" w:color="3366FF"/>
              <w:left w:val="single" w:sz="4" w:space="0" w:color="3366FF"/>
              <w:bottom w:val="single" w:sz="4" w:space="0" w:color="3366FF"/>
              <w:right w:val="single" w:sz="4" w:space="0" w:color="3366FF"/>
            </w:tcBorders>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t>COBIT 5 MEA03.01, MEA03.04</w:t>
            </w:r>
          </w:p>
          <w:p w:rsidR="00B05F21" w:rsidRPr="00D85A75" w:rsidRDefault="00B05F21" w:rsidP="001B6DBC">
            <w:pPr>
              <w:pStyle w:val="ListParagraph"/>
              <w:numPr>
                <w:ilvl w:val="0"/>
                <w:numId w:val="2"/>
              </w:numPr>
              <w:spacing w:after="0" w:line="240" w:lineRule="auto"/>
              <w:ind w:left="162" w:hanging="162"/>
              <w:rPr>
                <w:b/>
              </w:rPr>
            </w:pPr>
            <w:r w:rsidRPr="00D85A75">
              <w:rPr>
                <w:b/>
              </w:rPr>
              <w:t>ISA 62443-2-1:2009 4.4.3.7</w:t>
            </w:r>
          </w:p>
          <w:p w:rsidR="00B05F21" w:rsidRPr="00D85A75" w:rsidRDefault="00B05F21" w:rsidP="001B6DBC">
            <w:pPr>
              <w:pStyle w:val="ListParagraph"/>
              <w:numPr>
                <w:ilvl w:val="0"/>
                <w:numId w:val="2"/>
              </w:numPr>
              <w:spacing w:after="0" w:line="240" w:lineRule="auto"/>
              <w:ind w:left="162" w:hanging="162"/>
              <w:rPr>
                <w:b/>
              </w:rPr>
            </w:pPr>
            <w:r w:rsidRPr="00D85A75">
              <w:rPr>
                <w:b/>
              </w:rPr>
              <w:t>ISO/IEC 27001:2013 A.18.1</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4 -1 controls from all families (except PM-1)</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cPr>
          <w:p w:rsidR="00B05F21" w:rsidRPr="00D85A75" w:rsidRDefault="00B05F21" w:rsidP="001C5A99">
            <w:pPr>
              <w:spacing w:after="0" w:line="240" w:lineRule="auto"/>
              <w:rPr>
                <w:b/>
              </w:rPr>
            </w:pPr>
            <w:r w:rsidRPr="00D85A75">
              <w:rPr>
                <w:b/>
              </w:rPr>
              <w:t xml:space="preserve">AACM-4f, </w:t>
            </w:r>
          </w:p>
          <w:p w:rsidR="00B05F21" w:rsidRPr="00D85A75" w:rsidRDefault="00B05F21" w:rsidP="001C5A99">
            <w:pPr>
              <w:spacing w:after="0" w:line="240" w:lineRule="auto"/>
              <w:rPr>
                <w:b/>
              </w:rPr>
            </w:pPr>
            <w:r w:rsidRPr="00D85A75">
              <w:rPr>
                <w:b/>
              </w:rPr>
              <w:t xml:space="preserve">CPM-2k, </w:t>
            </w:r>
          </w:p>
          <w:p w:rsidR="00B05F21" w:rsidRPr="00D85A75" w:rsidRDefault="00B05F21" w:rsidP="001C5A99">
            <w:pPr>
              <w:spacing w:after="0" w:line="240" w:lineRule="auto"/>
              <w:rPr>
                <w:b/>
              </w:rPr>
            </w:pPr>
            <w:r w:rsidRPr="00D85A75">
              <w:rPr>
                <w:b/>
              </w:rPr>
              <w:t xml:space="preserve">EDM-3f, </w:t>
            </w:r>
          </w:p>
          <w:p w:rsidR="00B05F21" w:rsidRPr="00D85A75" w:rsidRDefault="00B05F21" w:rsidP="001C5A99">
            <w:pPr>
              <w:spacing w:after="0" w:line="240" w:lineRule="auto"/>
              <w:rPr>
                <w:b/>
              </w:rPr>
            </w:pPr>
            <w:r w:rsidRPr="00D85A75">
              <w:rPr>
                <w:b/>
              </w:rPr>
              <w:t xml:space="preserve">IAM-3f, </w:t>
            </w:r>
          </w:p>
          <w:p w:rsidR="00B05F21" w:rsidRPr="00D85A75" w:rsidRDefault="00B05F21" w:rsidP="001C5A99">
            <w:pPr>
              <w:spacing w:after="0" w:line="240" w:lineRule="auto"/>
              <w:rPr>
                <w:b/>
              </w:rPr>
            </w:pPr>
            <w:r w:rsidRPr="00D85A75">
              <w:rPr>
                <w:b/>
              </w:rPr>
              <w:t>IR-3n, -5f</w:t>
            </w:r>
          </w:p>
          <w:p w:rsidR="00B05F21" w:rsidRPr="00D85A75" w:rsidRDefault="00B05F21" w:rsidP="001C5A99">
            <w:pPr>
              <w:spacing w:after="0" w:line="240" w:lineRule="auto"/>
              <w:rPr>
                <w:b/>
              </w:rPr>
            </w:pPr>
            <w:r w:rsidRPr="00D85A75">
              <w:rPr>
                <w:b/>
              </w:rPr>
              <w:t xml:space="preserve">ISC-2f, </w:t>
            </w:r>
          </w:p>
          <w:p w:rsidR="00B05F21" w:rsidRPr="00D85A75" w:rsidRDefault="00B05F21" w:rsidP="001C5A99">
            <w:pPr>
              <w:spacing w:after="0" w:line="240" w:lineRule="auto"/>
              <w:rPr>
                <w:b/>
              </w:rPr>
            </w:pPr>
            <w:r w:rsidRPr="00D85A75">
              <w:rPr>
                <w:b/>
              </w:rPr>
              <w:t xml:space="preserve">RM-3f, </w:t>
            </w:r>
          </w:p>
          <w:p w:rsidR="00B05F21" w:rsidRPr="00D85A75" w:rsidRDefault="00B05F21" w:rsidP="001C5A99">
            <w:pPr>
              <w:spacing w:after="0" w:line="240" w:lineRule="auto"/>
              <w:rPr>
                <w:b/>
              </w:rPr>
            </w:pPr>
            <w:r w:rsidRPr="00D85A75">
              <w:rPr>
                <w:b/>
              </w:rPr>
              <w:t xml:space="preserve">SA-4f, </w:t>
            </w:r>
          </w:p>
          <w:p w:rsidR="00B05F21" w:rsidRPr="00D85A75" w:rsidRDefault="00B05F21" w:rsidP="001C5A99">
            <w:pPr>
              <w:spacing w:after="0" w:line="240" w:lineRule="auto"/>
              <w:rPr>
                <w:b/>
              </w:rPr>
            </w:pPr>
            <w:r w:rsidRPr="00D85A75">
              <w:rPr>
                <w:b/>
              </w:rPr>
              <w:t xml:space="preserve">TVM-3f, </w:t>
            </w:r>
          </w:p>
          <w:p w:rsidR="00B05F21" w:rsidRPr="00D85A75" w:rsidRDefault="00B05F21" w:rsidP="001C5A99">
            <w:pPr>
              <w:spacing w:after="0" w:line="240" w:lineRule="auto"/>
              <w:rPr>
                <w:b/>
              </w:rPr>
            </w:pPr>
            <w:r w:rsidRPr="00D85A75">
              <w:rPr>
                <w:b/>
              </w:rPr>
              <w:t>WM-5f</w:t>
            </w:r>
          </w:p>
        </w:tc>
      </w:tr>
      <w:tr w:rsidR="00B05F21" w:rsidRPr="00D85A75" w:rsidTr="001C5A99">
        <w:tc>
          <w:tcPr>
            <w:tcW w:w="1795" w:type="dxa"/>
            <w:tcBorders>
              <w:top w:val="single" w:sz="4" w:space="0" w:color="3366FF"/>
              <w:left w:val="single" w:sz="4" w:space="0" w:color="3366FF"/>
              <w:bottom w:val="single" w:sz="4" w:space="0" w:color="3366FF"/>
              <w:right w:val="single" w:sz="4" w:space="0" w:color="3366FF"/>
            </w:tcBorders>
            <w:shd w:val="clear" w:color="auto" w:fill="DBE5F1"/>
          </w:tcPr>
          <w:p w:rsidR="00B05F21" w:rsidRPr="00D56778" w:rsidRDefault="00B05F21" w:rsidP="001C5A99">
            <w:pPr>
              <w:rPr>
                <w:b/>
              </w:rPr>
            </w:pPr>
            <w:r w:rsidRPr="00D56778">
              <w:rPr>
                <w:b/>
              </w:rPr>
              <w:t>Governance</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cPr>
          <w:p w:rsidR="00B05F21" w:rsidRPr="00D85A75" w:rsidRDefault="00B05F21" w:rsidP="001C5A99">
            <w:pPr>
              <w:rPr>
                <w:b/>
              </w:rPr>
            </w:pPr>
            <w:r w:rsidRPr="00D85A75">
              <w:rPr>
                <w:b/>
              </w:rPr>
              <w:t>ID.GV-4: Governance and risk management processes address cybersecurity risks</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cPr>
          <w:p w:rsidR="00B05F21" w:rsidRDefault="00B05F21" w:rsidP="001C5A99">
            <w:pPr>
              <w:rPr>
                <w:b/>
              </w:rPr>
            </w:pPr>
            <w:r w:rsidRPr="00F871DE">
              <w:rPr>
                <w:b/>
              </w:rPr>
              <w:t>Governance and risk management processes support the organization’s implementation of</w:t>
            </w:r>
            <w:r w:rsidRPr="00F871DE">
              <w:rPr>
                <w:b/>
                <w:i/>
              </w:rPr>
              <w:t xml:space="preserve"> </w:t>
            </w:r>
            <w:r w:rsidRPr="00D56854">
              <w:rPr>
                <w:b/>
              </w:rPr>
              <w:t>laws, directions, policies, and regulations, including internal organizational policies</w:t>
            </w:r>
            <w:r>
              <w:rPr>
                <w:b/>
              </w:rPr>
              <w:t xml:space="preserve"> that address cybersecurity risks, thereby </w:t>
            </w:r>
            <w:r w:rsidRPr="00375373">
              <w:rPr>
                <w:b/>
              </w:rPr>
              <w:t xml:space="preserve">strengthening the security posture of </w:t>
            </w:r>
            <w:r>
              <w:rPr>
                <w:b/>
              </w:rPr>
              <w:t xml:space="preserve">the </w:t>
            </w:r>
            <w:r w:rsidRPr="00375373">
              <w:rPr>
                <w:b/>
              </w:rPr>
              <w:t>organization.</w:t>
            </w:r>
          </w:p>
          <w:p w:rsidR="00B05F21" w:rsidRPr="00D85A75" w:rsidRDefault="00B05F21" w:rsidP="001C5A99">
            <w:pPr>
              <w:rPr>
                <w:b/>
                <w:color w:val="FF0000"/>
              </w:rPr>
            </w:pPr>
            <w:r w:rsidRPr="00F871DE">
              <w:rPr>
                <w:b/>
              </w:rPr>
              <w:t xml:space="preserve">Cybersecurity risks can impact the organization’s operations, assets, individuals, business partners, and the Nation. </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t>COBIT 5 DSS04.02</w:t>
            </w:r>
          </w:p>
          <w:p w:rsidR="00B05F21" w:rsidRPr="00D85A75" w:rsidRDefault="00B05F21" w:rsidP="001B6DBC">
            <w:pPr>
              <w:pStyle w:val="ListParagraph"/>
              <w:numPr>
                <w:ilvl w:val="0"/>
                <w:numId w:val="2"/>
              </w:numPr>
              <w:spacing w:after="0" w:line="240" w:lineRule="auto"/>
              <w:ind w:left="162" w:hanging="162"/>
              <w:rPr>
                <w:b/>
              </w:rPr>
            </w:pPr>
            <w:r w:rsidRPr="00D85A75">
              <w:rPr>
                <w:b/>
              </w:rPr>
              <w:t>ISA 62443-2-1:2009 4.2.3.1, 4.2.3.3, 4.2.3.8, 4.2.3.9, 4.2.3.11, 4.3.2.4.3, 4.3.2.6.3</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PM-9, PM-11</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cPr>
          <w:p w:rsidR="00B05F21" w:rsidRPr="008C79F8" w:rsidRDefault="00B05F21" w:rsidP="001C5A99">
            <w:pPr>
              <w:rPr>
                <w:b/>
              </w:rPr>
            </w:pPr>
            <w:r w:rsidRPr="008C79F8">
              <w:rPr>
                <w:b/>
              </w:rPr>
              <w:t xml:space="preserve">RM-1c, -1e, -2a, -2b, </w:t>
            </w:r>
          </w:p>
          <w:p w:rsidR="00B05F21" w:rsidRPr="008C79F8" w:rsidRDefault="00B05F21" w:rsidP="001C5A99">
            <w:pPr>
              <w:rPr>
                <w:b/>
              </w:rPr>
            </w:pPr>
            <w:r w:rsidRPr="008C79F8">
              <w:rPr>
                <w:b/>
              </w:rPr>
              <w:t>-2h, -3e</w:t>
            </w:r>
          </w:p>
          <w:p w:rsidR="00B05F21" w:rsidRPr="00D85A75" w:rsidRDefault="00B05F21" w:rsidP="001C5A99">
            <w:pPr>
              <w:rPr>
                <w:b/>
              </w:rPr>
            </w:pPr>
          </w:p>
        </w:tc>
      </w:tr>
      <w:tr w:rsidR="00B05F21" w:rsidRPr="00D85A75" w:rsidTr="001C5A99">
        <w:trPr>
          <w:cantSplit/>
        </w:trPr>
        <w:tc>
          <w:tcPr>
            <w:tcW w:w="1795" w:type="dxa"/>
            <w:tcBorders>
              <w:top w:val="single" w:sz="4" w:space="0" w:color="3366FF"/>
            </w:tcBorders>
            <w:shd w:val="clear" w:color="auto" w:fill="auto"/>
          </w:tcPr>
          <w:p w:rsidR="00B05F21" w:rsidRPr="00D85A75" w:rsidRDefault="00B05F21" w:rsidP="001C5A99">
            <w:pPr>
              <w:rPr>
                <w:b/>
              </w:rPr>
            </w:pPr>
            <w:r w:rsidRPr="00B40763">
              <w:lastRenderedPageBreak/>
              <w:t>Risk Assessment</w:t>
            </w:r>
          </w:p>
        </w:tc>
        <w:tc>
          <w:tcPr>
            <w:tcW w:w="2250" w:type="dxa"/>
            <w:tcBorders>
              <w:top w:val="single" w:sz="4" w:space="0" w:color="3366FF"/>
            </w:tcBorders>
            <w:shd w:val="clear" w:color="auto" w:fill="auto"/>
          </w:tcPr>
          <w:p w:rsidR="00B05F21" w:rsidRPr="00D85A75" w:rsidRDefault="00B05F21" w:rsidP="001C5A99">
            <w:r w:rsidRPr="00D85A75">
              <w:t>ID.RA-1: Asset vulnerabilities are identified and documented</w:t>
            </w:r>
          </w:p>
        </w:tc>
        <w:tc>
          <w:tcPr>
            <w:tcW w:w="3690" w:type="dxa"/>
            <w:tcBorders>
              <w:top w:val="single" w:sz="4" w:space="0" w:color="3366FF"/>
            </w:tcBorders>
            <w:shd w:val="clear" w:color="auto" w:fill="auto"/>
          </w:tcPr>
          <w:p w:rsidR="00B05F21" w:rsidRPr="00D85A75" w:rsidRDefault="00B05F21" w:rsidP="001C5A99">
            <w:pPr>
              <w:rPr>
                <w:color w:val="FF0000"/>
              </w:rPr>
            </w:pPr>
            <w:r w:rsidRPr="00B40763">
              <w:rPr>
                <w:rFonts w:ascii="Calibri" w:hAnsi="Calibri"/>
                <w:i/>
                <w:color w:val="A6A6A6" w:themeColor="background1" w:themeShade="A6"/>
              </w:rPr>
              <w:t>Rationale only provided for High Priority Subcategories</w:t>
            </w:r>
          </w:p>
        </w:tc>
        <w:tc>
          <w:tcPr>
            <w:tcW w:w="2970" w:type="dxa"/>
            <w:tcBorders>
              <w:top w:val="single" w:sz="4" w:space="0" w:color="3366FF"/>
            </w:tcBorders>
            <w:shd w:val="clear" w:color="auto" w:fill="auto"/>
          </w:tcPr>
          <w:p w:rsidR="00B05F21" w:rsidRPr="00D85A75" w:rsidRDefault="00B05F21" w:rsidP="001B6DBC">
            <w:pPr>
              <w:pStyle w:val="ListParagraph"/>
              <w:numPr>
                <w:ilvl w:val="0"/>
                <w:numId w:val="2"/>
              </w:numPr>
              <w:spacing w:after="0" w:line="240" w:lineRule="auto"/>
              <w:ind w:left="162" w:hanging="162"/>
            </w:pPr>
            <w:r w:rsidRPr="00D85A75">
              <w:t>CCS CSC 4</w:t>
            </w:r>
          </w:p>
          <w:p w:rsidR="00B05F21" w:rsidRPr="00D85A75" w:rsidRDefault="00B05F21" w:rsidP="001B6DBC">
            <w:pPr>
              <w:pStyle w:val="ListParagraph"/>
              <w:numPr>
                <w:ilvl w:val="0"/>
                <w:numId w:val="2"/>
              </w:numPr>
              <w:spacing w:after="0" w:line="240" w:lineRule="auto"/>
              <w:ind w:left="162" w:hanging="162"/>
            </w:pPr>
            <w:r w:rsidRPr="00D85A75">
              <w:t>COBIT 5 APO12.01, APO12.02, APO12.03, APO12.04</w:t>
            </w:r>
          </w:p>
          <w:p w:rsidR="00B05F21" w:rsidRPr="00D85A75" w:rsidRDefault="00B05F21" w:rsidP="001B6DBC">
            <w:pPr>
              <w:pStyle w:val="ListParagraph"/>
              <w:numPr>
                <w:ilvl w:val="0"/>
                <w:numId w:val="2"/>
              </w:numPr>
              <w:spacing w:after="0" w:line="240" w:lineRule="auto"/>
              <w:ind w:left="162" w:hanging="162"/>
            </w:pPr>
            <w:r w:rsidRPr="00D85A75">
              <w:t>ISA 62443-2-1:2009 4.2.3, 4.2.3.7, 4.2.3.9, 4.2.3.12</w:t>
            </w:r>
          </w:p>
          <w:p w:rsidR="00B05F21" w:rsidRPr="00D85A75" w:rsidRDefault="00B05F21" w:rsidP="001B6DBC">
            <w:pPr>
              <w:pStyle w:val="ListParagraph"/>
              <w:numPr>
                <w:ilvl w:val="0"/>
                <w:numId w:val="2"/>
              </w:numPr>
              <w:spacing w:after="0" w:line="240" w:lineRule="auto"/>
              <w:ind w:left="162" w:hanging="162"/>
            </w:pPr>
            <w:r w:rsidRPr="00D85A75">
              <w:t>ISO/IEC 27001:2013 A.12.6.1, A.18.2.3</w:t>
            </w:r>
          </w:p>
          <w:p w:rsidR="00B05F21" w:rsidRPr="00D85A75" w:rsidRDefault="00B05F21" w:rsidP="001B6DBC">
            <w:pPr>
              <w:pStyle w:val="ListParagraph"/>
              <w:numPr>
                <w:ilvl w:val="0"/>
                <w:numId w:val="2"/>
              </w:numPr>
              <w:spacing w:after="0" w:line="240" w:lineRule="auto"/>
              <w:ind w:left="162" w:hanging="162"/>
            </w:pPr>
            <w:r w:rsidRPr="00D85A75">
              <w:t>NIST SP 800-53 Rev. 4 CA-2, CA-7, CA-8, RA-3, RA-5, SA-5, SA-11, SI-2, SI-4, SI-5</w:t>
            </w:r>
          </w:p>
        </w:tc>
        <w:tc>
          <w:tcPr>
            <w:tcW w:w="2250" w:type="dxa"/>
            <w:tcBorders>
              <w:top w:val="single" w:sz="4" w:space="0" w:color="3366FF"/>
            </w:tcBorders>
            <w:shd w:val="clear" w:color="auto" w:fill="auto"/>
          </w:tcPr>
          <w:p w:rsidR="00B05F21" w:rsidRPr="00D85A75" w:rsidRDefault="00B05F21" w:rsidP="001C5A99">
            <w:r w:rsidRPr="00D85A75">
              <w:t xml:space="preserve">SA-1a, </w:t>
            </w:r>
          </w:p>
          <w:p w:rsidR="00B05F21" w:rsidRPr="00D85A75" w:rsidRDefault="00B05F21" w:rsidP="001C5A99">
            <w:r w:rsidRPr="00D85A75">
              <w:t xml:space="preserve">IR-1C, </w:t>
            </w:r>
          </w:p>
          <w:p w:rsidR="00B05F21" w:rsidRPr="00D85A75" w:rsidRDefault="00B05F21" w:rsidP="001C5A99">
            <w:r w:rsidRPr="00D85A75">
              <w:t xml:space="preserve">IAM-2a, -2b, -2c, 2d, </w:t>
            </w:r>
            <w:r w:rsidRPr="00D85A75">
              <w:br/>
              <w:t>-2e, -2f, -2g, -2h</w:t>
            </w:r>
          </w:p>
        </w:tc>
      </w:tr>
      <w:tr w:rsidR="00B05F21" w:rsidRPr="00D85A75" w:rsidTr="001C5A99">
        <w:trPr>
          <w:cantSplit/>
        </w:trPr>
        <w:tc>
          <w:tcPr>
            <w:tcW w:w="1795" w:type="dxa"/>
            <w:shd w:val="clear" w:color="auto" w:fill="DBE5F1"/>
          </w:tcPr>
          <w:p w:rsidR="00B05F21" w:rsidRPr="00D85A75" w:rsidRDefault="00B05F21" w:rsidP="001C5A99">
            <w:pPr>
              <w:rPr>
                <w:b/>
              </w:rPr>
            </w:pPr>
            <w:r w:rsidRPr="00D85A75">
              <w:rPr>
                <w:b/>
              </w:rPr>
              <w:t>Risk Assessment</w:t>
            </w:r>
          </w:p>
        </w:tc>
        <w:tc>
          <w:tcPr>
            <w:tcW w:w="2250" w:type="dxa"/>
            <w:shd w:val="clear" w:color="auto" w:fill="DBE5F1"/>
          </w:tcPr>
          <w:p w:rsidR="00B05F21" w:rsidRPr="00D85A75" w:rsidRDefault="00B05F21" w:rsidP="001C5A99">
            <w:pPr>
              <w:rPr>
                <w:b/>
              </w:rPr>
            </w:pPr>
            <w:r w:rsidRPr="00D85A75">
              <w:rPr>
                <w:b/>
              </w:rPr>
              <w:t>ID.RA-3: Threats, both internal and external, are identified and documented</w:t>
            </w:r>
          </w:p>
        </w:tc>
        <w:tc>
          <w:tcPr>
            <w:tcW w:w="3690" w:type="dxa"/>
            <w:shd w:val="clear" w:color="auto" w:fill="DBE5F1"/>
          </w:tcPr>
          <w:p w:rsidR="00B05F21" w:rsidRPr="00803571" w:rsidRDefault="00B05F21" w:rsidP="001C5A99">
            <w:pPr>
              <w:rPr>
                <w:b/>
              </w:rPr>
            </w:pPr>
            <w:r w:rsidRPr="00803571">
              <w:rPr>
                <w:b/>
              </w:rPr>
              <w:t>Understanding the threats that can impact the ability of IT and OT systems to operate reliably helps organizations manage risks accordingly, and plan for addressing potential incidents related to those</w:t>
            </w:r>
            <w:r>
              <w:rPr>
                <w:b/>
              </w:rPr>
              <w:t xml:space="preserve"> specific</w:t>
            </w:r>
            <w:r w:rsidRPr="00803571">
              <w:rPr>
                <w:b/>
              </w:rPr>
              <w:t xml:space="preserve"> </w:t>
            </w:r>
            <w:r>
              <w:rPr>
                <w:b/>
              </w:rPr>
              <w:t>threats</w:t>
            </w:r>
            <w:r w:rsidRPr="00803571">
              <w:rPr>
                <w:b/>
              </w:rPr>
              <w:t xml:space="preserve"> if the</w:t>
            </w:r>
            <w:r>
              <w:rPr>
                <w:b/>
              </w:rPr>
              <w:t xml:space="preserve"> risks associated with them</w:t>
            </w:r>
            <w:r w:rsidRPr="00803571">
              <w:rPr>
                <w:b/>
              </w:rPr>
              <w:t xml:space="preserve"> are realized.</w:t>
            </w:r>
            <w:r>
              <w:rPr>
                <w:b/>
              </w:rPr>
              <w:t xml:space="preserve"> ID.RA-3 assumes ID.RA-1 and ID.RA-2 are implemented.</w:t>
            </w:r>
          </w:p>
        </w:tc>
        <w:tc>
          <w:tcPr>
            <w:tcW w:w="2970" w:type="dxa"/>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t>COBIT 5 APO12.01, APO12.02, APO12.03, APO12.04</w:t>
            </w:r>
          </w:p>
          <w:p w:rsidR="00B05F21" w:rsidRPr="00D85A75" w:rsidRDefault="00B05F21" w:rsidP="001B6DBC">
            <w:pPr>
              <w:pStyle w:val="ListParagraph"/>
              <w:numPr>
                <w:ilvl w:val="0"/>
                <w:numId w:val="2"/>
              </w:numPr>
              <w:spacing w:after="0" w:line="240" w:lineRule="auto"/>
              <w:ind w:left="162" w:hanging="162"/>
              <w:rPr>
                <w:b/>
              </w:rPr>
            </w:pPr>
            <w:r w:rsidRPr="00D85A75">
              <w:rPr>
                <w:b/>
              </w:rPr>
              <w:t>ISA 62443-2-1:2009 4.2.3, 4.2.3.9, 4.2.3.12</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RA-3, SI-5, PM-12, PM-16</w:t>
            </w:r>
          </w:p>
        </w:tc>
        <w:tc>
          <w:tcPr>
            <w:tcW w:w="2250" w:type="dxa"/>
            <w:shd w:val="clear" w:color="auto" w:fill="DBE5F1"/>
          </w:tcPr>
          <w:p w:rsidR="00B05F21" w:rsidRPr="00D85A75" w:rsidRDefault="00B05F21" w:rsidP="001C5A99">
            <w:pPr>
              <w:rPr>
                <w:b/>
              </w:rPr>
            </w:pPr>
            <w:r w:rsidRPr="00D85A75">
              <w:rPr>
                <w:b/>
              </w:rPr>
              <w:t xml:space="preserve">TVM-1a, -1b, -1d, -1e, -1j, </w:t>
            </w:r>
          </w:p>
          <w:p w:rsidR="00B05F21" w:rsidRPr="00D85A75" w:rsidRDefault="00B05F21" w:rsidP="001C5A99">
            <w:pPr>
              <w:rPr>
                <w:b/>
              </w:rPr>
            </w:pPr>
            <w:r w:rsidRPr="00D85A75">
              <w:rPr>
                <w:b/>
              </w:rPr>
              <w:t>RM-2j</w:t>
            </w:r>
          </w:p>
        </w:tc>
      </w:tr>
      <w:tr w:rsidR="00B05F21" w:rsidRPr="00D85A75" w:rsidTr="001C5A99">
        <w:trPr>
          <w:cantSplit/>
        </w:trPr>
        <w:tc>
          <w:tcPr>
            <w:tcW w:w="1795" w:type="dxa"/>
            <w:shd w:val="clear" w:color="auto" w:fill="auto"/>
          </w:tcPr>
          <w:p w:rsidR="00B05F21" w:rsidRPr="00D85A75" w:rsidRDefault="00B05F21" w:rsidP="001C5A99">
            <w:pPr>
              <w:rPr>
                <w:b/>
              </w:rPr>
            </w:pPr>
            <w:r w:rsidRPr="00B40763">
              <w:t>Risk Assessment</w:t>
            </w:r>
          </w:p>
        </w:tc>
        <w:tc>
          <w:tcPr>
            <w:tcW w:w="2250" w:type="dxa"/>
            <w:shd w:val="clear" w:color="auto" w:fill="auto"/>
          </w:tcPr>
          <w:p w:rsidR="00B05F21" w:rsidRPr="00D85A75" w:rsidRDefault="00B05F21" w:rsidP="001C5A99">
            <w:pPr>
              <w:rPr>
                <w:b/>
              </w:rPr>
            </w:pPr>
            <w:r w:rsidRPr="00D85A75">
              <w:t>ID.RA-4: Potential business impacts and likelihoods are identified</w:t>
            </w:r>
          </w:p>
        </w:tc>
        <w:tc>
          <w:tcPr>
            <w:tcW w:w="3690" w:type="dxa"/>
            <w:shd w:val="clear" w:color="auto" w:fill="auto"/>
          </w:tcPr>
          <w:p w:rsidR="00B05F21" w:rsidRPr="00803571" w:rsidRDefault="00B05F21" w:rsidP="001C5A99">
            <w:pPr>
              <w:rPr>
                <w:b/>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B05F21" w:rsidRPr="00D85A75" w:rsidRDefault="00B05F21" w:rsidP="001B6DBC">
            <w:pPr>
              <w:pStyle w:val="ListParagraph"/>
              <w:numPr>
                <w:ilvl w:val="0"/>
                <w:numId w:val="2"/>
              </w:numPr>
              <w:spacing w:after="0" w:line="240" w:lineRule="auto"/>
              <w:ind w:left="162" w:hanging="162"/>
            </w:pPr>
            <w:r w:rsidRPr="00D85A75">
              <w:t>COBIT 5 DSS04.02</w:t>
            </w:r>
          </w:p>
          <w:p w:rsidR="00B05F21" w:rsidRPr="00D85A75" w:rsidRDefault="00B05F21" w:rsidP="001B6DBC">
            <w:pPr>
              <w:pStyle w:val="ListParagraph"/>
              <w:numPr>
                <w:ilvl w:val="0"/>
                <w:numId w:val="2"/>
              </w:numPr>
              <w:spacing w:after="0" w:line="240" w:lineRule="auto"/>
              <w:ind w:left="162" w:hanging="162"/>
            </w:pPr>
            <w:r w:rsidRPr="00D85A75">
              <w:t>ISA 62443-2-1:2009 4.2.3, 4.2.3.9, 4.2.3.12</w:t>
            </w:r>
          </w:p>
          <w:p w:rsidR="00B05F21" w:rsidRPr="00D85A75" w:rsidRDefault="00B05F21" w:rsidP="001B6DBC">
            <w:pPr>
              <w:pStyle w:val="ListParagraph"/>
              <w:numPr>
                <w:ilvl w:val="0"/>
                <w:numId w:val="2"/>
              </w:numPr>
              <w:spacing w:after="0" w:line="240" w:lineRule="auto"/>
              <w:ind w:left="162" w:hanging="162"/>
              <w:rPr>
                <w:b/>
              </w:rPr>
            </w:pPr>
            <w:r w:rsidRPr="00D85A75">
              <w:t>NIST SP 800-53 Rev. 4 RA-2, RA-3, PM-9, PM-11, SA-14</w:t>
            </w:r>
          </w:p>
        </w:tc>
        <w:tc>
          <w:tcPr>
            <w:tcW w:w="2250" w:type="dxa"/>
            <w:shd w:val="clear" w:color="auto" w:fill="auto"/>
          </w:tcPr>
          <w:p w:rsidR="00B05F21" w:rsidRPr="00D85A75" w:rsidRDefault="00B05F21" w:rsidP="001C5A99">
            <w:pPr>
              <w:rPr>
                <w:b/>
              </w:rPr>
            </w:pPr>
            <w:r w:rsidRPr="00D85A75">
              <w:t>TVM-1d, -1f, -1c, 1i</w:t>
            </w:r>
          </w:p>
        </w:tc>
      </w:tr>
      <w:tr w:rsidR="00B05F21" w:rsidRPr="00D85A75" w:rsidTr="001C5A99">
        <w:tc>
          <w:tcPr>
            <w:tcW w:w="1795" w:type="dxa"/>
            <w:shd w:val="clear" w:color="auto" w:fill="DBE5F1"/>
          </w:tcPr>
          <w:p w:rsidR="00B05F21" w:rsidRPr="00B40763" w:rsidRDefault="00B05F21" w:rsidP="001C5A99">
            <w:pPr>
              <w:rPr>
                <w:b/>
              </w:rPr>
            </w:pPr>
            <w:r w:rsidRPr="00B40763">
              <w:rPr>
                <w:b/>
              </w:rPr>
              <w:lastRenderedPageBreak/>
              <w:t>Risk Assessment</w:t>
            </w:r>
          </w:p>
        </w:tc>
        <w:tc>
          <w:tcPr>
            <w:tcW w:w="2250" w:type="dxa"/>
            <w:shd w:val="clear" w:color="auto" w:fill="DBE5F1"/>
          </w:tcPr>
          <w:p w:rsidR="00B05F21" w:rsidRPr="00D85A75" w:rsidRDefault="00B05F21" w:rsidP="001C5A99">
            <w:pPr>
              <w:rPr>
                <w:b/>
              </w:rPr>
            </w:pPr>
            <w:r w:rsidRPr="00D85A75">
              <w:rPr>
                <w:b/>
              </w:rPr>
              <w:t>ID.RA-5: Threats, vulnerabilities, likelihoods, and impacts are used to determine risk</w:t>
            </w:r>
          </w:p>
        </w:tc>
        <w:tc>
          <w:tcPr>
            <w:tcW w:w="3690" w:type="dxa"/>
            <w:shd w:val="clear" w:color="auto" w:fill="DBE5F1"/>
          </w:tcPr>
          <w:p w:rsidR="00B05F21" w:rsidRPr="00D85A75" w:rsidRDefault="00B05F21" w:rsidP="001C5A99">
            <w:pPr>
              <w:rPr>
                <w:b/>
              </w:rPr>
            </w:pPr>
            <w:r w:rsidRPr="00D85A75">
              <w:rPr>
                <w:b/>
              </w:rPr>
              <w:t xml:space="preserve">Understanding the threats and vulnerabilities related to the specific IT and OT technologies employed in </w:t>
            </w:r>
            <w:r>
              <w:rPr>
                <w:b/>
              </w:rPr>
              <w:t xml:space="preserve">a passenger vessel </w:t>
            </w:r>
            <w:r w:rsidRPr="00D85A75">
              <w:rPr>
                <w:b/>
              </w:rPr>
              <w:t xml:space="preserve">environment, as well as how the unique combination(s) of them affect the organization’s risk posture, is necessary for conducting thorough and accurate risk assessments and managing those risks in support of personnel safety needs. Examining threats and vulnerabilities in the context of the organization’s particular operating environment produces a realistic picture of the likelihood of a risk being realized and the potential impacts that may affect personnel safety, and also provides input into monitoring plans. </w:t>
            </w:r>
            <w:r>
              <w:rPr>
                <w:b/>
              </w:rPr>
              <w:t xml:space="preserve"> </w:t>
            </w:r>
          </w:p>
          <w:p w:rsidR="00B05F21" w:rsidRPr="00D85A75" w:rsidRDefault="00B05F21" w:rsidP="001C5A99">
            <w:pPr>
              <w:rPr>
                <w:b/>
              </w:rPr>
            </w:pPr>
            <w:r w:rsidRPr="00A54E6B">
              <w:rPr>
                <w:b/>
              </w:rPr>
              <w:t>Note that approaches to handling vulnerabilities may differ between IT and OT.</w:t>
            </w:r>
            <w:r>
              <w:rPr>
                <w:b/>
              </w:rPr>
              <w:t xml:space="preserve"> </w:t>
            </w:r>
            <w:r w:rsidRPr="00D85A75">
              <w:rPr>
                <w:b/>
              </w:rPr>
              <w:t xml:space="preserve">IT vulnerabilities can often be patched. OT is not as easily patched, particularly when it is at risk of being taken offline. Additionally, patching </w:t>
            </w:r>
            <w:r w:rsidRPr="00D85A75">
              <w:rPr>
                <w:b/>
              </w:rPr>
              <w:lastRenderedPageBreak/>
              <w:t>OT may require a higher degree of vendor coordination to address needs of the equipment’s operating system and age.</w:t>
            </w:r>
          </w:p>
        </w:tc>
        <w:tc>
          <w:tcPr>
            <w:tcW w:w="2970" w:type="dxa"/>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COBIT 5 APO12.02</w:t>
            </w:r>
          </w:p>
          <w:p w:rsidR="00B05F21" w:rsidRPr="00D85A75" w:rsidRDefault="00B05F21" w:rsidP="001B6DBC">
            <w:pPr>
              <w:pStyle w:val="ListParagraph"/>
              <w:numPr>
                <w:ilvl w:val="0"/>
                <w:numId w:val="2"/>
              </w:numPr>
              <w:spacing w:after="0" w:line="240" w:lineRule="auto"/>
              <w:ind w:left="162" w:hanging="162"/>
              <w:rPr>
                <w:b/>
              </w:rPr>
            </w:pPr>
            <w:r w:rsidRPr="00D85A75">
              <w:rPr>
                <w:b/>
              </w:rPr>
              <w:t>ISO/IEC 27001:2013 A.12.6.1</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RA-2, RA-3, PM-16</w:t>
            </w:r>
          </w:p>
        </w:tc>
        <w:tc>
          <w:tcPr>
            <w:tcW w:w="2250" w:type="dxa"/>
            <w:shd w:val="clear" w:color="auto" w:fill="DBE5F1"/>
          </w:tcPr>
          <w:p w:rsidR="00B05F21" w:rsidRPr="00D85A75" w:rsidRDefault="00B05F21" w:rsidP="001C5A99">
            <w:pPr>
              <w:rPr>
                <w:b/>
              </w:rPr>
            </w:pPr>
            <w:r w:rsidRPr="00D85A75">
              <w:rPr>
                <w:b/>
              </w:rPr>
              <w:t xml:space="preserve">RM-1c, -2j, </w:t>
            </w:r>
          </w:p>
          <w:p w:rsidR="00B05F21" w:rsidRPr="00D85A75" w:rsidRDefault="00B05F21" w:rsidP="001C5A99">
            <w:pPr>
              <w:rPr>
                <w:b/>
              </w:rPr>
            </w:pPr>
            <w:r w:rsidRPr="00D85A75">
              <w:rPr>
                <w:b/>
              </w:rPr>
              <w:t>TVM-2m</w:t>
            </w:r>
          </w:p>
        </w:tc>
      </w:tr>
      <w:tr w:rsidR="00B05F21" w:rsidRPr="00D85A75" w:rsidTr="001C5A99">
        <w:trPr>
          <w:cantSplit/>
        </w:trPr>
        <w:tc>
          <w:tcPr>
            <w:tcW w:w="1795" w:type="dxa"/>
            <w:shd w:val="clear" w:color="auto" w:fill="auto"/>
          </w:tcPr>
          <w:p w:rsidR="00B05F21" w:rsidRPr="00A1665B" w:rsidRDefault="00B05F21" w:rsidP="001C5A99">
            <w:r w:rsidRPr="00A1665B">
              <w:lastRenderedPageBreak/>
              <w:t>Risk Assessment</w:t>
            </w:r>
          </w:p>
        </w:tc>
        <w:tc>
          <w:tcPr>
            <w:tcW w:w="2250" w:type="dxa"/>
            <w:shd w:val="clear" w:color="auto" w:fill="auto"/>
          </w:tcPr>
          <w:p w:rsidR="00B05F21" w:rsidRPr="00A1665B" w:rsidRDefault="00B05F21" w:rsidP="001C5A99">
            <w:r w:rsidRPr="00A1665B">
              <w:t>ID.RA-6: Risk responses are identified and prioritized</w:t>
            </w:r>
          </w:p>
        </w:tc>
        <w:tc>
          <w:tcPr>
            <w:tcW w:w="3690" w:type="dxa"/>
            <w:shd w:val="clear" w:color="auto" w:fill="auto"/>
          </w:tcPr>
          <w:p w:rsidR="00B05F21" w:rsidRPr="00A1665B" w:rsidRDefault="00B05F21" w:rsidP="001C5A99">
            <w:pPr>
              <w:rPr>
                <w:color w:val="FF0000"/>
              </w:rPr>
            </w:pPr>
            <w:r w:rsidRPr="00A1665B">
              <w:rPr>
                <w:rFonts w:ascii="Calibri" w:hAnsi="Calibri"/>
                <w:i/>
                <w:color w:val="A6A6A6" w:themeColor="background1" w:themeShade="A6"/>
              </w:rPr>
              <w:t>Rationale only provided for High Priority Subcategories</w:t>
            </w:r>
          </w:p>
        </w:tc>
        <w:tc>
          <w:tcPr>
            <w:tcW w:w="2970" w:type="dxa"/>
            <w:shd w:val="clear" w:color="auto" w:fill="auto"/>
          </w:tcPr>
          <w:p w:rsidR="00B05F21" w:rsidRPr="00A1665B" w:rsidRDefault="00B05F21" w:rsidP="001B6DBC">
            <w:pPr>
              <w:pStyle w:val="ListParagraph"/>
              <w:numPr>
                <w:ilvl w:val="0"/>
                <w:numId w:val="2"/>
              </w:numPr>
              <w:spacing w:after="0" w:line="240" w:lineRule="auto"/>
              <w:ind w:left="162" w:hanging="162"/>
            </w:pPr>
            <w:r w:rsidRPr="00A1665B">
              <w:t>COBIT 5 APO12.05, APO13.02</w:t>
            </w:r>
          </w:p>
          <w:p w:rsidR="00B05F21" w:rsidRPr="00A1665B" w:rsidRDefault="00B05F21" w:rsidP="001B6DBC">
            <w:pPr>
              <w:pStyle w:val="ListParagraph"/>
              <w:numPr>
                <w:ilvl w:val="0"/>
                <w:numId w:val="2"/>
              </w:numPr>
              <w:spacing w:after="0" w:line="240" w:lineRule="auto"/>
              <w:ind w:left="162" w:hanging="162"/>
            </w:pPr>
            <w:r w:rsidRPr="00A1665B">
              <w:t>NIST SP 800-53 Rev. 4 PM-4, PM-9</w:t>
            </w:r>
          </w:p>
          <w:p w:rsidR="00B05F21" w:rsidRPr="00A1665B" w:rsidRDefault="00B05F21" w:rsidP="001B6DBC">
            <w:pPr>
              <w:pStyle w:val="ListParagraph"/>
              <w:numPr>
                <w:ilvl w:val="0"/>
                <w:numId w:val="2"/>
              </w:numPr>
              <w:spacing w:after="0" w:line="240" w:lineRule="auto"/>
              <w:ind w:left="162" w:hanging="162"/>
            </w:pPr>
            <w:r w:rsidRPr="00A1665B">
              <w:t>NIST SP 800-39</w:t>
            </w:r>
          </w:p>
        </w:tc>
        <w:tc>
          <w:tcPr>
            <w:tcW w:w="2250" w:type="dxa"/>
            <w:shd w:val="clear" w:color="auto" w:fill="auto"/>
          </w:tcPr>
          <w:p w:rsidR="00B05F21" w:rsidRPr="00A1665B" w:rsidRDefault="00B05F21" w:rsidP="001C5A99">
            <w:r w:rsidRPr="00A1665B">
              <w:t xml:space="preserve">RM-2e, 1c, -2j, </w:t>
            </w:r>
          </w:p>
          <w:p w:rsidR="00B05F21" w:rsidRPr="00A1665B" w:rsidRDefault="00B05F21" w:rsidP="001C5A99">
            <w:r w:rsidRPr="00A1665B">
              <w:t xml:space="preserve">TVM-1d, </w:t>
            </w:r>
          </w:p>
          <w:p w:rsidR="00B05F21" w:rsidRPr="00A1665B" w:rsidRDefault="00B05F21" w:rsidP="001C5A99">
            <w:r w:rsidRPr="00A1665B">
              <w:t>IR-3m</w:t>
            </w:r>
          </w:p>
        </w:tc>
      </w:tr>
    </w:tbl>
    <w:p w:rsidR="00B05F21" w:rsidRDefault="00B05F21" w:rsidP="00B05F21">
      <w:pPr>
        <w:rPr>
          <w:u w:val="single"/>
        </w:rPr>
      </w:pPr>
    </w:p>
    <w:p w:rsidR="00B05F21" w:rsidRPr="00D85A75" w:rsidRDefault="00B05F21" w:rsidP="00B05F21">
      <w:pPr>
        <w:rPr>
          <w:u w:val="single"/>
        </w:rPr>
      </w:pPr>
    </w:p>
    <w:p w:rsidR="00B05F21" w:rsidRDefault="00B05F21" w:rsidP="00B05F21">
      <w:pPr>
        <w:rPr>
          <w:u w:val="single"/>
        </w:rPr>
      </w:pPr>
    </w:p>
    <w:p w:rsidR="00B05F21" w:rsidRDefault="00B05F21" w:rsidP="00B05F21">
      <w:pPr>
        <w:rPr>
          <w:u w:val="single"/>
        </w:rPr>
      </w:pPr>
    </w:p>
    <w:p w:rsidR="00B05F21" w:rsidRPr="00D85A75" w:rsidRDefault="00B05F21" w:rsidP="00B05F21">
      <w:pPr>
        <w:rPr>
          <w:u w:val="single"/>
        </w:rPr>
      </w:pPr>
    </w:p>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4288"/>
        <w:gridCol w:w="4333"/>
        <w:gridCol w:w="4334"/>
      </w:tblGrid>
      <w:tr w:rsidR="00B05F21" w:rsidRPr="00D85A75" w:rsidTr="001C5A99">
        <w:tc>
          <w:tcPr>
            <w:tcW w:w="4288" w:type="dxa"/>
            <w:shd w:val="clear" w:color="auto" w:fill="800080"/>
          </w:tcPr>
          <w:p w:rsidR="00B05F21" w:rsidRPr="00D85A75" w:rsidRDefault="00B05F21" w:rsidP="001C5A99">
            <w:r w:rsidRPr="00D85A75">
              <w:t>Protect</w:t>
            </w:r>
          </w:p>
        </w:tc>
        <w:tc>
          <w:tcPr>
            <w:tcW w:w="8667" w:type="dxa"/>
            <w:gridSpan w:val="2"/>
            <w:shd w:val="clear" w:color="auto" w:fill="800080"/>
          </w:tcPr>
          <w:p w:rsidR="00B05F21" w:rsidRPr="00501D87" w:rsidRDefault="00B05F21" w:rsidP="001C5A99">
            <w:pPr>
              <w:rPr>
                <w:b/>
              </w:rPr>
            </w:pPr>
            <w:r w:rsidRPr="00501D87">
              <w:t>A</w:t>
            </w:r>
            <w:r>
              <w:t xml:space="preserve">wareness and </w:t>
            </w:r>
            <w:r w:rsidRPr="00501D87">
              <w:t>training</w:t>
            </w:r>
            <w:r>
              <w:t xml:space="preserve"> is</w:t>
            </w:r>
            <w:r w:rsidRPr="00501D87">
              <w:t xml:space="preserve"> </w:t>
            </w:r>
            <w:r>
              <w:t xml:space="preserve">as well as a solid understanding of roles and responsibilities are </w:t>
            </w:r>
            <w:r w:rsidRPr="00501D87">
              <w:t>critical to maintaining environmental safety.</w:t>
            </w:r>
          </w:p>
        </w:tc>
      </w:tr>
      <w:tr w:rsidR="00B05F21" w:rsidRPr="00D85A75" w:rsidTr="001C5A99">
        <w:tc>
          <w:tcPr>
            <w:tcW w:w="4288" w:type="dxa"/>
            <w:shd w:val="clear" w:color="auto" w:fill="D9D9D9" w:themeFill="background1" w:themeFillShade="D9"/>
          </w:tcPr>
          <w:p w:rsidR="00B05F21" w:rsidRPr="00D85A75" w:rsidRDefault="00B05F21" w:rsidP="001C5A99">
            <w:r w:rsidRPr="00D85A75">
              <w:t>Categories</w:t>
            </w:r>
          </w:p>
        </w:tc>
        <w:tc>
          <w:tcPr>
            <w:tcW w:w="4333" w:type="dxa"/>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rsidRPr="00D85A75">
              <w:t>Awareness and Training</w:t>
            </w:r>
          </w:p>
        </w:tc>
        <w:tc>
          <w:tcPr>
            <w:tcW w:w="4333" w:type="dxa"/>
          </w:tcPr>
          <w:p w:rsidR="00B05F21" w:rsidRPr="00D85A75" w:rsidRDefault="00B05F21" w:rsidP="001C5A99">
            <w:pPr>
              <w:rPr>
                <w:b/>
              </w:rPr>
            </w:pPr>
            <w:r>
              <w:rPr>
                <w:b/>
              </w:rPr>
              <w:t xml:space="preserve">PR.AT-1, </w:t>
            </w:r>
            <w:r w:rsidRPr="00D85A75">
              <w:rPr>
                <w:b/>
              </w:rPr>
              <w:t>PR.AT-5</w:t>
            </w:r>
          </w:p>
        </w:tc>
        <w:tc>
          <w:tcPr>
            <w:tcW w:w="4334" w:type="dxa"/>
          </w:tcPr>
          <w:p w:rsidR="00B05F21" w:rsidRPr="00D85A75" w:rsidRDefault="00B05F21" w:rsidP="001C5A99"/>
        </w:tc>
      </w:tr>
    </w:tbl>
    <w:p w:rsidR="00B05F21" w:rsidRPr="00D85A75" w:rsidRDefault="00B05F21" w:rsidP="00B05F21"/>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1795"/>
        <w:gridCol w:w="2250"/>
        <w:gridCol w:w="3690"/>
        <w:gridCol w:w="2971"/>
        <w:gridCol w:w="2249"/>
      </w:tblGrid>
      <w:tr w:rsidR="00B05F21" w:rsidRPr="00D85A75" w:rsidTr="001C5A99">
        <w:trPr>
          <w:cantSplit/>
          <w:tblHeader/>
        </w:trPr>
        <w:tc>
          <w:tcPr>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lastRenderedPageBreak/>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BB25AC">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BB25AC">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BB25AC">
              <w:t>Rationale for High Priority</w:t>
            </w:r>
          </w:p>
        </w:tc>
        <w:tc>
          <w:tcPr>
            <w:tcW w:w="2971"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BB25AC">
              <w:t>Cybersecurity Framework-based Informative References</w:t>
            </w:r>
          </w:p>
        </w:tc>
        <w:tc>
          <w:tcPr>
            <w:tcW w:w="2249"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r w:rsidRPr="00BB25AC">
              <w:t>C2M2 Practices</w:t>
            </w:r>
          </w:p>
        </w:tc>
      </w:tr>
      <w:tr w:rsidR="00B05F21" w:rsidRPr="00D85A75" w:rsidTr="001C5A99">
        <w:trPr>
          <w:cantSplit/>
        </w:trPr>
        <w:tc>
          <w:tcPr>
            <w:tcW w:w="1795" w:type="dxa"/>
            <w:tcBorders>
              <w:top w:val="single" w:sz="4" w:space="0" w:color="800080"/>
            </w:tcBorders>
            <w:shd w:val="clear" w:color="auto" w:fill="E5DFEC"/>
          </w:tcPr>
          <w:p w:rsidR="00B05F21" w:rsidRPr="00A1665B" w:rsidRDefault="00B05F21" w:rsidP="001C5A99">
            <w:pPr>
              <w:rPr>
                <w:b/>
              </w:rPr>
            </w:pPr>
            <w:r w:rsidRPr="00A1665B">
              <w:rPr>
                <w:b/>
              </w:rPr>
              <w:t>Awareness and Training</w:t>
            </w:r>
          </w:p>
        </w:tc>
        <w:tc>
          <w:tcPr>
            <w:tcW w:w="2250" w:type="dxa"/>
            <w:tcBorders>
              <w:top w:val="single" w:sz="4" w:space="0" w:color="800080"/>
            </w:tcBorders>
            <w:shd w:val="clear" w:color="auto" w:fill="E5DFEC"/>
          </w:tcPr>
          <w:p w:rsidR="00B05F21" w:rsidRPr="00A1665B" w:rsidRDefault="00B05F21" w:rsidP="001C5A99">
            <w:pPr>
              <w:rPr>
                <w:b/>
              </w:rPr>
            </w:pPr>
            <w:r w:rsidRPr="00A1665B">
              <w:rPr>
                <w:b/>
              </w:rPr>
              <w:t>PR.AT-1: All users are informed and trained</w:t>
            </w:r>
          </w:p>
        </w:tc>
        <w:tc>
          <w:tcPr>
            <w:tcW w:w="3690" w:type="dxa"/>
            <w:tcBorders>
              <w:top w:val="single" w:sz="4" w:space="0" w:color="800080"/>
            </w:tcBorders>
            <w:shd w:val="clear" w:color="auto" w:fill="E5DFEC"/>
          </w:tcPr>
          <w:p w:rsidR="00B05F21" w:rsidRPr="008912B3" w:rsidRDefault="00B05F21" w:rsidP="001C5A99">
            <w:pPr>
              <w:rPr>
                <w:rFonts w:cstheme="minorHAnsi"/>
                <w:b/>
                <w:color w:val="FF0000"/>
              </w:rPr>
            </w:pPr>
            <w:r w:rsidRPr="008912B3">
              <w:rPr>
                <w:rFonts w:cstheme="minorHAnsi"/>
                <w:b/>
              </w:rPr>
              <w:t xml:space="preserve">Periodic training, in conjunction with regular awareness activities, is an effective way to promote a culture of cybersecurity and maintain awareness of the cybersecurity-related HR roles, responsibilities, and requirements necessary to support </w:t>
            </w:r>
            <w:r>
              <w:rPr>
                <w:rFonts w:cstheme="minorHAnsi"/>
                <w:b/>
              </w:rPr>
              <w:t xml:space="preserve">passenger vessel </w:t>
            </w:r>
            <w:r w:rsidRPr="008912B3">
              <w:rPr>
                <w:rFonts w:cstheme="minorHAnsi"/>
                <w:b/>
              </w:rPr>
              <w:t>operations training accountability. Cybersecurity incidents can impact safety, making training critical for preventing personnel safety impacts.</w:t>
            </w:r>
          </w:p>
        </w:tc>
        <w:tc>
          <w:tcPr>
            <w:tcW w:w="2971" w:type="dxa"/>
            <w:tcBorders>
              <w:top w:val="single" w:sz="4" w:space="0" w:color="800080"/>
            </w:tcBorders>
            <w:shd w:val="clear" w:color="auto" w:fill="E5DFEC"/>
          </w:tcPr>
          <w:p w:rsidR="00B05F21" w:rsidRPr="00A1665B" w:rsidRDefault="00B05F21" w:rsidP="001B6DBC">
            <w:pPr>
              <w:pStyle w:val="ListParagraph"/>
              <w:numPr>
                <w:ilvl w:val="0"/>
                <w:numId w:val="2"/>
              </w:numPr>
              <w:spacing w:after="0" w:line="240" w:lineRule="auto"/>
              <w:ind w:left="162" w:hanging="162"/>
              <w:rPr>
                <w:b/>
              </w:rPr>
            </w:pPr>
            <w:r w:rsidRPr="00A1665B">
              <w:rPr>
                <w:b/>
              </w:rPr>
              <w:t>CCS CSC 9</w:t>
            </w:r>
          </w:p>
          <w:p w:rsidR="00B05F21" w:rsidRPr="00A1665B" w:rsidRDefault="00B05F21" w:rsidP="001B6DBC">
            <w:pPr>
              <w:pStyle w:val="ListParagraph"/>
              <w:numPr>
                <w:ilvl w:val="0"/>
                <w:numId w:val="2"/>
              </w:numPr>
              <w:spacing w:after="0" w:line="240" w:lineRule="auto"/>
              <w:ind w:left="162" w:hanging="162"/>
              <w:rPr>
                <w:b/>
              </w:rPr>
            </w:pPr>
            <w:r w:rsidRPr="00A1665B">
              <w:rPr>
                <w:b/>
              </w:rPr>
              <w:t>COBIT 5 APO07.03, BAI05.07</w:t>
            </w:r>
          </w:p>
          <w:p w:rsidR="00B05F21" w:rsidRPr="00A1665B" w:rsidRDefault="00B05F21" w:rsidP="001B6DBC">
            <w:pPr>
              <w:pStyle w:val="ListParagraph"/>
              <w:numPr>
                <w:ilvl w:val="0"/>
                <w:numId w:val="2"/>
              </w:numPr>
              <w:spacing w:after="0" w:line="240" w:lineRule="auto"/>
              <w:ind w:left="162" w:hanging="162"/>
              <w:rPr>
                <w:b/>
              </w:rPr>
            </w:pPr>
            <w:r w:rsidRPr="00A1665B">
              <w:rPr>
                <w:b/>
              </w:rPr>
              <w:t>ISA 62443-2-1:2009 4.3.2.4.2</w:t>
            </w:r>
          </w:p>
          <w:p w:rsidR="00B05F21" w:rsidRPr="00A1665B" w:rsidRDefault="00B05F21" w:rsidP="001B6DBC">
            <w:pPr>
              <w:pStyle w:val="ListParagraph"/>
              <w:numPr>
                <w:ilvl w:val="0"/>
                <w:numId w:val="2"/>
              </w:numPr>
              <w:spacing w:after="0" w:line="240" w:lineRule="auto"/>
              <w:ind w:left="162" w:hanging="162"/>
              <w:rPr>
                <w:b/>
              </w:rPr>
            </w:pPr>
            <w:r w:rsidRPr="00A1665B">
              <w:rPr>
                <w:b/>
              </w:rPr>
              <w:t>ISO/IEC 27001:2013 A.7.2.2</w:t>
            </w:r>
          </w:p>
          <w:p w:rsidR="00B05F21" w:rsidRPr="00A1665B" w:rsidRDefault="00B05F21" w:rsidP="001B6DBC">
            <w:pPr>
              <w:pStyle w:val="ListParagraph"/>
              <w:numPr>
                <w:ilvl w:val="0"/>
                <w:numId w:val="2"/>
              </w:numPr>
              <w:spacing w:after="0" w:line="240" w:lineRule="auto"/>
              <w:ind w:left="162" w:hanging="162"/>
              <w:rPr>
                <w:b/>
              </w:rPr>
            </w:pPr>
            <w:r w:rsidRPr="00A1665B">
              <w:rPr>
                <w:b/>
              </w:rPr>
              <w:t>NIST SP 800-53 Rev. 4 AT-2, PM-13</w:t>
            </w:r>
          </w:p>
        </w:tc>
        <w:tc>
          <w:tcPr>
            <w:tcW w:w="2249" w:type="dxa"/>
            <w:tcBorders>
              <w:top w:val="single" w:sz="4" w:space="0" w:color="800080"/>
            </w:tcBorders>
            <w:shd w:val="clear" w:color="auto" w:fill="E5DFEC"/>
          </w:tcPr>
          <w:p w:rsidR="00B05F21" w:rsidRPr="00A1665B" w:rsidRDefault="00B05F21" w:rsidP="001C5A99">
            <w:pPr>
              <w:rPr>
                <w:b/>
              </w:rPr>
            </w:pPr>
            <w:r w:rsidRPr="00A1665B">
              <w:rPr>
                <w:b/>
              </w:rPr>
              <w:t xml:space="preserve">WM-3a, -4a, -3b, -3c, </w:t>
            </w:r>
          </w:p>
          <w:p w:rsidR="00B05F21" w:rsidRPr="00A1665B" w:rsidRDefault="00B05F21" w:rsidP="001C5A99">
            <w:pPr>
              <w:rPr>
                <w:b/>
              </w:rPr>
            </w:pPr>
            <w:r w:rsidRPr="00A1665B">
              <w:rPr>
                <w:b/>
              </w:rPr>
              <w:t>-3d, -3g, -3h, -3i</w:t>
            </w:r>
          </w:p>
        </w:tc>
      </w:tr>
      <w:tr w:rsidR="00B05F21" w:rsidRPr="00D85A75" w:rsidTr="001C5A99">
        <w:trPr>
          <w:cantSplit/>
        </w:trPr>
        <w:tc>
          <w:tcPr>
            <w:tcW w:w="1795" w:type="dxa"/>
            <w:shd w:val="clear" w:color="auto" w:fill="E5DFEC"/>
          </w:tcPr>
          <w:p w:rsidR="00B05F21" w:rsidRPr="00A1665B" w:rsidRDefault="00B05F21" w:rsidP="001C5A99">
            <w:pPr>
              <w:rPr>
                <w:b/>
              </w:rPr>
            </w:pPr>
            <w:r w:rsidRPr="00A1665B">
              <w:rPr>
                <w:b/>
              </w:rPr>
              <w:lastRenderedPageBreak/>
              <w:t>Awareness and Training</w:t>
            </w:r>
          </w:p>
        </w:tc>
        <w:tc>
          <w:tcPr>
            <w:tcW w:w="2250" w:type="dxa"/>
            <w:shd w:val="clear" w:color="auto" w:fill="E5DFEC"/>
          </w:tcPr>
          <w:p w:rsidR="00B05F21" w:rsidRPr="00A1665B" w:rsidRDefault="00B05F21" w:rsidP="001C5A99">
            <w:pPr>
              <w:rPr>
                <w:b/>
              </w:rPr>
            </w:pPr>
            <w:r w:rsidRPr="00A1665B">
              <w:rPr>
                <w:b/>
              </w:rPr>
              <w:t>PR.AT-5: Physical and information security personnel understand roles &amp; responsibilities</w:t>
            </w:r>
          </w:p>
        </w:tc>
        <w:tc>
          <w:tcPr>
            <w:tcW w:w="3690" w:type="dxa"/>
            <w:shd w:val="clear" w:color="auto" w:fill="E5DFEC"/>
          </w:tcPr>
          <w:p w:rsidR="00B05F21" w:rsidRPr="008912B3" w:rsidRDefault="00B05F21" w:rsidP="001C5A99">
            <w:pPr>
              <w:rPr>
                <w:rFonts w:cstheme="minorHAnsi"/>
                <w:b/>
              </w:rPr>
            </w:pPr>
            <w:r w:rsidRPr="008912B3">
              <w:rPr>
                <w:rFonts w:cstheme="minorHAnsi"/>
                <w:b/>
              </w:rPr>
              <w:t xml:space="preserve">Personnel involved in </w:t>
            </w:r>
            <w:r>
              <w:rPr>
                <w:rFonts w:cstheme="minorHAnsi"/>
                <w:b/>
              </w:rPr>
              <w:t>passenger vessel operations</w:t>
            </w:r>
            <w:r w:rsidRPr="008912B3">
              <w:rPr>
                <w:rFonts w:cstheme="minorHAnsi"/>
                <w:b/>
              </w:rPr>
              <w:t xml:space="preserve"> must understand the policies and procedures, including role descriptions, that are in place to address IT and OT cybersecurity risks that may result in personnel safety issues in the context of their individual roles and responsibilities. While a full understanding of enterprise risk management and cybersecurity strategies is not necessary or even important for all job roles, physical and information security personnel must understand how to prioritize responsibilities as needed.</w:t>
            </w:r>
          </w:p>
          <w:p w:rsidR="00B05F21" w:rsidRPr="008912B3" w:rsidRDefault="00B05F21" w:rsidP="001C5A99">
            <w:pPr>
              <w:rPr>
                <w:rFonts w:cstheme="minorHAnsi"/>
                <w:b/>
              </w:rPr>
            </w:pPr>
          </w:p>
          <w:p w:rsidR="00B05F21" w:rsidRPr="00A1665B" w:rsidRDefault="00B05F21" w:rsidP="001C5A99">
            <w:pPr>
              <w:rPr>
                <w:b/>
              </w:rPr>
            </w:pPr>
            <w:r w:rsidRPr="008912B3">
              <w:rPr>
                <w:rFonts w:cstheme="minorHAnsi"/>
                <w:b/>
              </w:rPr>
              <w:t>Note that PR.AT-5 assumes implementation of PR.AT-2.</w:t>
            </w:r>
          </w:p>
        </w:tc>
        <w:tc>
          <w:tcPr>
            <w:tcW w:w="2971" w:type="dxa"/>
            <w:shd w:val="clear" w:color="auto" w:fill="E5DFEC"/>
          </w:tcPr>
          <w:p w:rsidR="00B05F21" w:rsidRPr="00A1665B" w:rsidRDefault="00B05F21" w:rsidP="001B6DBC">
            <w:pPr>
              <w:pStyle w:val="ListParagraph"/>
              <w:numPr>
                <w:ilvl w:val="0"/>
                <w:numId w:val="2"/>
              </w:numPr>
              <w:spacing w:after="0" w:line="240" w:lineRule="auto"/>
              <w:ind w:left="162" w:hanging="162"/>
              <w:rPr>
                <w:b/>
              </w:rPr>
            </w:pPr>
            <w:r w:rsidRPr="00A1665B">
              <w:rPr>
                <w:b/>
              </w:rPr>
              <w:t>CCS CSC 9</w:t>
            </w:r>
          </w:p>
          <w:p w:rsidR="00B05F21" w:rsidRPr="00A1665B" w:rsidRDefault="00B05F21" w:rsidP="001B6DBC">
            <w:pPr>
              <w:pStyle w:val="ListParagraph"/>
              <w:numPr>
                <w:ilvl w:val="0"/>
                <w:numId w:val="2"/>
              </w:numPr>
              <w:spacing w:after="0" w:line="240" w:lineRule="auto"/>
              <w:ind w:left="162" w:hanging="162"/>
              <w:rPr>
                <w:b/>
              </w:rPr>
            </w:pPr>
            <w:r w:rsidRPr="00A1665B">
              <w:rPr>
                <w:b/>
              </w:rPr>
              <w:t>COBIT 5 APO07.03</w:t>
            </w:r>
          </w:p>
          <w:p w:rsidR="00B05F21" w:rsidRPr="00A1665B" w:rsidRDefault="00B05F21" w:rsidP="001B6DBC">
            <w:pPr>
              <w:pStyle w:val="ListParagraph"/>
              <w:numPr>
                <w:ilvl w:val="0"/>
                <w:numId w:val="2"/>
              </w:numPr>
              <w:spacing w:after="0" w:line="240" w:lineRule="auto"/>
              <w:ind w:left="162" w:hanging="162"/>
              <w:rPr>
                <w:b/>
              </w:rPr>
            </w:pPr>
            <w:r w:rsidRPr="00A1665B">
              <w:rPr>
                <w:b/>
              </w:rPr>
              <w:t>ISA 62443-2-1:2009 4.3.2.4.2</w:t>
            </w:r>
          </w:p>
          <w:p w:rsidR="00B05F21" w:rsidRPr="00A1665B" w:rsidRDefault="00B05F21" w:rsidP="001B6DBC">
            <w:pPr>
              <w:pStyle w:val="ListParagraph"/>
              <w:numPr>
                <w:ilvl w:val="0"/>
                <w:numId w:val="2"/>
              </w:numPr>
              <w:spacing w:after="0" w:line="240" w:lineRule="auto"/>
              <w:ind w:left="162" w:hanging="162"/>
              <w:rPr>
                <w:b/>
              </w:rPr>
            </w:pPr>
            <w:r w:rsidRPr="00A1665B">
              <w:rPr>
                <w:b/>
              </w:rPr>
              <w:t>ISO/IEC 27001:2013 A.6.1.1, A.7.2.2</w:t>
            </w:r>
          </w:p>
          <w:p w:rsidR="00B05F21" w:rsidRPr="00A1665B" w:rsidRDefault="00B05F21" w:rsidP="001B6DBC">
            <w:pPr>
              <w:pStyle w:val="ListParagraph"/>
              <w:numPr>
                <w:ilvl w:val="0"/>
                <w:numId w:val="2"/>
              </w:numPr>
              <w:spacing w:after="0" w:line="240" w:lineRule="auto"/>
              <w:ind w:left="162" w:hanging="162"/>
              <w:rPr>
                <w:b/>
              </w:rPr>
            </w:pPr>
            <w:r w:rsidRPr="00A1665B">
              <w:rPr>
                <w:b/>
              </w:rPr>
              <w:t>NIST SP 800-53 Rev. 4 AT-3, PM-13</w:t>
            </w:r>
          </w:p>
        </w:tc>
        <w:tc>
          <w:tcPr>
            <w:tcW w:w="2249" w:type="dxa"/>
            <w:shd w:val="clear" w:color="auto" w:fill="E5DFEC"/>
          </w:tcPr>
          <w:p w:rsidR="00B05F21" w:rsidRPr="00A1665B" w:rsidRDefault="00B05F21" w:rsidP="001C5A99">
            <w:pPr>
              <w:rPr>
                <w:b/>
              </w:rPr>
            </w:pPr>
            <w:r w:rsidRPr="00A1665B">
              <w:rPr>
                <w:b/>
              </w:rPr>
              <w:t>WM-1a, -1b, -1c, -1d, -1e, -1f, -1g</w:t>
            </w:r>
          </w:p>
        </w:tc>
      </w:tr>
    </w:tbl>
    <w:p w:rsidR="00B05F21" w:rsidRPr="00D85A75" w:rsidRDefault="00B05F21" w:rsidP="00B05F21">
      <w:pPr>
        <w:rPr>
          <w:u w:val="single"/>
        </w:rPr>
      </w:pPr>
    </w:p>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CellMar>
          <w:left w:w="115" w:type="dxa"/>
          <w:right w:w="115" w:type="dxa"/>
        </w:tblCellMar>
        <w:tblLook w:val="04A0"/>
      </w:tblPr>
      <w:tblGrid>
        <w:gridCol w:w="4288"/>
        <w:gridCol w:w="4333"/>
        <w:gridCol w:w="4334"/>
      </w:tblGrid>
      <w:tr w:rsidR="00B05F21" w:rsidRPr="00D85A75" w:rsidTr="001C5A99">
        <w:tc>
          <w:tcPr>
            <w:tcW w:w="4288" w:type="dxa"/>
            <w:tcBorders>
              <w:top w:val="single" w:sz="4" w:space="0" w:color="FFFF00"/>
              <w:left w:val="single" w:sz="4" w:space="0" w:color="FFFF00"/>
              <w:bottom w:val="single" w:sz="4" w:space="0" w:color="FFFF00"/>
              <w:right w:val="single" w:sz="4" w:space="0" w:color="FFFF00"/>
            </w:tcBorders>
            <w:shd w:val="clear" w:color="auto" w:fill="FFFF00"/>
          </w:tcPr>
          <w:p w:rsidR="00B05F21" w:rsidRPr="00BB25AC" w:rsidRDefault="00B05F21" w:rsidP="001C5A99">
            <w:pPr>
              <w:keepNext/>
            </w:pPr>
            <w:r w:rsidRPr="00BB25AC">
              <w:lastRenderedPageBreak/>
              <w:t>Detect</w:t>
            </w:r>
          </w:p>
        </w:tc>
        <w:tc>
          <w:tcPr>
            <w:tcW w:w="8667" w:type="dxa"/>
            <w:gridSpan w:val="2"/>
            <w:tcBorders>
              <w:top w:val="single" w:sz="4" w:space="0" w:color="FFFF00"/>
              <w:left w:val="single" w:sz="4" w:space="0" w:color="FFFF00"/>
              <w:bottom w:val="single" w:sz="4" w:space="0" w:color="FFFF00"/>
              <w:right w:val="single" w:sz="4" w:space="0" w:color="FFFF00"/>
            </w:tcBorders>
            <w:shd w:val="clear" w:color="auto" w:fill="FFFF00"/>
          </w:tcPr>
          <w:p w:rsidR="00B05F21" w:rsidRPr="00BB25AC" w:rsidRDefault="00B05F21" w:rsidP="001C5A99">
            <w:pPr>
              <w:keepNext/>
              <w:rPr>
                <w:b/>
                <w:i/>
              </w:rPr>
            </w:pPr>
            <w:r>
              <w:t xml:space="preserve"> N/A</w:t>
            </w:r>
          </w:p>
        </w:tc>
      </w:tr>
      <w:tr w:rsidR="00B05F21" w:rsidRPr="00D85A75" w:rsidTr="001C5A99">
        <w:tc>
          <w:tcPr>
            <w:tcW w:w="4288" w:type="dxa"/>
            <w:tcBorders>
              <w:top w:val="single" w:sz="4" w:space="0" w:color="FFFF00"/>
              <w:left w:val="single" w:sz="4" w:space="0" w:color="FFFF00"/>
              <w:bottom w:val="single" w:sz="4" w:space="0" w:color="FFFF00"/>
              <w:right w:val="single" w:sz="4" w:space="0" w:color="FFFF00"/>
            </w:tcBorders>
            <w:shd w:val="clear" w:color="auto" w:fill="D9D9D9"/>
          </w:tcPr>
          <w:p w:rsidR="00B05F21" w:rsidRPr="00D85A75" w:rsidRDefault="00B05F21" w:rsidP="001C5A99">
            <w:r w:rsidRPr="00D85A75">
              <w:t>Categories</w:t>
            </w:r>
          </w:p>
        </w:tc>
        <w:tc>
          <w:tcPr>
            <w:tcW w:w="4333"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rPr>
          <w:trHeight w:val="287"/>
        </w:trPr>
        <w:tc>
          <w:tcPr>
            <w:tcW w:w="4288" w:type="dxa"/>
            <w:tcBorders>
              <w:top w:val="single" w:sz="4" w:space="0" w:color="FFFF00"/>
              <w:bottom w:val="single" w:sz="4" w:space="0" w:color="FFFF00"/>
            </w:tcBorders>
          </w:tcPr>
          <w:p w:rsidR="00B05F21" w:rsidRPr="00D85A75" w:rsidRDefault="00B05F21" w:rsidP="001C5A99">
            <w:pPr>
              <w:rPr>
                <w:b/>
              </w:rPr>
            </w:pPr>
            <w:r>
              <w:t xml:space="preserve"> </w:t>
            </w:r>
          </w:p>
        </w:tc>
        <w:tc>
          <w:tcPr>
            <w:tcW w:w="4333" w:type="dxa"/>
            <w:tcBorders>
              <w:top w:val="single" w:sz="4" w:space="0" w:color="FFFF00"/>
              <w:bottom w:val="single" w:sz="4" w:space="0" w:color="FFFF00"/>
            </w:tcBorders>
          </w:tcPr>
          <w:p w:rsidR="00B05F21" w:rsidRPr="00D85A75" w:rsidRDefault="00B05F21" w:rsidP="001C5A99">
            <w:r>
              <w:t>N/A</w:t>
            </w:r>
          </w:p>
        </w:tc>
        <w:tc>
          <w:tcPr>
            <w:tcW w:w="4334" w:type="dxa"/>
            <w:tcBorders>
              <w:top w:val="single" w:sz="4" w:space="0" w:color="FFFF00"/>
              <w:bottom w:val="single" w:sz="4" w:space="0" w:color="FFFF00"/>
            </w:tcBorders>
          </w:tcPr>
          <w:p w:rsidR="00B05F21" w:rsidRPr="00D85A75" w:rsidRDefault="00B05F21" w:rsidP="001C5A99">
            <w:r>
              <w:t xml:space="preserve"> N/A</w:t>
            </w:r>
          </w:p>
        </w:tc>
      </w:tr>
    </w:tbl>
    <w:p w:rsidR="00B05F21" w:rsidRPr="00D85A75" w:rsidRDefault="00B05F21" w:rsidP="00B05F21">
      <w:pPr>
        <w:rPr>
          <w:u w:val="single"/>
        </w:rPr>
      </w:pPr>
    </w:p>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1795"/>
        <w:gridCol w:w="2250"/>
        <w:gridCol w:w="3690"/>
        <w:gridCol w:w="2970"/>
        <w:gridCol w:w="2250"/>
      </w:tblGrid>
      <w:tr w:rsidR="00B05F21" w:rsidRPr="00D85A75" w:rsidTr="001C5A99">
        <w:trPr>
          <w:cantSplit/>
          <w:tblHeader/>
        </w:trPr>
        <w:tc>
          <w:tcPr>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B05F21" w:rsidRPr="00BB25AC" w:rsidRDefault="00B05F21" w:rsidP="001C5A99">
            <w:r w:rsidRPr="00BB25AC">
              <w:t xml:space="preserve"> Detailed Specifications</w:t>
            </w:r>
          </w:p>
        </w:tc>
        <w:tc>
          <w:tcPr>
            <w:tcW w:w="5220" w:type="dxa"/>
            <w:gridSpan w:val="2"/>
            <w:tcBorders>
              <w:top w:val="single" w:sz="4" w:space="0" w:color="FFFF00"/>
              <w:left w:val="single" w:sz="4" w:space="0" w:color="FFFF00"/>
              <w:bottom w:val="single" w:sz="4" w:space="0" w:color="FFFF00"/>
              <w:right w:val="single" w:sz="4" w:space="0" w:color="FFFF00"/>
            </w:tcBorders>
            <w:shd w:val="clear" w:color="auto" w:fill="FFFF00"/>
          </w:tcPr>
          <w:p w:rsidR="00B05F21" w:rsidRPr="00BB25AC" w:rsidRDefault="00B05F21" w:rsidP="001C5A99">
            <w:r w:rsidRPr="00BB25AC">
              <w:t>Optional Resources</w:t>
            </w:r>
          </w:p>
        </w:tc>
      </w:tr>
      <w:tr w:rsidR="00B05F21" w:rsidRPr="00D85A75" w:rsidTr="001C5A99">
        <w:trPr>
          <w:cantSplit/>
        </w:trPr>
        <w:tc>
          <w:tcPr>
            <w:tcW w:w="1795" w:type="dxa"/>
            <w:shd w:val="clear" w:color="auto" w:fill="D9D9D9"/>
          </w:tcPr>
          <w:p w:rsidR="00B05F21" w:rsidRPr="00936D0A" w:rsidRDefault="00B05F21" w:rsidP="001C5A99">
            <w:r w:rsidRPr="00BB25AC">
              <w:t>Category</w:t>
            </w:r>
          </w:p>
        </w:tc>
        <w:tc>
          <w:tcPr>
            <w:tcW w:w="2250" w:type="dxa"/>
            <w:shd w:val="clear" w:color="auto" w:fill="D9D9D9"/>
          </w:tcPr>
          <w:p w:rsidR="00B05F21" w:rsidRPr="00936D0A" w:rsidRDefault="00B05F21" w:rsidP="001C5A99">
            <w:r w:rsidRPr="00BB25AC">
              <w:t>Subcategory</w:t>
            </w:r>
          </w:p>
        </w:tc>
        <w:tc>
          <w:tcPr>
            <w:tcW w:w="3690" w:type="dxa"/>
            <w:shd w:val="clear" w:color="auto" w:fill="D9D9D9"/>
          </w:tcPr>
          <w:p w:rsidR="00B05F21" w:rsidRPr="00936D0A" w:rsidRDefault="00B05F21" w:rsidP="001C5A99">
            <w:pPr>
              <w:rPr>
                <w:rFonts w:ascii="Calibri" w:hAnsi="Calibri"/>
                <w:color w:val="A6A6A6" w:themeColor="background1" w:themeShade="A6"/>
              </w:rPr>
            </w:pPr>
            <w:r w:rsidRPr="00BB25AC">
              <w:t>Rationale for High Priority</w:t>
            </w:r>
          </w:p>
        </w:tc>
        <w:tc>
          <w:tcPr>
            <w:tcW w:w="2970" w:type="dxa"/>
            <w:shd w:val="clear" w:color="auto" w:fill="D9D9D9"/>
          </w:tcPr>
          <w:p w:rsidR="00B05F21" w:rsidRPr="00936D0A" w:rsidRDefault="00B05F21" w:rsidP="001C5A99">
            <w:pPr>
              <w:pStyle w:val="ListParagraph"/>
              <w:spacing w:after="0" w:line="240" w:lineRule="auto"/>
              <w:ind w:left="162"/>
            </w:pPr>
            <w:r w:rsidRPr="00BB25AC">
              <w:t>Cybersecurity Framework-based Informative References</w:t>
            </w:r>
          </w:p>
        </w:tc>
        <w:tc>
          <w:tcPr>
            <w:tcW w:w="2250" w:type="dxa"/>
            <w:shd w:val="clear" w:color="auto" w:fill="D9D9D9"/>
          </w:tcPr>
          <w:p w:rsidR="00B05F21" w:rsidRPr="00936D0A" w:rsidRDefault="00B05F21" w:rsidP="001C5A99">
            <w:r w:rsidRPr="00BB25AC">
              <w:t>C2M2 Practices</w:t>
            </w:r>
          </w:p>
        </w:tc>
      </w:tr>
      <w:tr w:rsidR="00B05F21" w:rsidRPr="00D85A75" w:rsidTr="001C5A99">
        <w:trPr>
          <w:cantSplit/>
        </w:trPr>
        <w:tc>
          <w:tcPr>
            <w:tcW w:w="1795" w:type="dxa"/>
            <w:shd w:val="clear" w:color="auto" w:fill="auto"/>
          </w:tcPr>
          <w:p w:rsidR="00B05F21" w:rsidRPr="008B4796" w:rsidRDefault="00B05F21" w:rsidP="001C5A99">
            <w:r w:rsidRPr="008B4796">
              <w:t xml:space="preserve"> N/A</w:t>
            </w:r>
          </w:p>
        </w:tc>
        <w:tc>
          <w:tcPr>
            <w:tcW w:w="2250" w:type="dxa"/>
            <w:shd w:val="clear" w:color="auto" w:fill="auto"/>
          </w:tcPr>
          <w:p w:rsidR="00B05F21" w:rsidRPr="008B4796" w:rsidRDefault="00B05F21" w:rsidP="001C5A99">
            <w:r w:rsidRPr="008B4796">
              <w:t>N/A</w:t>
            </w:r>
          </w:p>
        </w:tc>
        <w:tc>
          <w:tcPr>
            <w:tcW w:w="3690" w:type="dxa"/>
            <w:shd w:val="clear" w:color="auto" w:fill="auto"/>
          </w:tcPr>
          <w:p w:rsidR="00B05F21" w:rsidRPr="008B4796" w:rsidRDefault="00B05F21" w:rsidP="001C5A99">
            <w:r w:rsidRPr="008B4796">
              <w:rPr>
                <w:rFonts w:ascii="Calibri" w:hAnsi="Calibri"/>
              </w:rPr>
              <w:t>N/A</w:t>
            </w:r>
          </w:p>
        </w:tc>
        <w:tc>
          <w:tcPr>
            <w:tcW w:w="2970" w:type="dxa"/>
            <w:shd w:val="clear" w:color="auto" w:fill="auto"/>
          </w:tcPr>
          <w:p w:rsidR="00B05F21" w:rsidRPr="008B4796" w:rsidRDefault="00B05F21" w:rsidP="001C5A99">
            <w:pPr>
              <w:pStyle w:val="ListParagraph"/>
              <w:spacing w:after="0" w:line="240" w:lineRule="auto"/>
              <w:ind w:left="162"/>
            </w:pPr>
            <w:r w:rsidRPr="008B4796">
              <w:t>N/A</w:t>
            </w:r>
          </w:p>
        </w:tc>
        <w:tc>
          <w:tcPr>
            <w:tcW w:w="2250" w:type="dxa"/>
            <w:shd w:val="clear" w:color="auto" w:fill="auto"/>
          </w:tcPr>
          <w:p w:rsidR="00B05F21" w:rsidRPr="008B4796" w:rsidRDefault="00B05F21" w:rsidP="001C5A99">
            <w:r w:rsidRPr="008B4796">
              <w:t>N/A</w:t>
            </w:r>
          </w:p>
        </w:tc>
      </w:tr>
    </w:tbl>
    <w:p w:rsidR="00B05F21" w:rsidRPr="00D85A75" w:rsidRDefault="00B05F21" w:rsidP="00B05F21">
      <w:pPr>
        <w:rPr>
          <w:u w:val="single"/>
        </w:rPr>
      </w:pPr>
    </w:p>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6A0"/>
      </w:tblPr>
      <w:tblGrid>
        <w:gridCol w:w="4288"/>
        <w:gridCol w:w="4333"/>
        <w:gridCol w:w="4334"/>
      </w:tblGrid>
      <w:tr w:rsidR="00B05F21" w:rsidRPr="00D85A75" w:rsidTr="001C5A99">
        <w:trPr>
          <w:tblHeader/>
        </w:trPr>
        <w:tc>
          <w:tcPr>
            <w:tcW w:w="4288" w:type="dxa"/>
            <w:tcBorders>
              <w:top w:val="single" w:sz="4" w:space="0" w:color="FF0000"/>
              <w:left w:val="single" w:sz="4" w:space="0" w:color="FF0000"/>
              <w:bottom w:val="single" w:sz="4" w:space="0" w:color="FF0000"/>
              <w:right w:val="single" w:sz="4" w:space="0" w:color="FF0000"/>
            </w:tcBorders>
            <w:shd w:val="clear" w:color="auto" w:fill="FF0000"/>
          </w:tcPr>
          <w:p w:rsidR="00B05F21" w:rsidRPr="00D85A75" w:rsidRDefault="00B05F21" w:rsidP="001C5A99">
            <w:r w:rsidRPr="00D85A75">
              <w:t>Respond</w:t>
            </w:r>
          </w:p>
        </w:tc>
        <w:tc>
          <w:tcPr>
            <w:tcW w:w="8667" w:type="dxa"/>
            <w:gridSpan w:val="2"/>
            <w:tcBorders>
              <w:top w:val="single" w:sz="4" w:space="0" w:color="FF0000"/>
              <w:left w:val="single" w:sz="4" w:space="0" w:color="FF0000"/>
              <w:bottom w:val="single" w:sz="4" w:space="0" w:color="FF0000"/>
              <w:right w:val="single" w:sz="4" w:space="0" w:color="FF0000"/>
            </w:tcBorders>
            <w:shd w:val="clear" w:color="auto" w:fill="FF0000"/>
          </w:tcPr>
          <w:p w:rsidR="00B05F21" w:rsidRPr="00D85A75" w:rsidRDefault="00B05F21" w:rsidP="001C5A99">
            <w:pPr>
              <w:rPr>
                <w:b/>
                <w:i/>
              </w:rPr>
            </w:pPr>
            <w:r w:rsidRPr="00D85A75">
              <w:t xml:space="preserve">Proper response </w:t>
            </w:r>
            <w:r>
              <w:t xml:space="preserve"> </w:t>
            </w:r>
            <w:r w:rsidRPr="00D85A75">
              <w:t xml:space="preserve"> plan development and utilization is critical in the response phase of maintaining </w:t>
            </w:r>
            <w:r>
              <w:t xml:space="preserve">environmental </w:t>
            </w:r>
            <w:r w:rsidRPr="00D85A75">
              <w:t>safety. While strong focus on the Identify and Protection Functions helps prevent some incidents, it is still possible for incidents to occur</w:t>
            </w:r>
            <w:r>
              <w:t>,</w:t>
            </w:r>
            <w:r w:rsidRPr="00D85A75">
              <w:t xml:space="preserve"> and organizations must be ready to handle them.</w:t>
            </w:r>
          </w:p>
        </w:tc>
      </w:tr>
      <w:tr w:rsidR="00B05F21" w:rsidRPr="00D85A75" w:rsidTr="001C5A99">
        <w:trPr>
          <w:tblHeader/>
        </w:trPr>
        <w:tc>
          <w:tcPr>
            <w:tcW w:w="4288"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Categories</w:t>
            </w:r>
          </w:p>
        </w:tc>
        <w:tc>
          <w:tcPr>
            <w:tcW w:w="4333"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High Priority Subcategories</w:t>
            </w:r>
          </w:p>
        </w:tc>
        <w:tc>
          <w:tcPr>
            <w:tcW w:w="4334"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Moderate Priority Subcategories</w:t>
            </w:r>
          </w:p>
        </w:tc>
      </w:tr>
      <w:tr w:rsidR="00B05F21" w:rsidRPr="00D85A75" w:rsidTr="001C5A99">
        <w:tc>
          <w:tcPr>
            <w:tcW w:w="4288" w:type="dxa"/>
            <w:tcBorders>
              <w:top w:val="single" w:sz="4" w:space="0" w:color="FF0000"/>
              <w:bottom w:val="single" w:sz="4" w:space="0" w:color="FF0000"/>
            </w:tcBorders>
          </w:tcPr>
          <w:p w:rsidR="00B05F21" w:rsidRPr="00D85A75" w:rsidRDefault="00B05F21" w:rsidP="001C5A99">
            <w:pPr>
              <w:rPr>
                <w:b/>
              </w:rPr>
            </w:pPr>
            <w:r w:rsidRPr="00D85A75">
              <w:t>Response Planning</w:t>
            </w:r>
          </w:p>
        </w:tc>
        <w:tc>
          <w:tcPr>
            <w:tcW w:w="4333" w:type="dxa"/>
            <w:tcBorders>
              <w:top w:val="single" w:sz="4" w:space="0" w:color="FF0000"/>
              <w:bottom w:val="single" w:sz="4" w:space="0" w:color="FF0000"/>
            </w:tcBorders>
          </w:tcPr>
          <w:p w:rsidR="00B05F21" w:rsidRPr="00D85A75" w:rsidRDefault="00B05F21" w:rsidP="001C5A99">
            <w:pPr>
              <w:rPr>
                <w:b/>
              </w:rPr>
            </w:pPr>
            <w:r w:rsidRPr="00D85A75">
              <w:rPr>
                <w:b/>
              </w:rPr>
              <w:t>RS.RP-1</w:t>
            </w:r>
          </w:p>
        </w:tc>
        <w:tc>
          <w:tcPr>
            <w:tcW w:w="4334" w:type="dxa"/>
            <w:tcBorders>
              <w:top w:val="single" w:sz="4" w:space="0" w:color="FF0000"/>
              <w:bottom w:val="single" w:sz="4" w:space="0" w:color="FF0000"/>
            </w:tcBorders>
          </w:tcPr>
          <w:p w:rsidR="00B05F21" w:rsidRPr="00D85A75" w:rsidRDefault="00B05F21" w:rsidP="001C5A99"/>
        </w:tc>
      </w:tr>
    </w:tbl>
    <w:p w:rsidR="00B05F21" w:rsidRPr="00D85A75" w:rsidRDefault="00B05F21" w:rsidP="00B05F21">
      <w:pPr>
        <w:rPr>
          <w:u w:val="single"/>
        </w:rPr>
      </w:pPr>
    </w:p>
    <w:tbl>
      <w:tblPr>
        <w:tblW w:w="1295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6A0"/>
      </w:tblPr>
      <w:tblGrid>
        <w:gridCol w:w="1795"/>
        <w:gridCol w:w="2250"/>
        <w:gridCol w:w="3690"/>
        <w:gridCol w:w="2970"/>
        <w:gridCol w:w="2250"/>
      </w:tblGrid>
      <w:tr w:rsidR="00B05F21" w:rsidRPr="00D85A75" w:rsidTr="001C5A99">
        <w:trPr>
          <w:cantSplit/>
          <w:tblHeader/>
        </w:trPr>
        <w:tc>
          <w:tcPr>
            <w:tcW w:w="7735" w:type="dxa"/>
            <w:gridSpan w:val="3"/>
            <w:tcBorders>
              <w:bottom w:val="single" w:sz="4" w:space="0" w:color="FF0000"/>
            </w:tcBorders>
            <w:shd w:val="clear" w:color="auto" w:fill="FF0000"/>
          </w:tcPr>
          <w:p w:rsidR="00B05F21" w:rsidRPr="00D85A75" w:rsidRDefault="00B05F21" w:rsidP="001C5A99">
            <w:pPr>
              <w:rPr>
                <w:b/>
                <w:bCs/>
              </w:rPr>
            </w:pPr>
            <w:r w:rsidRPr="00D85A75">
              <w:t>Detailed Specifications</w:t>
            </w:r>
          </w:p>
        </w:tc>
        <w:tc>
          <w:tcPr>
            <w:tcW w:w="5220" w:type="dxa"/>
            <w:gridSpan w:val="2"/>
            <w:tcBorders>
              <w:bottom w:val="single" w:sz="4" w:space="0" w:color="FF0000"/>
            </w:tcBorders>
            <w:shd w:val="clear" w:color="auto" w:fill="FF000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FF0000"/>
              <w:left w:val="single" w:sz="4" w:space="0" w:color="FF0000"/>
              <w:bottom w:val="single" w:sz="4" w:space="0" w:color="FF0000"/>
              <w:right w:val="single" w:sz="6" w:space="0" w:color="FF0000"/>
            </w:tcBorders>
            <w:shd w:val="clear" w:color="auto" w:fill="D9D9D9" w:themeFill="background1" w:themeFillShade="D9"/>
          </w:tcPr>
          <w:p w:rsidR="00B05F21" w:rsidRPr="00BB25AC" w:rsidRDefault="00B05F21" w:rsidP="001C5A99">
            <w:r w:rsidRPr="00BB25AC">
              <w:t>Category</w:t>
            </w:r>
          </w:p>
        </w:tc>
        <w:tc>
          <w:tcPr>
            <w:tcW w:w="225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B05F21" w:rsidRPr="00BB25AC" w:rsidRDefault="00B05F21" w:rsidP="001C5A99">
            <w:r w:rsidRPr="00BB25AC">
              <w:t>Subcategory</w:t>
            </w:r>
          </w:p>
        </w:tc>
        <w:tc>
          <w:tcPr>
            <w:tcW w:w="369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B05F21" w:rsidRPr="00BB25AC" w:rsidRDefault="00B05F21" w:rsidP="001C5A99">
            <w:r w:rsidRPr="00BB25AC">
              <w:t>Rationale for High Priority</w:t>
            </w:r>
          </w:p>
        </w:tc>
        <w:tc>
          <w:tcPr>
            <w:tcW w:w="2970" w:type="dxa"/>
            <w:tcBorders>
              <w:top w:val="single" w:sz="4" w:space="0" w:color="FF0000"/>
              <w:left w:val="single" w:sz="6" w:space="0" w:color="FF0000"/>
              <w:bottom w:val="single" w:sz="4" w:space="0" w:color="FF0000"/>
              <w:right w:val="single" w:sz="6" w:space="0" w:color="FF0000"/>
            </w:tcBorders>
            <w:shd w:val="clear" w:color="auto" w:fill="D9D9D9" w:themeFill="background1" w:themeFillShade="D9"/>
          </w:tcPr>
          <w:p w:rsidR="00B05F21" w:rsidRPr="00BB25AC" w:rsidRDefault="00B05F21" w:rsidP="001C5A99">
            <w:r w:rsidRPr="00BB25AC">
              <w:t>Cybersecurity Framework-based Informative References</w:t>
            </w:r>
          </w:p>
        </w:tc>
        <w:tc>
          <w:tcPr>
            <w:tcW w:w="2250" w:type="dxa"/>
            <w:tcBorders>
              <w:top w:val="single" w:sz="4" w:space="0" w:color="FF0000"/>
              <w:left w:val="single" w:sz="6"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C2M2 Practices</w:t>
            </w:r>
          </w:p>
        </w:tc>
      </w:tr>
      <w:tr w:rsidR="00B05F21" w:rsidRPr="00D85A75" w:rsidTr="001C5A99">
        <w:trPr>
          <w:cantSplit/>
        </w:trPr>
        <w:tc>
          <w:tcPr>
            <w:tcW w:w="1795" w:type="dxa"/>
            <w:tcBorders>
              <w:top w:val="single" w:sz="4" w:space="0" w:color="FF0000"/>
            </w:tcBorders>
            <w:shd w:val="clear" w:color="auto" w:fill="F2DBDB" w:themeFill="accent2" w:themeFillTint="33"/>
          </w:tcPr>
          <w:p w:rsidR="00B05F21" w:rsidRPr="00D85A75" w:rsidRDefault="00B05F21" w:rsidP="001C5A99">
            <w:pPr>
              <w:rPr>
                <w:b/>
              </w:rPr>
            </w:pPr>
            <w:r w:rsidRPr="00D85A75">
              <w:lastRenderedPageBreak/>
              <w:t>Response Planning</w:t>
            </w:r>
          </w:p>
        </w:tc>
        <w:tc>
          <w:tcPr>
            <w:tcW w:w="2250" w:type="dxa"/>
            <w:tcBorders>
              <w:top w:val="single" w:sz="4" w:space="0" w:color="FF0000"/>
            </w:tcBorders>
            <w:shd w:val="clear" w:color="auto" w:fill="FBE4D5"/>
          </w:tcPr>
          <w:p w:rsidR="00B05F21" w:rsidRPr="00D85A75" w:rsidRDefault="00B05F21" w:rsidP="001C5A99">
            <w:pPr>
              <w:rPr>
                <w:b/>
              </w:rPr>
            </w:pPr>
            <w:r w:rsidRPr="00D85A75">
              <w:rPr>
                <w:b/>
              </w:rPr>
              <w:t>RS.RP-1: Response plan is executed during or after an event</w:t>
            </w:r>
          </w:p>
        </w:tc>
        <w:tc>
          <w:tcPr>
            <w:tcW w:w="3690" w:type="dxa"/>
            <w:tcBorders>
              <w:top w:val="single" w:sz="4" w:space="0" w:color="FF0000"/>
            </w:tcBorders>
            <w:shd w:val="clear" w:color="auto" w:fill="F2DBDB" w:themeFill="accent2" w:themeFillTint="33"/>
          </w:tcPr>
          <w:p w:rsidR="00B05F21" w:rsidRPr="00D85A75" w:rsidRDefault="00B05F21" w:rsidP="001C5A99">
            <w:pPr>
              <w:rPr>
                <w:b/>
                <w:color w:val="FF0000"/>
              </w:rPr>
            </w:pPr>
            <w:r w:rsidRPr="00D85A75">
              <w:rPr>
                <w:rFonts w:ascii="Calibri" w:hAnsi="Calibri"/>
                <w:b/>
              </w:rPr>
              <w:t xml:space="preserve">Response plans prepare organizations to respond effectively and efficiently when incidents occur. Responding appropriately to incidents can help protect the organization’s resources, including those that may impact </w:t>
            </w:r>
            <w:r>
              <w:rPr>
                <w:rFonts w:ascii="Calibri" w:hAnsi="Calibri"/>
                <w:b/>
              </w:rPr>
              <w:t>environmental</w:t>
            </w:r>
            <w:r w:rsidRPr="00D85A75">
              <w:rPr>
                <w:rFonts w:ascii="Calibri" w:hAnsi="Calibri"/>
                <w:b/>
              </w:rPr>
              <w:t xml:space="preserve"> safety. </w:t>
            </w:r>
          </w:p>
        </w:tc>
        <w:tc>
          <w:tcPr>
            <w:tcW w:w="2970" w:type="dxa"/>
            <w:tcBorders>
              <w:top w:val="single" w:sz="4" w:space="0" w:color="FF0000"/>
            </w:tcBorders>
            <w:shd w:val="clear" w:color="auto" w:fill="F2DBDB" w:themeFill="accent2" w:themeFillTint="33"/>
          </w:tcPr>
          <w:p w:rsidR="00B05F21" w:rsidRPr="00D85A75" w:rsidRDefault="00B05F21" w:rsidP="001B6DBC">
            <w:pPr>
              <w:pStyle w:val="ListParagraph"/>
              <w:numPr>
                <w:ilvl w:val="0"/>
                <w:numId w:val="2"/>
              </w:numPr>
              <w:spacing w:after="0" w:line="240" w:lineRule="auto"/>
              <w:ind w:left="162" w:hanging="162"/>
              <w:rPr>
                <w:b/>
              </w:rPr>
            </w:pPr>
            <w:r w:rsidRPr="00D85A75">
              <w:rPr>
                <w:b/>
              </w:rPr>
              <w:t>COBIT 5 BAI01.10</w:t>
            </w:r>
          </w:p>
          <w:p w:rsidR="00B05F21" w:rsidRPr="00D85A75" w:rsidRDefault="00B05F21" w:rsidP="001B6DBC">
            <w:pPr>
              <w:pStyle w:val="ListParagraph"/>
              <w:numPr>
                <w:ilvl w:val="0"/>
                <w:numId w:val="2"/>
              </w:numPr>
              <w:spacing w:after="0" w:line="240" w:lineRule="auto"/>
              <w:ind w:left="162" w:hanging="162"/>
              <w:rPr>
                <w:b/>
              </w:rPr>
            </w:pPr>
            <w:r w:rsidRPr="00D85A75">
              <w:rPr>
                <w:b/>
              </w:rPr>
              <w:t>CCS CSC 18</w:t>
            </w:r>
          </w:p>
          <w:p w:rsidR="00B05F21" w:rsidRPr="00D85A75" w:rsidRDefault="00B05F21" w:rsidP="001B6DBC">
            <w:pPr>
              <w:pStyle w:val="ListParagraph"/>
              <w:numPr>
                <w:ilvl w:val="0"/>
                <w:numId w:val="2"/>
              </w:numPr>
              <w:spacing w:after="0" w:line="240" w:lineRule="auto"/>
              <w:ind w:left="162" w:hanging="162"/>
              <w:rPr>
                <w:b/>
              </w:rPr>
            </w:pPr>
            <w:r w:rsidRPr="00D85A75">
              <w:rPr>
                <w:b/>
              </w:rPr>
              <w:t>ISA 62443-2-1:2009 4.3.4.5.1</w:t>
            </w:r>
          </w:p>
          <w:p w:rsidR="00B05F21" w:rsidRPr="00D85A75" w:rsidRDefault="00B05F21" w:rsidP="001B6DBC">
            <w:pPr>
              <w:pStyle w:val="ListParagraph"/>
              <w:numPr>
                <w:ilvl w:val="0"/>
                <w:numId w:val="2"/>
              </w:numPr>
              <w:spacing w:after="0" w:line="240" w:lineRule="auto"/>
              <w:ind w:left="162" w:hanging="162"/>
              <w:rPr>
                <w:b/>
              </w:rPr>
            </w:pPr>
            <w:r w:rsidRPr="00D85A75">
              <w:rPr>
                <w:b/>
              </w:rPr>
              <w:t>ISO/IEC 27001:2013 A.16.1.5</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CP-2, CP-10, IR-4, IR</w:t>
            </w:r>
            <w:r>
              <w:rPr>
                <w:b/>
              </w:rPr>
              <w:t>-</w:t>
            </w:r>
            <w:r w:rsidRPr="00D85A75">
              <w:rPr>
                <w:b/>
              </w:rPr>
              <w:t>8</w:t>
            </w:r>
          </w:p>
        </w:tc>
        <w:tc>
          <w:tcPr>
            <w:tcW w:w="2250" w:type="dxa"/>
            <w:tcBorders>
              <w:top w:val="single" w:sz="4" w:space="0" w:color="FF0000"/>
            </w:tcBorders>
            <w:shd w:val="clear" w:color="auto" w:fill="F2DBDB" w:themeFill="accent2" w:themeFillTint="33"/>
          </w:tcPr>
          <w:p w:rsidR="00B05F21" w:rsidRPr="00D85A75" w:rsidRDefault="00B05F21" w:rsidP="001C5A99">
            <w:pPr>
              <w:rPr>
                <w:b/>
              </w:rPr>
            </w:pPr>
            <w:r w:rsidRPr="00D85A75">
              <w:rPr>
                <w:b/>
              </w:rPr>
              <w:t>IR-3d</w:t>
            </w:r>
          </w:p>
        </w:tc>
      </w:tr>
    </w:tbl>
    <w:p w:rsidR="00B05F21" w:rsidRDefault="00B05F21" w:rsidP="00B05F21"/>
    <w:p w:rsidR="00B05F21" w:rsidRPr="00D85A75" w:rsidRDefault="00B05F21" w:rsidP="00B05F21"/>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4288"/>
        <w:gridCol w:w="4333"/>
        <w:gridCol w:w="4334"/>
      </w:tblGrid>
      <w:tr w:rsidR="00B05F21" w:rsidRPr="00D85A75" w:rsidTr="001C5A99">
        <w:trPr>
          <w:tblHeader/>
        </w:trPr>
        <w:tc>
          <w:tcPr>
            <w:tcW w:w="4288" w:type="dxa"/>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r w:rsidRPr="00D85A75">
              <w:t>Recover</w:t>
            </w:r>
          </w:p>
        </w:tc>
        <w:tc>
          <w:tcPr>
            <w:tcW w:w="8667" w:type="dxa"/>
            <w:gridSpan w:val="2"/>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pPr>
              <w:rPr>
                <w:b/>
                <w:i/>
              </w:rPr>
            </w:pPr>
            <w:r>
              <w:t xml:space="preserve"> N/A</w:t>
            </w:r>
          </w:p>
        </w:tc>
      </w:tr>
      <w:tr w:rsidR="00B05F21" w:rsidRPr="00D85A75" w:rsidTr="001C5A99">
        <w:trPr>
          <w:tblHeader/>
        </w:trPr>
        <w:tc>
          <w:tcPr>
            <w:tcW w:w="4288"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Categories</w:t>
            </w:r>
          </w:p>
        </w:tc>
        <w:tc>
          <w:tcPr>
            <w:tcW w:w="4333"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High Priority Subcategories</w:t>
            </w:r>
          </w:p>
        </w:tc>
        <w:tc>
          <w:tcPr>
            <w:tcW w:w="4334"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Moderate Priority Subcategories</w:t>
            </w:r>
          </w:p>
        </w:tc>
      </w:tr>
      <w:tr w:rsidR="00B05F21" w:rsidRPr="00D85A75" w:rsidTr="001C5A99">
        <w:tc>
          <w:tcPr>
            <w:tcW w:w="4288" w:type="dxa"/>
            <w:tcBorders>
              <w:top w:val="single" w:sz="4" w:space="0" w:color="008000"/>
              <w:bottom w:val="single" w:sz="4" w:space="0" w:color="008000"/>
            </w:tcBorders>
          </w:tcPr>
          <w:p w:rsidR="00B05F21" w:rsidRPr="00D85A75" w:rsidRDefault="00B05F21" w:rsidP="001C5A99">
            <w:r>
              <w:t xml:space="preserve"> </w:t>
            </w:r>
          </w:p>
        </w:tc>
        <w:tc>
          <w:tcPr>
            <w:tcW w:w="4333" w:type="dxa"/>
            <w:tcBorders>
              <w:top w:val="single" w:sz="4" w:space="0" w:color="008000"/>
              <w:bottom w:val="single" w:sz="4" w:space="0" w:color="008000"/>
            </w:tcBorders>
          </w:tcPr>
          <w:p w:rsidR="00B05F21" w:rsidRPr="00D85A75" w:rsidRDefault="00B05F21" w:rsidP="001C5A99">
            <w:r>
              <w:t xml:space="preserve"> N/A</w:t>
            </w:r>
          </w:p>
        </w:tc>
        <w:tc>
          <w:tcPr>
            <w:tcW w:w="4334" w:type="dxa"/>
            <w:tcBorders>
              <w:top w:val="single" w:sz="4" w:space="0" w:color="008000"/>
              <w:bottom w:val="single" w:sz="4" w:space="0" w:color="008000"/>
            </w:tcBorders>
          </w:tcPr>
          <w:p w:rsidR="00B05F21" w:rsidRPr="00D85A75" w:rsidRDefault="00B05F21" w:rsidP="001C5A99">
            <w:r>
              <w:t>N/A</w:t>
            </w:r>
          </w:p>
        </w:tc>
      </w:tr>
    </w:tbl>
    <w:p w:rsidR="00B05F21" w:rsidRPr="00D85A75" w:rsidRDefault="00B05F21" w:rsidP="00B05F21"/>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1795"/>
        <w:gridCol w:w="2250"/>
        <w:gridCol w:w="3690"/>
        <w:gridCol w:w="2970"/>
        <w:gridCol w:w="2250"/>
      </w:tblGrid>
      <w:tr w:rsidR="00B05F21" w:rsidRPr="00D85A75" w:rsidTr="001C5A99">
        <w:trPr>
          <w:cantSplit/>
          <w:tblHeader/>
        </w:trPr>
        <w:tc>
          <w:tcPr>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pPr>
              <w:rPr>
                <w:b/>
                <w:bCs/>
              </w:rPr>
            </w:pPr>
            <w:r w:rsidRPr="00D85A75">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Cybersecurity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C2M2 Practices</w:t>
            </w:r>
          </w:p>
        </w:tc>
      </w:tr>
      <w:tr w:rsidR="00B05F21" w:rsidRPr="00D85A75" w:rsidTr="001C5A99">
        <w:trPr>
          <w:cantSplit/>
        </w:trPr>
        <w:tc>
          <w:tcPr>
            <w:tcW w:w="1795" w:type="dxa"/>
            <w:tcBorders>
              <w:top w:val="single" w:sz="4" w:space="0" w:color="008000"/>
              <w:bottom w:val="single" w:sz="4" w:space="0" w:color="008000"/>
            </w:tcBorders>
            <w:shd w:val="clear" w:color="auto" w:fill="auto"/>
          </w:tcPr>
          <w:p w:rsidR="00B05F21" w:rsidRPr="00D85A75" w:rsidRDefault="00B05F21" w:rsidP="001C5A99">
            <w:pPr>
              <w:rPr>
                <w:b/>
              </w:rPr>
            </w:pPr>
            <w:r>
              <w:rPr>
                <w:b/>
              </w:rPr>
              <w:t xml:space="preserve"> </w:t>
            </w:r>
            <w:r>
              <w:t>N/A</w:t>
            </w:r>
          </w:p>
        </w:tc>
        <w:tc>
          <w:tcPr>
            <w:tcW w:w="2250" w:type="dxa"/>
            <w:tcBorders>
              <w:top w:val="single" w:sz="4" w:space="0" w:color="008000"/>
              <w:bottom w:val="single" w:sz="4" w:space="0" w:color="008000"/>
            </w:tcBorders>
            <w:shd w:val="clear" w:color="auto" w:fill="auto"/>
          </w:tcPr>
          <w:p w:rsidR="00B05F21" w:rsidRPr="00D85A75" w:rsidRDefault="00B05F21" w:rsidP="001C5A99">
            <w:r>
              <w:t xml:space="preserve"> N/A</w:t>
            </w:r>
          </w:p>
        </w:tc>
        <w:tc>
          <w:tcPr>
            <w:tcW w:w="3690" w:type="dxa"/>
            <w:tcBorders>
              <w:top w:val="single" w:sz="4" w:space="0" w:color="008000"/>
              <w:bottom w:val="single" w:sz="4" w:space="0" w:color="008000"/>
            </w:tcBorders>
            <w:shd w:val="clear" w:color="auto" w:fill="auto"/>
          </w:tcPr>
          <w:p w:rsidR="00B05F21" w:rsidRPr="00D85A75" w:rsidRDefault="00B05F21" w:rsidP="001C5A99">
            <w:pPr>
              <w:rPr>
                <w:b/>
              </w:rPr>
            </w:pPr>
            <w:r>
              <w:rPr>
                <w:rFonts w:ascii="Calibri" w:hAnsi="Calibri"/>
                <w:b/>
                <w:i/>
                <w:color w:val="A6A6A6" w:themeColor="background1" w:themeShade="A6"/>
              </w:rPr>
              <w:t xml:space="preserve"> </w:t>
            </w:r>
            <w:r>
              <w:t>N/A</w:t>
            </w:r>
          </w:p>
        </w:tc>
        <w:tc>
          <w:tcPr>
            <w:tcW w:w="2970" w:type="dxa"/>
            <w:tcBorders>
              <w:top w:val="single" w:sz="4" w:space="0" w:color="008000"/>
              <w:bottom w:val="single" w:sz="4" w:space="0" w:color="008000"/>
            </w:tcBorders>
            <w:shd w:val="clear" w:color="auto" w:fill="auto"/>
          </w:tcPr>
          <w:p w:rsidR="00B05F21" w:rsidRPr="00D85A75" w:rsidRDefault="00B05F21" w:rsidP="001C5A99">
            <w:pPr>
              <w:pStyle w:val="ListParagraph"/>
              <w:spacing w:after="0" w:line="240" w:lineRule="auto"/>
              <w:ind w:left="162"/>
              <w:rPr>
                <w:b/>
              </w:rPr>
            </w:pPr>
            <w:r>
              <w:t>N/A</w:t>
            </w:r>
          </w:p>
        </w:tc>
        <w:tc>
          <w:tcPr>
            <w:tcW w:w="2250" w:type="dxa"/>
            <w:tcBorders>
              <w:top w:val="single" w:sz="4" w:space="0" w:color="008000"/>
              <w:bottom w:val="single" w:sz="4" w:space="0" w:color="008000"/>
            </w:tcBorders>
            <w:shd w:val="clear" w:color="auto" w:fill="auto"/>
          </w:tcPr>
          <w:p w:rsidR="00B05F21" w:rsidRPr="00D85A75" w:rsidRDefault="00B05F21" w:rsidP="001C5A99">
            <w:pPr>
              <w:rPr>
                <w:b/>
              </w:rPr>
            </w:pPr>
            <w:r>
              <w:t xml:space="preserve"> N/A</w:t>
            </w:r>
          </w:p>
        </w:tc>
      </w:tr>
    </w:tbl>
    <w:p w:rsidR="00B05F21" w:rsidRPr="00366647" w:rsidRDefault="00B05F21" w:rsidP="00B05F21">
      <w:pPr>
        <w:sectPr w:rsidR="00B05F21" w:rsidRPr="00366647" w:rsidSect="00701F40">
          <w:pgSz w:w="15840" w:h="12240" w:orient="landscape"/>
          <w:pgMar w:top="1440" w:right="1440" w:bottom="1440" w:left="1440" w:header="720" w:footer="720" w:gutter="0"/>
          <w:pgNumType w:chapStyle="1"/>
          <w:cols w:space="720"/>
          <w:docGrid w:linePitch="360"/>
        </w:sectPr>
      </w:pPr>
    </w:p>
    <w:p w:rsidR="00B05F21" w:rsidRPr="00674A2C" w:rsidRDefault="00B05F21" w:rsidP="00B05F21">
      <w:pPr>
        <w:pStyle w:val="Heading2"/>
        <w:spacing w:after="240"/>
        <w:rPr>
          <w:b/>
        </w:rPr>
      </w:pPr>
      <w:bookmarkStart w:id="7" w:name="_Toc502846433"/>
      <w:r>
        <w:rPr>
          <w:b/>
        </w:rPr>
        <w:lastRenderedPageBreak/>
        <w:t>C</w:t>
      </w:r>
      <w:r w:rsidRPr="00A85C4B">
        <w:rPr>
          <w:b/>
        </w:rPr>
        <w:t>-</w:t>
      </w:r>
      <w:r>
        <w:rPr>
          <w:b/>
        </w:rPr>
        <w:t>4</w:t>
      </w:r>
      <w:r>
        <w:rPr>
          <w:b/>
        </w:rPr>
        <w:tab/>
      </w:r>
      <w:r w:rsidRPr="00A85C4B">
        <w:rPr>
          <w:b/>
        </w:rPr>
        <w:t xml:space="preserve">Mission Objective </w:t>
      </w:r>
      <w:r>
        <w:rPr>
          <w:b/>
        </w:rPr>
        <w:t xml:space="preserve">4: </w:t>
      </w:r>
      <w:r w:rsidRPr="00025E7A">
        <w:rPr>
          <w:b/>
        </w:rPr>
        <w:t xml:space="preserve">Maintain </w:t>
      </w:r>
      <w:r>
        <w:rPr>
          <w:b/>
        </w:rPr>
        <w:t>Guest Support, Basic Hotel Services</w:t>
      </w:r>
      <w:bookmarkEnd w:id="7"/>
    </w:p>
    <w:tbl>
      <w:tblPr>
        <w:tblW w:w="0" w:type="auto"/>
        <w:tblBorders>
          <w:top w:val="single" w:sz="24" w:space="0" w:color="auto"/>
          <w:bottom w:val="single" w:sz="24" w:space="0" w:color="auto"/>
        </w:tblBorders>
        <w:tblLook w:val="04A0"/>
      </w:tblPr>
      <w:tblGrid>
        <w:gridCol w:w="12950"/>
      </w:tblGrid>
      <w:tr w:rsidR="00B05F21" w:rsidRPr="00D85A75" w:rsidTr="001C5A99">
        <w:tc>
          <w:tcPr>
            <w:tcW w:w="12950" w:type="dxa"/>
            <w:shd w:val="clear" w:color="auto" w:fill="D9D9D9" w:themeFill="background1" w:themeFillShade="D9"/>
          </w:tcPr>
          <w:p w:rsidR="00B05F21" w:rsidRPr="00D85A75" w:rsidRDefault="00B05F21" w:rsidP="001C5A99">
            <w:pPr>
              <w:rPr>
                <w:b/>
                <w:i/>
              </w:rPr>
            </w:pPr>
            <w:r>
              <w:rPr>
                <w:b/>
                <w:i/>
              </w:rPr>
              <w:t>Mission Objective 4</w:t>
            </w:r>
            <w:r w:rsidRPr="00D85A75">
              <w:rPr>
                <w:b/>
                <w:i/>
              </w:rPr>
              <w:t>:</w:t>
            </w:r>
            <w:r w:rsidRPr="006E09BF">
              <w:rPr>
                <w:b/>
                <w:i/>
              </w:rPr>
              <w:t xml:space="preserve"> </w:t>
            </w:r>
            <w:r w:rsidRPr="006E09BF">
              <w:rPr>
                <w:b/>
              </w:rPr>
              <w:t>Maintain Guest Support, Basic Hotel Services</w:t>
            </w:r>
          </w:p>
          <w:p w:rsidR="00B05F21" w:rsidRPr="005B7967" w:rsidRDefault="00B05F21" w:rsidP="001C5A99">
            <w:pPr>
              <w:rPr>
                <w:rFonts w:cstheme="minorHAnsi"/>
              </w:rPr>
            </w:pPr>
            <w:r w:rsidRPr="005B7967">
              <w:rPr>
                <w:rFonts w:cstheme="minorHAnsi"/>
              </w:rPr>
              <w:t>Recognize cybersecurity</w:t>
            </w:r>
            <w:r>
              <w:rPr>
                <w:rFonts w:cstheme="minorHAnsi"/>
              </w:rPr>
              <w:t xml:space="preserve"> </w:t>
            </w:r>
            <w:r w:rsidRPr="005B7967">
              <w:rPr>
                <w:rFonts w:cstheme="minorHAnsi"/>
              </w:rPr>
              <w:t xml:space="preserve">effects on the guest support and hotel services aspect of a </w:t>
            </w:r>
            <w:r w:rsidR="008C4C79">
              <w:rPr>
                <w:rFonts w:cstheme="minorHAnsi"/>
              </w:rPr>
              <w:t>passenger vessel</w:t>
            </w:r>
            <w:r w:rsidRPr="005B7967">
              <w:rPr>
                <w:rFonts w:cstheme="minorHAnsi"/>
              </w:rPr>
              <w:t>. Prevent harm to customers, the systems they use, employees, and services infrastructure such as booking, excursions, dining, entertainment, room service, and additional amenities</w:t>
            </w:r>
            <w:r>
              <w:rPr>
                <w:rFonts w:cstheme="minorHAnsi"/>
              </w:rPr>
              <w:t>. Organizations should</w:t>
            </w:r>
            <w:r w:rsidRPr="005B7967">
              <w:rPr>
                <w:rFonts w:cstheme="minorHAnsi"/>
              </w:rPr>
              <w:t>:</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manage risk to all guest</w:t>
            </w:r>
            <w:r>
              <w:rPr>
                <w:rFonts w:cstheme="minorHAnsi"/>
              </w:rPr>
              <w:t>-</w:t>
            </w:r>
            <w:r w:rsidRPr="005B7967">
              <w:rPr>
                <w:rFonts w:cstheme="minorHAnsi"/>
              </w:rPr>
              <w:t>facing systems</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maintain account management security</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manage support systems security</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 xml:space="preserve">identify and securely protect guest personally </w:t>
            </w:r>
            <w:r>
              <w:rPr>
                <w:rFonts w:cstheme="minorHAnsi"/>
              </w:rPr>
              <w:t>i</w:t>
            </w:r>
            <w:r w:rsidRPr="005B7967">
              <w:rPr>
                <w:rFonts w:cstheme="minorHAnsi"/>
              </w:rPr>
              <w:t xml:space="preserve">dentifiable </w:t>
            </w:r>
            <w:r>
              <w:rPr>
                <w:rFonts w:cstheme="minorHAnsi"/>
              </w:rPr>
              <w:t>i</w:t>
            </w:r>
            <w:r w:rsidRPr="005B7967">
              <w:rPr>
                <w:rFonts w:cstheme="minorHAnsi"/>
              </w:rPr>
              <w:t>nformation (PII)</w:t>
            </w:r>
          </w:p>
          <w:p w:rsidR="00B05F21" w:rsidRPr="00D85A75" w:rsidRDefault="00B05F21" w:rsidP="001B6DBC">
            <w:pPr>
              <w:pStyle w:val="ListParagraph"/>
              <w:numPr>
                <w:ilvl w:val="0"/>
                <w:numId w:val="17"/>
              </w:numPr>
              <w:spacing w:after="0" w:line="240" w:lineRule="auto"/>
            </w:pPr>
            <w:r w:rsidRPr="005B7967">
              <w:rPr>
                <w:rFonts w:cstheme="minorHAnsi"/>
              </w:rPr>
              <w:t>control interfaces and data shared with business partners for ship entertainment, excursion, and hotel services</w:t>
            </w:r>
          </w:p>
        </w:tc>
      </w:tr>
    </w:tbl>
    <w:p w:rsidR="00B05F21" w:rsidRPr="00D85A75" w:rsidRDefault="00B05F21" w:rsidP="00B05F21">
      <w:pPr>
        <w:rPr>
          <w:u w:val="single"/>
        </w:rPr>
      </w:pPr>
    </w:p>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r w:rsidRPr="00D85A75">
              <w:t>Identify</w:t>
            </w:r>
          </w:p>
        </w:tc>
        <w:tc>
          <w:tcPr>
            <w:tcW w:w="8667" w:type="dxa"/>
            <w:gridSpan w:val="2"/>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r w:rsidRPr="002B3752">
              <w:t xml:space="preserve">Asset </w:t>
            </w:r>
            <w:r>
              <w:t>m</w:t>
            </w:r>
            <w:r w:rsidRPr="002B3752">
              <w:t xml:space="preserve">anagement and </w:t>
            </w:r>
            <w:r>
              <w:t>r</w:t>
            </w:r>
            <w:r w:rsidRPr="002B3752">
              <w:t xml:space="preserve">isk </w:t>
            </w:r>
            <w:r>
              <w:t>a</w:t>
            </w:r>
            <w:r w:rsidRPr="002B3752">
              <w:t xml:space="preserve">ssessment processes are the primary method used to identify </w:t>
            </w:r>
            <w:r>
              <w:t xml:space="preserve">assets, </w:t>
            </w:r>
            <w:r w:rsidRPr="002B3752">
              <w:t xml:space="preserve">procedures, technologies, and </w:t>
            </w:r>
            <w:r>
              <w:t>risk processes</w:t>
            </w:r>
            <w:r w:rsidRPr="002B3752">
              <w:t xml:space="preserve"> that </w:t>
            </w:r>
            <w:r>
              <w:t>support</w:t>
            </w:r>
            <w:r w:rsidRPr="002B3752">
              <w:t xml:space="preserve"> </w:t>
            </w:r>
            <w:r>
              <w:t>the</w:t>
            </w:r>
            <w:r w:rsidRPr="002B3752">
              <w:t xml:space="preserve"> organization’s ability to maintain </w:t>
            </w:r>
            <w:r>
              <w:t>guest support and basic hotel services</w:t>
            </w:r>
            <w:r w:rsidRPr="002B3752">
              <w:t>.</w:t>
            </w:r>
          </w:p>
        </w:tc>
      </w:tr>
      <w:tr w:rsidR="00B05F21" w:rsidRPr="00D85A75" w:rsidTr="001C5A99">
        <w:tc>
          <w:tcPr>
            <w:tcW w:w="4288"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Borders>
              <w:top w:val="single" w:sz="4" w:space="0" w:color="3366FF"/>
            </w:tcBorders>
          </w:tcPr>
          <w:p w:rsidR="00B05F21" w:rsidRPr="00D85A75" w:rsidRDefault="00B05F21" w:rsidP="001C5A99">
            <w:r w:rsidRPr="00D85A75">
              <w:t>Asset Management</w:t>
            </w:r>
          </w:p>
        </w:tc>
        <w:tc>
          <w:tcPr>
            <w:tcW w:w="4333" w:type="dxa"/>
            <w:tcBorders>
              <w:top w:val="single" w:sz="4" w:space="0" w:color="3366FF"/>
            </w:tcBorders>
          </w:tcPr>
          <w:p w:rsidR="00B05F21" w:rsidRPr="00D85A75" w:rsidRDefault="00B05F21" w:rsidP="001C5A99">
            <w:pPr>
              <w:rPr>
                <w:b/>
              </w:rPr>
            </w:pPr>
            <w:r w:rsidRPr="00D85A75">
              <w:rPr>
                <w:b/>
              </w:rPr>
              <w:t>ID.AM-5, ID.AM-6</w:t>
            </w:r>
          </w:p>
        </w:tc>
        <w:tc>
          <w:tcPr>
            <w:tcW w:w="4334" w:type="dxa"/>
            <w:tcBorders>
              <w:top w:val="single" w:sz="4" w:space="0" w:color="3366FF"/>
            </w:tcBorders>
          </w:tcPr>
          <w:p w:rsidR="00B05F21" w:rsidRPr="00D85A75" w:rsidRDefault="00B05F21" w:rsidP="001C5A99">
            <w:r>
              <w:t>ID.AM-1, ID.AM-2</w:t>
            </w:r>
          </w:p>
        </w:tc>
      </w:tr>
      <w:tr w:rsidR="00B05F21" w:rsidRPr="00D85A75" w:rsidTr="001C5A99">
        <w:tc>
          <w:tcPr>
            <w:tcW w:w="4288" w:type="dxa"/>
          </w:tcPr>
          <w:p w:rsidR="00B05F21" w:rsidRPr="00D85A75" w:rsidRDefault="00B05F21" w:rsidP="001C5A99">
            <w:r w:rsidRPr="00D85A75">
              <w:t>Risk Assessment</w:t>
            </w:r>
          </w:p>
        </w:tc>
        <w:tc>
          <w:tcPr>
            <w:tcW w:w="4333" w:type="dxa"/>
          </w:tcPr>
          <w:p w:rsidR="00B05F21" w:rsidRPr="00D85A75" w:rsidRDefault="00B05F21" w:rsidP="001C5A99">
            <w:pPr>
              <w:rPr>
                <w:b/>
              </w:rPr>
            </w:pPr>
            <w:r w:rsidRPr="00D85A75">
              <w:rPr>
                <w:b/>
              </w:rPr>
              <w:t>ID.RA-5,</w:t>
            </w:r>
            <w:r w:rsidRPr="00D85A75">
              <w:t xml:space="preserve"> </w:t>
            </w:r>
            <w:r w:rsidRPr="00D85A75">
              <w:rPr>
                <w:b/>
              </w:rPr>
              <w:t>ID.RA-6</w:t>
            </w:r>
          </w:p>
        </w:tc>
        <w:tc>
          <w:tcPr>
            <w:tcW w:w="4334" w:type="dxa"/>
          </w:tcPr>
          <w:p w:rsidR="00B05F21" w:rsidRPr="00D85A75" w:rsidRDefault="00B05F21" w:rsidP="001C5A99">
            <w:r>
              <w:t>ID.RA-3</w:t>
            </w:r>
            <w:r w:rsidRPr="00D85A75">
              <w:t>, ID.RA-4</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1795"/>
        <w:gridCol w:w="2250"/>
        <w:gridCol w:w="3690"/>
        <w:gridCol w:w="2970"/>
        <w:gridCol w:w="2250"/>
      </w:tblGrid>
      <w:tr w:rsidR="00B05F21" w:rsidRPr="00D85A75" w:rsidTr="001C5A99">
        <w:trPr>
          <w:cantSplit/>
          <w:tblHeader/>
        </w:trPr>
        <w:tc>
          <w:tcPr>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pPr>
              <w:rPr>
                <w:b/>
                <w:bCs/>
              </w:rPr>
            </w:pPr>
            <w:r w:rsidRPr="00D85A75">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pPr>
              <w:jc w:val="center"/>
            </w:pPr>
            <w:r w:rsidRPr="00D85A75">
              <w:t>Optional Resources</w:t>
            </w:r>
          </w:p>
        </w:tc>
      </w:tr>
      <w:tr w:rsidR="00B05F21" w:rsidRPr="00D85A75" w:rsidTr="001C5A99">
        <w:trPr>
          <w:cantSplit/>
          <w:tblHeader/>
        </w:trPr>
        <w:tc>
          <w:tcPr>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r w:rsidRPr="00BB25AC">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pPr>
              <w:rPr>
                <w:b/>
              </w:rPr>
            </w:pPr>
            <w:r w:rsidRPr="00BB25AC">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pPr>
              <w:rPr>
                <w:b/>
              </w:rPr>
            </w:pPr>
            <w:r w:rsidRPr="00BB25AC">
              <w:t>Rationale for High Priority</w:t>
            </w:r>
          </w:p>
        </w:tc>
        <w:tc>
          <w:tcPr>
            <w:tcW w:w="297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pPr>
              <w:rPr>
                <w:b/>
              </w:rPr>
            </w:pPr>
            <w:r w:rsidRPr="00BB25AC">
              <w:t>Cybersecurity Framework-based Informative References</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BB25AC" w:rsidRDefault="00B05F21" w:rsidP="001C5A99">
            <w:pPr>
              <w:rPr>
                <w:b/>
              </w:rPr>
            </w:pPr>
            <w:r w:rsidRPr="00BB25AC">
              <w:t>C2M2 Practices</w:t>
            </w:r>
          </w:p>
        </w:tc>
      </w:tr>
      <w:tr w:rsidR="00B05F21" w:rsidRPr="00D00A78" w:rsidTr="001C5A99">
        <w:trPr>
          <w:cantSplit/>
        </w:trPr>
        <w:tc>
          <w:tcPr>
            <w:tcW w:w="1795" w:type="dxa"/>
            <w:tcBorders>
              <w:top w:val="single" w:sz="4" w:space="0" w:color="3366FF"/>
              <w:left w:val="single" w:sz="4" w:space="0" w:color="3366FF"/>
              <w:bottom w:val="single" w:sz="4" w:space="0" w:color="3366FF"/>
              <w:right w:val="single" w:sz="4" w:space="0" w:color="3366FF"/>
            </w:tcBorders>
          </w:tcPr>
          <w:p w:rsidR="00B05F21" w:rsidRPr="00927451" w:rsidRDefault="00B05F21" w:rsidP="001C5A99">
            <w:r w:rsidRPr="00927451">
              <w:lastRenderedPageBreak/>
              <w:t>Asset Management</w:t>
            </w:r>
          </w:p>
        </w:tc>
        <w:tc>
          <w:tcPr>
            <w:tcW w:w="2250" w:type="dxa"/>
            <w:tcBorders>
              <w:top w:val="single" w:sz="4" w:space="0" w:color="3366FF"/>
              <w:left w:val="single" w:sz="4" w:space="0" w:color="3366FF"/>
              <w:bottom w:val="single" w:sz="4" w:space="0" w:color="3366FF"/>
              <w:right w:val="single" w:sz="4" w:space="0" w:color="3366FF"/>
            </w:tcBorders>
          </w:tcPr>
          <w:p w:rsidR="00B05F21" w:rsidRPr="00927451" w:rsidRDefault="00B05F21" w:rsidP="001C5A99">
            <w:r w:rsidRPr="00927451">
              <w:rPr>
                <w:rFonts w:eastAsia="Times New Roman" w:cs="Times New Roman"/>
              </w:rPr>
              <w:t>ID.AM-1: Physical devices and systems within the organization are inventoried</w:t>
            </w:r>
          </w:p>
        </w:tc>
        <w:tc>
          <w:tcPr>
            <w:tcW w:w="3690" w:type="dxa"/>
            <w:tcBorders>
              <w:top w:val="single" w:sz="4" w:space="0" w:color="3366FF"/>
              <w:left w:val="single" w:sz="4" w:space="0" w:color="3366FF"/>
              <w:bottom w:val="single" w:sz="4" w:space="0" w:color="3366FF"/>
              <w:right w:val="single" w:sz="4" w:space="0" w:color="3366FF"/>
            </w:tcBorders>
          </w:tcPr>
          <w:p w:rsidR="00B05F21" w:rsidRPr="00927451" w:rsidRDefault="00B05F21" w:rsidP="001C5A99">
            <w:r w:rsidRPr="00927451">
              <w:rPr>
                <w:rFonts w:ascii="Calibri" w:hAnsi="Calibri"/>
                <w:i/>
                <w:color w:val="A6A6A6" w:themeColor="background1" w:themeShade="A6"/>
              </w:rPr>
              <w:t>Rationale only provided for High Priority Subcategories</w:t>
            </w:r>
          </w:p>
        </w:tc>
        <w:tc>
          <w:tcPr>
            <w:tcW w:w="2970" w:type="dxa"/>
            <w:tcBorders>
              <w:top w:val="single" w:sz="4" w:space="0" w:color="3366FF"/>
              <w:left w:val="single" w:sz="4" w:space="0" w:color="3366FF"/>
              <w:bottom w:val="single" w:sz="4" w:space="0" w:color="3366FF"/>
              <w:right w:val="single" w:sz="4" w:space="0" w:color="3366FF"/>
            </w:tcBorders>
          </w:tcPr>
          <w:p w:rsidR="00B05F21" w:rsidRPr="00927451" w:rsidRDefault="00B05F21" w:rsidP="001B6DBC">
            <w:pPr>
              <w:pStyle w:val="ListParagraph"/>
              <w:numPr>
                <w:ilvl w:val="0"/>
                <w:numId w:val="2"/>
              </w:numPr>
              <w:spacing w:after="0" w:line="240" w:lineRule="auto"/>
              <w:ind w:left="162" w:hanging="162"/>
            </w:pPr>
            <w:r w:rsidRPr="00927451">
              <w:t>CCS CSC 1</w:t>
            </w:r>
          </w:p>
          <w:p w:rsidR="00B05F21" w:rsidRPr="00927451" w:rsidRDefault="00B05F21" w:rsidP="001B6DBC">
            <w:pPr>
              <w:pStyle w:val="ListParagraph"/>
              <w:numPr>
                <w:ilvl w:val="0"/>
                <w:numId w:val="2"/>
              </w:numPr>
              <w:spacing w:after="0" w:line="240" w:lineRule="auto"/>
              <w:ind w:left="162" w:hanging="162"/>
            </w:pPr>
            <w:r w:rsidRPr="00927451">
              <w:t>COBIT 5 BAI09.01, BAI09.02</w:t>
            </w:r>
          </w:p>
          <w:p w:rsidR="00B05F21" w:rsidRPr="00927451" w:rsidRDefault="00B05F21" w:rsidP="001B6DBC">
            <w:pPr>
              <w:pStyle w:val="ListParagraph"/>
              <w:numPr>
                <w:ilvl w:val="0"/>
                <w:numId w:val="2"/>
              </w:numPr>
              <w:spacing w:after="0" w:line="240" w:lineRule="auto"/>
              <w:ind w:left="162" w:hanging="162"/>
            </w:pPr>
            <w:r w:rsidRPr="00927451">
              <w:t>ISA 62443-2-1:2009 4.2.3.4</w:t>
            </w:r>
          </w:p>
          <w:p w:rsidR="00B05F21" w:rsidRPr="00927451" w:rsidRDefault="00B05F21" w:rsidP="001B6DBC">
            <w:pPr>
              <w:pStyle w:val="ListParagraph"/>
              <w:numPr>
                <w:ilvl w:val="0"/>
                <w:numId w:val="2"/>
              </w:numPr>
              <w:spacing w:after="0" w:line="240" w:lineRule="auto"/>
              <w:ind w:left="162" w:hanging="162"/>
            </w:pPr>
            <w:r w:rsidRPr="00927451">
              <w:t>ISA 62443-3-3:2013 SR 7.8</w:t>
            </w:r>
          </w:p>
          <w:p w:rsidR="00B05F21" w:rsidRPr="00927451" w:rsidRDefault="00B05F21" w:rsidP="001B6DBC">
            <w:pPr>
              <w:pStyle w:val="ListParagraph"/>
              <w:numPr>
                <w:ilvl w:val="0"/>
                <w:numId w:val="2"/>
              </w:numPr>
              <w:spacing w:after="0" w:line="240" w:lineRule="auto"/>
              <w:ind w:left="162" w:hanging="162"/>
            </w:pPr>
            <w:r w:rsidRPr="00927451">
              <w:t>ISO/IEC 27001:2013 A.8.1.1, A.8.1.2</w:t>
            </w:r>
          </w:p>
          <w:p w:rsidR="00B05F21" w:rsidRPr="00927451" w:rsidRDefault="00B05F21" w:rsidP="001B6DBC">
            <w:pPr>
              <w:pStyle w:val="ListParagraph"/>
              <w:numPr>
                <w:ilvl w:val="0"/>
                <w:numId w:val="2"/>
              </w:numPr>
              <w:spacing w:after="0" w:line="240" w:lineRule="auto"/>
              <w:ind w:left="162" w:hanging="162"/>
            </w:pPr>
            <w:r w:rsidRPr="00927451">
              <w:t>NIST SP 800-53 Rev. 4 CM-8</w:t>
            </w:r>
          </w:p>
        </w:tc>
        <w:tc>
          <w:tcPr>
            <w:tcW w:w="2250" w:type="dxa"/>
            <w:tcBorders>
              <w:top w:val="single" w:sz="4" w:space="0" w:color="3366FF"/>
              <w:left w:val="single" w:sz="4" w:space="0" w:color="3366FF"/>
              <w:bottom w:val="single" w:sz="4" w:space="0" w:color="3366FF"/>
              <w:right w:val="single" w:sz="4" w:space="0" w:color="3366FF"/>
            </w:tcBorders>
          </w:tcPr>
          <w:p w:rsidR="00B05F21" w:rsidRPr="00927451" w:rsidRDefault="00B05F21" w:rsidP="001C5A99">
            <w:r w:rsidRPr="00927451">
              <w:t>ACM-1a, -1c, -1e, -1f</w:t>
            </w:r>
          </w:p>
        </w:tc>
      </w:tr>
      <w:tr w:rsidR="00B05F21" w:rsidRPr="00D00A78" w:rsidTr="001C5A99">
        <w:trPr>
          <w:cantSplit/>
        </w:trPr>
        <w:tc>
          <w:tcPr>
            <w:tcW w:w="1795" w:type="dxa"/>
            <w:tcBorders>
              <w:top w:val="single" w:sz="4" w:space="0" w:color="3366FF"/>
              <w:left w:val="single" w:sz="4" w:space="0" w:color="3366FF"/>
              <w:bottom w:val="single" w:sz="4" w:space="0" w:color="3366FF"/>
              <w:right w:val="single" w:sz="4" w:space="0" w:color="3366FF"/>
            </w:tcBorders>
            <w:shd w:val="clear" w:color="auto" w:fill="auto"/>
          </w:tcPr>
          <w:p w:rsidR="00B05F21" w:rsidRPr="00927451" w:rsidRDefault="00B05F21" w:rsidP="001C5A99">
            <w:r w:rsidRPr="00927451">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B05F21" w:rsidRPr="00927451" w:rsidRDefault="00B05F21" w:rsidP="001C5A99">
            <w:pPr>
              <w:rPr>
                <w:rFonts w:eastAsia="Times New Roman" w:cs="Times New Roman"/>
              </w:rPr>
            </w:pPr>
            <w:r w:rsidRPr="00927451">
              <w:t>ID.AM-2: Software platforms and applications within the organization are inventoried</w:t>
            </w:r>
          </w:p>
        </w:tc>
        <w:tc>
          <w:tcPr>
            <w:tcW w:w="3690" w:type="dxa"/>
            <w:tcBorders>
              <w:top w:val="single" w:sz="4" w:space="0" w:color="3366FF"/>
              <w:left w:val="single" w:sz="4" w:space="0" w:color="3366FF"/>
              <w:bottom w:val="single" w:sz="4" w:space="0" w:color="3366FF"/>
              <w:right w:val="single" w:sz="4" w:space="0" w:color="3366FF"/>
            </w:tcBorders>
            <w:shd w:val="clear" w:color="auto" w:fill="auto"/>
          </w:tcPr>
          <w:p w:rsidR="00B05F21" w:rsidRPr="00927451" w:rsidRDefault="00B05F21" w:rsidP="001C5A99">
            <w:pPr>
              <w:rPr>
                <w:i/>
              </w:rPr>
            </w:pPr>
            <w:r w:rsidRPr="00927451">
              <w:rPr>
                <w:rFonts w:ascii="Calibri" w:hAnsi="Calibri"/>
                <w:i/>
                <w:color w:val="A6A6A6" w:themeColor="background1" w:themeShade="A6"/>
              </w:rPr>
              <w:t>Rationale only provided for High Priority Subcategories</w:t>
            </w:r>
          </w:p>
        </w:tc>
        <w:tc>
          <w:tcPr>
            <w:tcW w:w="2970" w:type="dxa"/>
            <w:tcBorders>
              <w:top w:val="single" w:sz="4" w:space="0" w:color="3366FF"/>
              <w:left w:val="single" w:sz="4" w:space="0" w:color="3366FF"/>
              <w:bottom w:val="single" w:sz="4" w:space="0" w:color="3366FF"/>
              <w:right w:val="single" w:sz="4" w:space="0" w:color="3366FF"/>
            </w:tcBorders>
            <w:shd w:val="clear" w:color="auto" w:fill="auto"/>
          </w:tcPr>
          <w:p w:rsidR="00B05F21" w:rsidRPr="00927451" w:rsidRDefault="00B05F21" w:rsidP="001B6DBC">
            <w:pPr>
              <w:pStyle w:val="ListParagraph"/>
              <w:numPr>
                <w:ilvl w:val="0"/>
                <w:numId w:val="2"/>
              </w:numPr>
              <w:spacing w:after="0" w:line="240" w:lineRule="auto"/>
              <w:ind w:left="162" w:hanging="162"/>
            </w:pPr>
            <w:r w:rsidRPr="00927451">
              <w:t>CCS CSC 2</w:t>
            </w:r>
          </w:p>
          <w:p w:rsidR="00B05F21" w:rsidRPr="00927451" w:rsidRDefault="00B05F21" w:rsidP="001B6DBC">
            <w:pPr>
              <w:pStyle w:val="ListParagraph"/>
              <w:numPr>
                <w:ilvl w:val="0"/>
                <w:numId w:val="2"/>
              </w:numPr>
              <w:spacing w:after="0" w:line="240" w:lineRule="auto"/>
              <w:ind w:left="162" w:hanging="162"/>
            </w:pPr>
            <w:r w:rsidRPr="00927451">
              <w:t>COBIT 5 BAI09.01, BAI09.02, BAI09.05</w:t>
            </w:r>
          </w:p>
          <w:p w:rsidR="00B05F21" w:rsidRPr="00927451" w:rsidRDefault="00B05F21" w:rsidP="001B6DBC">
            <w:pPr>
              <w:pStyle w:val="ListParagraph"/>
              <w:numPr>
                <w:ilvl w:val="0"/>
                <w:numId w:val="2"/>
              </w:numPr>
              <w:spacing w:after="0" w:line="240" w:lineRule="auto"/>
              <w:ind w:left="162" w:hanging="162"/>
            </w:pPr>
            <w:r w:rsidRPr="00927451">
              <w:t>ISA 62443-2-1:2009 4.2.3.4</w:t>
            </w:r>
          </w:p>
          <w:p w:rsidR="00B05F21" w:rsidRPr="00927451" w:rsidRDefault="00B05F21" w:rsidP="001B6DBC">
            <w:pPr>
              <w:pStyle w:val="ListParagraph"/>
              <w:numPr>
                <w:ilvl w:val="0"/>
                <w:numId w:val="2"/>
              </w:numPr>
              <w:spacing w:after="0" w:line="240" w:lineRule="auto"/>
              <w:ind w:left="162" w:hanging="162"/>
            </w:pPr>
            <w:r w:rsidRPr="00927451">
              <w:t>ISA 62443-3-3:2013 SR 7.8</w:t>
            </w:r>
          </w:p>
          <w:p w:rsidR="00B05F21" w:rsidRPr="00927451" w:rsidRDefault="00B05F21" w:rsidP="001B6DBC">
            <w:pPr>
              <w:pStyle w:val="ListParagraph"/>
              <w:numPr>
                <w:ilvl w:val="0"/>
                <w:numId w:val="2"/>
              </w:numPr>
              <w:spacing w:after="0" w:line="240" w:lineRule="auto"/>
              <w:ind w:left="162" w:hanging="162"/>
            </w:pPr>
            <w:r w:rsidRPr="00927451">
              <w:t>ISO/IEC 27001:2013 A.8.1.1, A.8.1.2</w:t>
            </w:r>
          </w:p>
          <w:p w:rsidR="00B05F21" w:rsidRPr="00927451" w:rsidRDefault="00B05F21" w:rsidP="001B6DBC">
            <w:pPr>
              <w:pStyle w:val="ListParagraph"/>
              <w:numPr>
                <w:ilvl w:val="0"/>
                <w:numId w:val="2"/>
              </w:numPr>
              <w:spacing w:after="0" w:line="240" w:lineRule="auto"/>
              <w:ind w:left="162" w:hanging="162"/>
            </w:pPr>
            <w:r w:rsidRPr="00927451">
              <w:t>NIST SP 800-53 Rev. 4 CM-8</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B05F21" w:rsidRPr="00927451" w:rsidRDefault="00B05F21" w:rsidP="001C5A99">
            <w:r w:rsidRPr="00927451">
              <w:t>ACM-1a, -1c, -1e, -1f</w:t>
            </w:r>
          </w:p>
        </w:tc>
      </w:tr>
      <w:tr w:rsidR="00B05F21" w:rsidRPr="00D00A78" w:rsidTr="001C5A99">
        <w:trPr>
          <w:cantSplit/>
        </w:trPr>
        <w:tc>
          <w:tcPr>
            <w:tcW w:w="1795"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D00A78" w:rsidRDefault="00B05F21" w:rsidP="001C5A99">
            <w:r w:rsidRPr="00D00A78">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D00A78" w:rsidRDefault="00B05F21" w:rsidP="001C5A99">
            <w:pPr>
              <w:rPr>
                <w:rFonts w:eastAsia="Times New Roman" w:cs="Times New Roman"/>
                <w:b/>
                <w:bCs/>
              </w:rPr>
            </w:pPr>
            <w:r w:rsidRPr="00D00A78">
              <w:rPr>
                <w:rFonts w:eastAsia="Times New Roman" w:cs="Times New Roman"/>
                <w:b/>
              </w:rPr>
              <w:t>ID.AM-5: Resources (e.g., hardware, devices, data, and software) are prioritized based on their classification, criticality, and business value</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D00A78" w:rsidRDefault="00B05F21" w:rsidP="001C5A99">
            <w:pPr>
              <w:rPr>
                <w:b/>
                <w:i/>
              </w:rPr>
            </w:pPr>
            <w:r w:rsidRPr="00C72577">
              <w:rPr>
                <w:rFonts w:ascii="Calibri" w:hAnsi="Calibri" w:cs="Calibri"/>
                <w:b/>
              </w:rPr>
              <w:t xml:space="preserve">Understanding the </w:t>
            </w:r>
            <w:r>
              <w:rPr>
                <w:rFonts w:ascii="Calibri" w:hAnsi="Calibri" w:cs="Calibri"/>
                <w:b/>
              </w:rPr>
              <w:t xml:space="preserve">inventory of </w:t>
            </w:r>
            <w:r w:rsidRPr="00C72577">
              <w:rPr>
                <w:rFonts w:ascii="Calibri" w:hAnsi="Calibri" w:cs="Calibri"/>
                <w:b/>
              </w:rPr>
              <w:t xml:space="preserve">software platforms and applications that support </w:t>
            </w:r>
            <w:r>
              <w:rPr>
                <w:rFonts w:ascii="Calibri" w:hAnsi="Calibri" w:cs="Calibri"/>
                <w:b/>
              </w:rPr>
              <w:t xml:space="preserve">passenger vessel </w:t>
            </w:r>
            <w:r w:rsidRPr="00C72577">
              <w:rPr>
                <w:rFonts w:ascii="Calibri" w:hAnsi="Calibri" w:cs="Calibri"/>
                <w:b/>
              </w:rPr>
              <w:t>operations is</w:t>
            </w:r>
            <w:r>
              <w:rPr>
                <w:rFonts w:ascii="Calibri" w:hAnsi="Calibri" w:cs="Calibri"/>
                <w:b/>
              </w:rPr>
              <w:t xml:space="preserve"> critical to ensuring that vessel</w:t>
            </w:r>
            <w:r w:rsidRPr="00C72577">
              <w:rPr>
                <w:rFonts w:ascii="Calibri" w:hAnsi="Calibri" w:cs="Calibri"/>
                <w:b/>
              </w:rPr>
              <w:t xml:space="preserve"> software is properly </w:t>
            </w:r>
            <w:r>
              <w:rPr>
                <w:rFonts w:ascii="Calibri" w:hAnsi="Calibri" w:cs="Calibri"/>
                <w:b/>
              </w:rPr>
              <w:t xml:space="preserve">understood, </w:t>
            </w:r>
            <w:r w:rsidRPr="00C72577">
              <w:rPr>
                <w:rFonts w:ascii="Calibri" w:hAnsi="Calibri" w:cs="Calibri"/>
                <w:b/>
              </w:rPr>
              <w:t>supported</w:t>
            </w:r>
            <w:r>
              <w:rPr>
                <w:rFonts w:ascii="Calibri" w:hAnsi="Calibri" w:cs="Calibri"/>
                <w:b/>
              </w:rPr>
              <w:t>,</w:t>
            </w:r>
            <w:r w:rsidRPr="00C72577">
              <w:rPr>
                <w:rFonts w:ascii="Calibri" w:hAnsi="Calibri" w:cs="Calibri"/>
                <w:b/>
              </w:rPr>
              <w:t xml:space="preserve"> and </w:t>
            </w:r>
            <w:r>
              <w:rPr>
                <w:rFonts w:ascii="Calibri" w:hAnsi="Calibri" w:cs="Calibri"/>
                <w:b/>
              </w:rPr>
              <w:t>maintained, as well as providing</w:t>
            </w:r>
            <w:r w:rsidRPr="00C72577">
              <w:rPr>
                <w:rFonts w:ascii="Calibri" w:hAnsi="Calibri" w:cs="Calibri"/>
                <w:b/>
              </w:rPr>
              <w:t xml:space="preserve"> adequate visibility into operations. </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D00A78" w:rsidRDefault="00B05F21" w:rsidP="001B6DBC">
            <w:pPr>
              <w:pStyle w:val="ListParagraph"/>
              <w:numPr>
                <w:ilvl w:val="0"/>
                <w:numId w:val="2"/>
              </w:numPr>
              <w:spacing w:after="0" w:line="240" w:lineRule="auto"/>
              <w:ind w:left="162" w:hanging="162"/>
              <w:rPr>
                <w:b/>
              </w:rPr>
            </w:pPr>
            <w:r w:rsidRPr="00D00A78">
              <w:rPr>
                <w:b/>
              </w:rPr>
              <w:t>COBIT 5 APO03.03, APO03.04, BAI09.02</w:t>
            </w:r>
          </w:p>
          <w:p w:rsidR="00B05F21" w:rsidRPr="00D00A78" w:rsidRDefault="00B05F21" w:rsidP="001B6DBC">
            <w:pPr>
              <w:pStyle w:val="ListParagraph"/>
              <w:numPr>
                <w:ilvl w:val="0"/>
                <w:numId w:val="2"/>
              </w:numPr>
              <w:spacing w:after="0" w:line="240" w:lineRule="auto"/>
              <w:ind w:left="162" w:hanging="162"/>
              <w:rPr>
                <w:b/>
              </w:rPr>
            </w:pPr>
            <w:r w:rsidRPr="00D00A78">
              <w:rPr>
                <w:b/>
              </w:rPr>
              <w:t>ISA 62443-2-1:2009 4.2.3.6</w:t>
            </w:r>
          </w:p>
          <w:p w:rsidR="00B05F21" w:rsidRPr="00D00A78" w:rsidRDefault="00B05F21" w:rsidP="001B6DBC">
            <w:pPr>
              <w:pStyle w:val="ListParagraph"/>
              <w:numPr>
                <w:ilvl w:val="0"/>
                <w:numId w:val="2"/>
              </w:numPr>
              <w:spacing w:after="0" w:line="240" w:lineRule="auto"/>
              <w:ind w:left="162" w:hanging="162"/>
              <w:rPr>
                <w:b/>
              </w:rPr>
            </w:pPr>
            <w:r w:rsidRPr="00D00A78">
              <w:rPr>
                <w:b/>
              </w:rPr>
              <w:t>ISO/IEC 27001:2013 A.8.2.1</w:t>
            </w:r>
          </w:p>
          <w:p w:rsidR="00B05F21" w:rsidRPr="00D00A78" w:rsidRDefault="00B05F21" w:rsidP="001B6DBC">
            <w:pPr>
              <w:pStyle w:val="ListParagraph"/>
              <w:numPr>
                <w:ilvl w:val="0"/>
                <w:numId w:val="2"/>
              </w:numPr>
              <w:spacing w:after="0" w:line="240" w:lineRule="auto"/>
              <w:ind w:left="162" w:hanging="162"/>
              <w:rPr>
                <w:b/>
              </w:rPr>
            </w:pPr>
            <w:r w:rsidRPr="00D00A78">
              <w:rPr>
                <w:b/>
              </w:rPr>
              <w:t>NIST SP 800-53 Rev. 4 CP-2, RA-2, SA-14</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D00A78" w:rsidRDefault="00B05F21" w:rsidP="001C5A99">
            <w:pPr>
              <w:rPr>
                <w:b/>
              </w:rPr>
            </w:pPr>
            <w:r w:rsidRPr="00D00A78">
              <w:rPr>
                <w:b/>
              </w:rPr>
              <w:t>ACM-1a, -1b, -1c, -1d</w:t>
            </w:r>
          </w:p>
        </w:tc>
      </w:tr>
      <w:tr w:rsidR="00B05F21" w:rsidRPr="00D00A78" w:rsidTr="001C5A99">
        <w:trPr>
          <w:cantSplit/>
        </w:trPr>
        <w:tc>
          <w:tcPr>
            <w:tcW w:w="1795" w:type="dxa"/>
            <w:tcBorders>
              <w:top w:val="single" w:sz="4" w:space="0" w:color="3366FF"/>
              <w:left w:val="single" w:sz="4" w:space="0" w:color="3366FF"/>
              <w:bottom w:val="single" w:sz="4" w:space="0" w:color="3366FF"/>
              <w:right w:val="single" w:sz="4" w:space="0" w:color="3366FF"/>
            </w:tcBorders>
            <w:shd w:val="clear" w:color="auto" w:fill="DBE5F1"/>
          </w:tcPr>
          <w:p w:rsidR="00B05F21" w:rsidRPr="00D00A78" w:rsidRDefault="00B05F21" w:rsidP="001C5A99">
            <w:r w:rsidRPr="00D00A78">
              <w:lastRenderedPageBreak/>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cPr>
          <w:p w:rsidR="00B05F21" w:rsidRPr="00D00A78" w:rsidRDefault="00B05F21" w:rsidP="001C5A99">
            <w:pPr>
              <w:rPr>
                <w:rFonts w:eastAsia="Times New Roman" w:cs="Times New Roman"/>
                <w:b/>
                <w:bCs/>
              </w:rPr>
            </w:pPr>
            <w:r w:rsidRPr="00D00A78">
              <w:rPr>
                <w:rFonts w:eastAsia="Times New Roman" w:cs="Times New Roman"/>
                <w:b/>
              </w:rPr>
              <w:t>ID.AM-6: Cybersecurity roles and responsibilities for the entire workforce and third-party stakeholders (e.g., suppliers, customers, partners) are established</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cPr>
          <w:p w:rsidR="00B05F21" w:rsidRPr="00D00A78" w:rsidRDefault="00B05F21" w:rsidP="001C5A99">
            <w:pPr>
              <w:rPr>
                <w:b/>
                <w:i/>
              </w:rPr>
            </w:pPr>
            <w:r w:rsidRPr="00850C36">
              <w:rPr>
                <w:rFonts w:ascii="Calibri" w:hAnsi="Calibri" w:cs="Calibri"/>
                <w:b/>
              </w:rPr>
              <w:t>Establishing and communicating cybersecurity roles and responsibilities is a fundamental requirement for enabling and effectively carrying out cybersecurity activities. As such, it is one of the first activities to address. Collaboration between points-of</w:t>
            </w:r>
            <w:r>
              <w:rPr>
                <w:rFonts w:ascii="Calibri" w:hAnsi="Calibri" w:cs="Calibri"/>
                <w:b/>
              </w:rPr>
              <w:t>-</w:t>
            </w:r>
            <w:r w:rsidRPr="00850C36">
              <w:rPr>
                <w:rFonts w:ascii="Calibri" w:hAnsi="Calibri" w:cs="Calibri"/>
                <w:b/>
              </w:rPr>
              <w:t>contact (POCs) is important. At a minimum, consider defining roles and responsibilities for critical POCs.</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cPr>
          <w:p w:rsidR="00B05F21" w:rsidRPr="00D00A78" w:rsidRDefault="00B05F21" w:rsidP="001B6DBC">
            <w:pPr>
              <w:pStyle w:val="ListParagraph"/>
              <w:numPr>
                <w:ilvl w:val="0"/>
                <w:numId w:val="2"/>
              </w:numPr>
              <w:spacing w:after="0" w:line="240" w:lineRule="auto"/>
              <w:ind w:left="162" w:hanging="162"/>
              <w:rPr>
                <w:b/>
              </w:rPr>
            </w:pPr>
            <w:r w:rsidRPr="00D00A78">
              <w:rPr>
                <w:b/>
              </w:rPr>
              <w:t>COBIT 5 APO01.02, DSS06.03</w:t>
            </w:r>
          </w:p>
          <w:p w:rsidR="00B05F21" w:rsidRPr="00D00A78" w:rsidRDefault="00B05F21" w:rsidP="001B6DBC">
            <w:pPr>
              <w:pStyle w:val="ListParagraph"/>
              <w:numPr>
                <w:ilvl w:val="0"/>
                <w:numId w:val="2"/>
              </w:numPr>
              <w:spacing w:after="0" w:line="240" w:lineRule="auto"/>
              <w:ind w:left="162" w:hanging="162"/>
              <w:rPr>
                <w:b/>
              </w:rPr>
            </w:pPr>
            <w:r w:rsidRPr="00D00A78">
              <w:rPr>
                <w:b/>
              </w:rPr>
              <w:t>ISA 62443-2-1:2009 4.3.2.3.3</w:t>
            </w:r>
          </w:p>
          <w:p w:rsidR="00B05F21" w:rsidRPr="00D00A78" w:rsidRDefault="00B05F21" w:rsidP="001B6DBC">
            <w:pPr>
              <w:pStyle w:val="ListParagraph"/>
              <w:numPr>
                <w:ilvl w:val="0"/>
                <w:numId w:val="2"/>
              </w:numPr>
              <w:spacing w:after="0" w:line="240" w:lineRule="auto"/>
              <w:ind w:left="162" w:hanging="162"/>
              <w:rPr>
                <w:b/>
              </w:rPr>
            </w:pPr>
            <w:r w:rsidRPr="00D00A78">
              <w:rPr>
                <w:b/>
              </w:rPr>
              <w:t>ISO/IEC 27001:2013 A.6.1.1</w:t>
            </w:r>
          </w:p>
          <w:p w:rsidR="00B05F21" w:rsidRPr="00D00A78" w:rsidRDefault="00B05F21" w:rsidP="001B6DBC">
            <w:pPr>
              <w:pStyle w:val="ListParagraph"/>
              <w:numPr>
                <w:ilvl w:val="0"/>
                <w:numId w:val="2"/>
              </w:numPr>
              <w:spacing w:after="0" w:line="240" w:lineRule="auto"/>
              <w:ind w:left="162" w:hanging="162"/>
              <w:rPr>
                <w:b/>
              </w:rPr>
            </w:pPr>
            <w:r w:rsidRPr="00D00A78">
              <w:rPr>
                <w:b/>
              </w:rPr>
              <w:t>NIST SP 800-53 Rev. 4 CP-2, PS-7, PM-11</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cPr>
          <w:p w:rsidR="00B05F21" w:rsidRPr="00D00A78" w:rsidRDefault="00B05F21" w:rsidP="001C5A99">
            <w:pPr>
              <w:rPr>
                <w:b/>
              </w:rPr>
            </w:pPr>
            <w:r w:rsidRPr="00D00A78">
              <w:rPr>
                <w:b/>
              </w:rPr>
              <w:t>WM-1a, -1b, -1c</w:t>
            </w:r>
          </w:p>
        </w:tc>
      </w:tr>
      <w:tr w:rsidR="00B05F21" w:rsidRPr="00D85A75" w:rsidTr="001C5A99">
        <w:trPr>
          <w:cantSplit/>
        </w:trPr>
        <w:tc>
          <w:tcPr>
            <w:tcW w:w="1795" w:type="dxa"/>
          </w:tcPr>
          <w:p w:rsidR="00B05F21" w:rsidRPr="00927451" w:rsidRDefault="00B05F21" w:rsidP="001C5A99">
            <w:r w:rsidRPr="00927451">
              <w:t>Risk Assessment</w:t>
            </w:r>
          </w:p>
        </w:tc>
        <w:tc>
          <w:tcPr>
            <w:tcW w:w="2250" w:type="dxa"/>
          </w:tcPr>
          <w:p w:rsidR="00B05F21" w:rsidRPr="00927451" w:rsidRDefault="00B05F21" w:rsidP="001C5A99">
            <w:r w:rsidRPr="00927451">
              <w:t>ID.RA-3: Threats, both internal and external, are identified and documented</w:t>
            </w:r>
          </w:p>
        </w:tc>
        <w:tc>
          <w:tcPr>
            <w:tcW w:w="3690" w:type="dxa"/>
          </w:tcPr>
          <w:p w:rsidR="00B05F21" w:rsidRPr="00927451" w:rsidRDefault="00B05F21" w:rsidP="001C5A99">
            <w:r w:rsidRPr="00927451">
              <w:rPr>
                <w:rFonts w:ascii="Calibri" w:hAnsi="Calibri"/>
                <w:i/>
                <w:color w:val="A6A6A6" w:themeColor="background1" w:themeShade="A6"/>
              </w:rPr>
              <w:t>Rationale only provided for High Priority Subcategories</w:t>
            </w:r>
          </w:p>
        </w:tc>
        <w:tc>
          <w:tcPr>
            <w:tcW w:w="2970" w:type="dxa"/>
          </w:tcPr>
          <w:p w:rsidR="00B05F21" w:rsidRPr="00927451" w:rsidRDefault="00B05F21" w:rsidP="001B6DBC">
            <w:pPr>
              <w:pStyle w:val="ListParagraph"/>
              <w:numPr>
                <w:ilvl w:val="0"/>
                <w:numId w:val="2"/>
              </w:numPr>
              <w:spacing w:after="0" w:line="240" w:lineRule="auto"/>
              <w:ind w:left="162" w:hanging="162"/>
            </w:pPr>
            <w:r w:rsidRPr="00927451">
              <w:t>COBIT 5 APO12.01, APO12.02, APO12.03, APO12.04</w:t>
            </w:r>
          </w:p>
          <w:p w:rsidR="00B05F21" w:rsidRPr="00927451" w:rsidRDefault="00B05F21" w:rsidP="001B6DBC">
            <w:pPr>
              <w:pStyle w:val="ListParagraph"/>
              <w:numPr>
                <w:ilvl w:val="0"/>
                <w:numId w:val="2"/>
              </w:numPr>
              <w:spacing w:after="0" w:line="240" w:lineRule="auto"/>
              <w:ind w:left="162" w:hanging="162"/>
            </w:pPr>
            <w:r w:rsidRPr="00927451">
              <w:t>ISA 62443-2-1:2009 4.2.3, 4.2.3.9, 4.2.3.12</w:t>
            </w:r>
          </w:p>
          <w:p w:rsidR="00B05F21" w:rsidRPr="00927451" w:rsidRDefault="00B05F21" w:rsidP="001B6DBC">
            <w:pPr>
              <w:pStyle w:val="ListParagraph"/>
              <w:numPr>
                <w:ilvl w:val="0"/>
                <w:numId w:val="2"/>
              </w:numPr>
              <w:spacing w:after="0" w:line="240" w:lineRule="auto"/>
              <w:ind w:left="162" w:hanging="162"/>
            </w:pPr>
            <w:r w:rsidRPr="00927451">
              <w:t>NIST SP 800-53 Rev. 4 RA-3, SI-5, PM-12, PM-16</w:t>
            </w:r>
          </w:p>
        </w:tc>
        <w:tc>
          <w:tcPr>
            <w:tcW w:w="2250" w:type="dxa"/>
          </w:tcPr>
          <w:p w:rsidR="00B05F21" w:rsidRPr="00927451" w:rsidRDefault="00B05F21" w:rsidP="001C5A99">
            <w:r w:rsidRPr="00927451">
              <w:t xml:space="preserve">TVM-1a, -1b, -1d, -1e, -1j, </w:t>
            </w:r>
          </w:p>
          <w:p w:rsidR="00B05F21" w:rsidRPr="00927451" w:rsidRDefault="00B05F21" w:rsidP="001C5A99">
            <w:r w:rsidRPr="00927451">
              <w:t>RM-2j</w:t>
            </w:r>
          </w:p>
        </w:tc>
      </w:tr>
      <w:tr w:rsidR="00B05F21" w:rsidRPr="00D85A75" w:rsidTr="001C5A99">
        <w:trPr>
          <w:cantSplit/>
        </w:trPr>
        <w:tc>
          <w:tcPr>
            <w:tcW w:w="1795" w:type="dxa"/>
            <w:shd w:val="clear" w:color="auto" w:fill="auto"/>
          </w:tcPr>
          <w:p w:rsidR="00B05F21" w:rsidRPr="00B40763" w:rsidRDefault="00B05F21" w:rsidP="001C5A99">
            <w:r w:rsidRPr="00B40763">
              <w:t>Risk Assessment</w:t>
            </w:r>
          </w:p>
        </w:tc>
        <w:tc>
          <w:tcPr>
            <w:tcW w:w="2250" w:type="dxa"/>
            <w:shd w:val="clear" w:color="auto" w:fill="auto"/>
          </w:tcPr>
          <w:p w:rsidR="00B05F21" w:rsidRPr="00D85A75" w:rsidRDefault="00B05F21" w:rsidP="001C5A99">
            <w:pPr>
              <w:rPr>
                <w:b/>
              </w:rPr>
            </w:pPr>
            <w:r w:rsidRPr="00D85A75">
              <w:t>ID.RA-4: Potential business impacts and likelihoods are identified</w:t>
            </w:r>
          </w:p>
        </w:tc>
        <w:tc>
          <w:tcPr>
            <w:tcW w:w="3690" w:type="dxa"/>
            <w:shd w:val="clear" w:color="auto" w:fill="auto"/>
          </w:tcPr>
          <w:p w:rsidR="00B05F21" w:rsidRPr="00D85A75" w:rsidRDefault="00B05F21" w:rsidP="001C5A99">
            <w:pPr>
              <w:rPr>
                <w:b/>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B05F21" w:rsidRPr="00D85A75" w:rsidRDefault="00B05F21" w:rsidP="001B6DBC">
            <w:pPr>
              <w:pStyle w:val="ListParagraph"/>
              <w:numPr>
                <w:ilvl w:val="0"/>
                <w:numId w:val="2"/>
              </w:numPr>
              <w:spacing w:after="0" w:line="240" w:lineRule="auto"/>
              <w:ind w:left="162" w:hanging="162"/>
            </w:pPr>
            <w:r w:rsidRPr="00D85A75">
              <w:t>COBIT 5 DSS04.02</w:t>
            </w:r>
          </w:p>
          <w:p w:rsidR="00B05F21" w:rsidRPr="00D85A75" w:rsidRDefault="00B05F21" w:rsidP="001B6DBC">
            <w:pPr>
              <w:pStyle w:val="ListParagraph"/>
              <w:numPr>
                <w:ilvl w:val="0"/>
                <w:numId w:val="2"/>
              </w:numPr>
              <w:spacing w:after="0" w:line="240" w:lineRule="auto"/>
              <w:ind w:left="162" w:hanging="162"/>
            </w:pPr>
            <w:r w:rsidRPr="00D85A75">
              <w:t>ISA 62443-2-1:2009 4.2.3, 4.2.3.9, 4.2.3.12</w:t>
            </w:r>
          </w:p>
          <w:p w:rsidR="00B05F21" w:rsidRPr="00D85A75" w:rsidRDefault="00B05F21" w:rsidP="001B6DBC">
            <w:pPr>
              <w:pStyle w:val="ListParagraph"/>
              <w:numPr>
                <w:ilvl w:val="0"/>
                <w:numId w:val="2"/>
              </w:numPr>
              <w:spacing w:after="0" w:line="240" w:lineRule="auto"/>
              <w:ind w:left="162" w:hanging="162"/>
            </w:pPr>
            <w:r w:rsidRPr="00D85A75">
              <w:t>NIST SP 800-53 Rev. 4 RA-2, RA-3, PM-9, PM-11, SA-14</w:t>
            </w:r>
          </w:p>
        </w:tc>
        <w:tc>
          <w:tcPr>
            <w:tcW w:w="2250" w:type="dxa"/>
            <w:shd w:val="clear" w:color="auto" w:fill="auto"/>
          </w:tcPr>
          <w:p w:rsidR="00B05F21" w:rsidRPr="00D85A75" w:rsidRDefault="00B05F21" w:rsidP="001C5A99">
            <w:pPr>
              <w:rPr>
                <w:b/>
              </w:rPr>
            </w:pPr>
            <w:r w:rsidRPr="00D85A75">
              <w:t>TVM-1d, -1f, -1c, 1i</w:t>
            </w:r>
          </w:p>
        </w:tc>
      </w:tr>
      <w:tr w:rsidR="00B05F21" w:rsidRPr="00D85A75" w:rsidTr="001C5A99">
        <w:tc>
          <w:tcPr>
            <w:tcW w:w="1795" w:type="dxa"/>
            <w:shd w:val="clear" w:color="auto" w:fill="DBE5F1"/>
          </w:tcPr>
          <w:p w:rsidR="00B05F21" w:rsidRPr="00B40763" w:rsidRDefault="00B05F21" w:rsidP="001C5A99">
            <w:pPr>
              <w:rPr>
                <w:b/>
              </w:rPr>
            </w:pPr>
            <w:r w:rsidRPr="00B40763">
              <w:rPr>
                <w:b/>
              </w:rPr>
              <w:t>Risk Assessment</w:t>
            </w:r>
          </w:p>
        </w:tc>
        <w:tc>
          <w:tcPr>
            <w:tcW w:w="2250" w:type="dxa"/>
            <w:shd w:val="clear" w:color="auto" w:fill="DBE5F1"/>
          </w:tcPr>
          <w:p w:rsidR="00B05F21" w:rsidRPr="00D85A75" w:rsidRDefault="00B05F21" w:rsidP="001C5A99">
            <w:pPr>
              <w:rPr>
                <w:b/>
              </w:rPr>
            </w:pPr>
            <w:r w:rsidRPr="00D85A75">
              <w:rPr>
                <w:b/>
              </w:rPr>
              <w:t xml:space="preserve">ID.RA-5: Threats, vulnerabilities, likelihoods, and </w:t>
            </w:r>
            <w:r w:rsidRPr="00D85A75">
              <w:rPr>
                <w:b/>
              </w:rPr>
              <w:lastRenderedPageBreak/>
              <w:t>impacts are used to determine risk</w:t>
            </w:r>
          </w:p>
        </w:tc>
        <w:tc>
          <w:tcPr>
            <w:tcW w:w="3690" w:type="dxa"/>
            <w:shd w:val="clear" w:color="auto" w:fill="DBE5F1"/>
          </w:tcPr>
          <w:p w:rsidR="00B05F21" w:rsidRPr="00D85A75" w:rsidRDefault="00B05F21" w:rsidP="001C5A99">
            <w:pPr>
              <w:rPr>
                <w:b/>
              </w:rPr>
            </w:pPr>
            <w:r w:rsidRPr="00D85A75">
              <w:rPr>
                <w:b/>
              </w:rPr>
              <w:lastRenderedPageBreak/>
              <w:t xml:space="preserve">Understanding the threats and vulnerabilities related to the specific IT technologies employed in </w:t>
            </w:r>
            <w:r>
              <w:rPr>
                <w:b/>
              </w:rPr>
              <w:t xml:space="preserve">a </w:t>
            </w:r>
            <w:r>
              <w:rPr>
                <w:b/>
              </w:rPr>
              <w:lastRenderedPageBreak/>
              <w:t xml:space="preserve">passenger vessel </w:t>
            </w:r>
            <w:r w:rsidRPr="00D85A75">
              <w:rPr>
                <w:b/>
              </w:rPr>
              <w:t xml:space="preserve">environment, as well as how the unique combination(s) of them affect the organization’s risk posture, is necessary for conducting thorough and accurate risk assessments and managing those risks in support of personnel safety needs. Examining threats and vulnerabilities in the context of the organization’s particular operating environment produces a realistic picture of the likelihood of a risk being realized and the potential impacts that may affect personnel safety, and also provides input into monitoring plans. </w:t>
            </w:r>
            <w:r>
              <w:rPr>
                <w:b/>
              </w:rPr>
              <w:t xml:space="preserve">  </w:t>
            </w:r>
            <w:r w:rsidRPr="00D85A75">
              <w:rPr>
                <w:b/>
              </w:rPr>
              <w:t xml:space="preserve"> </w:t>
            </w:r>
          </w:p>
        </w:tc>
        <w:tc>
          <w:tcPr>
            <w:tcW w:w="2970" w:type="dxa"/>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COBIT 5 APO12.02</w:t>
            </w:r>
          </w:p>
          <w:p w:rsidR="00B05F21" w:rsidRPr="00D85A75" w:rsidRDefault="00B05F21" w:rsidP="001B6DBC">
            <w:pPr>
              <w:pStyle w:val="ListParagraph"/>
              <w:numPr>
                <w:ilvl w:val="0"/>
                <w:numId w:val="2"/>
              </w:numPr>
              <w:spacing w:after="0" w:line="240" w:lineRule="auto"/>
              <w:ind w:left="162" w:hanging="162"/>
              <w:rPr>
                <w:b/>
              </w:rPr>
            </w:pPr>
            <w:r w:rsidRPr="00D85A75">
              <w:rPr>
                <w:b/>
              </w:rPr>
              <w:t>ISO/IEC 27001:2013 A.12.6.1</w:t>
            </w:r>
          </w:p>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NIST SP 800-53 Rev. 4 RA-2, RA-3, PM-16</w:t>
            </w:r>
          </w:p>
        </w:tc>
        <w:tc>
          <w:tcPr>
            <w:tcW w:w="2250" w:type="dxa"/>
            <w:shd w:val="clear" w:color="auto" w:fill="DBE5F1"/>
          </w:tcPr>
          <w:p w:rsidR="00B05F21" w:rsidRPr="00D85A75" w:rsidRDefault="00B05F21" w:rsidP="001C5A99">
            <w:pPr>
              <w:rPr>
                <w:b/>
              </w:rPr>
            </w:pPr>
            <w:r w:rsidRPr="00D85A75">
              <w:rPr>
                <w:b/>
              </w:rPr>
              <w:lastRenderedPageBreak/>
              <w:t xml:space="preserve">RM-1c, -2j, </w:t>
            </w:r>
          </w:p>
          <w:p w:rsidR="00B05F21" w:rsidRPr="00D85A75" w:rsidRDefault="00B05F21" w:rsidP="001C5A99">
            <w:pPr>
              <w:rPr>
                <w:b/>
              </w:rPr>
            </w:pPr>
            <w:r w:rsidRPr="00D85A75">
              <w:rPr>
                <w:b/>
              </w:rPr>
              <w:lastRenderedPageBreak/>
              <w:t>TVM-2m</w:t>
            </w:r>
          </w:p>
        </w:tc>
      </w:tr>
      <w:tr w:rsidR="00B05F21" w:rsidRPr="00D85A75" w:rsidTr="001C5A99">
        <w:trPr>
          <w:cantSplit/>
        </w:trPr>
        <w:tc>
          <w:tcPr>
            <w:tcW w:w="1795" w:type="dxa"/>
            <w:shd w:val="clear" w:color="auto" w:fill="DBE5F1"/>
          </w:tcPr>
          <w:p w:rsidR="00B05F21" w:rsidRPr="00B40763" w:rsidRDefault="00B05F21" w:rsidP="001C5A99">
            <w:pPr>
              <w:rPr>
                <w:b/>
              </w:rPr>
            </w:pPr>
            <w:r w:rsidRPr="00B40763">
              <w:rPr>
                <w:b/>
              </w:rPr>
              <w:lastRenderedPageBreak/>
              <w:t>Risk Assessment</w:t>
            </w:r>
          </w:p>
        </w:tc>
        <w:tc>
          <w:tcPr>
            <w:tcW w:w="2250" w:type="dxa"/>
            <w:shd w:val="clear" w:color="auto" w:fill="DBE5F1"/>
          </w:tcPr>
          <w:p w:rsidR="00B05F21" w:rsidRPr="00D85A75" w:rsidRDefault="00B05F21" w:rsidP="001C5A99">
            <w:pPr>
              <w:rPr>
                <w:b/>
              </w:rPr>
            </w:pPr>
            <w:r w:rsidRPr="00D85A75">
              <w:rPr>
                <w:b/>
              </w:rPr>
              <w:t>ID.RA-6: Risk responses are identified and prioritized</w:t>
            </w:r>
          </w:p>
        </w:tc>
        <w:tc>
          <w:tcPr>
            <w:tcW w:w="3690" w:type="dxa"/>
            <w:shd w:val="clear" w:color="auto" w:fill="DBE5F1"/>
          </w:tcPr>
          <w:p w:rsidR="00B05F21" w:rsidRPr="00D85A75" w:rsidRDefault="00B05F21" w:rsidP="001C5A99">
            <w:pPr>
              <w:rPr>
                <w:b/>
                <w:color w:val="FF0000"/>
              </w:rPr>
            </w:pPr>
            <w:r>
              <w:rPr>
                <w:b/>
              </w:rPr>
              <w:t>I</w:t>
            </w:r>
            <w:r w:rsidRPr="00D85A75">
              <w:rPr>
                <w:b/>
              </w:rPr>
              <w:t>mpact</w:t>
            </w:r>
            <w:r>
              <w:rPr>
                <w:b/>
              </w:rPr>
              <w:t>s to</w:t>
            </w:r>
            <w:r w:rsidRPr="00D85A75">
              <w:rPr>
                <w:b/>
              </w:rPr>
              <w:t xml:space="preserve"> </w:t>
            </w:r>
            <w:r>
              <w:rPr>
                <w:b/>
              </w:rPr>
              <w:t>the continuity and integrity of</w:t>
            </w:r>
            <w:r w:rsidRPr="00D85A75">
              <w:rPr>
                <w:b/>
              </w:rPr>
              <w:t xml:space="preserve"> </w:t>
            </w:r>
            <w:r>
              <w:rPr>
                <w:b/>
              </w:rPr>
              <w:t xml:space="preserve">passenger vessel </w:t>
            </w:r>
            <w:r w:rsidRPr="00D85A75">
              <w:rPr>
                <w:b/>
              </w:rPr>
              <w:t>operations must be identified as such, and those implications must be considered in the prioritization given to risks in the organization’s risk response strategies. There are five basic types of responses to risk</w:t>
            </w:r>
            <w:r>
              <w:rPr>
                <w:b/>
              </w:rPr>
              <w:t>,</w:t>
            </w:r>
            <w:r w:rsidRPr="00D85A75">
              <w:rPr>
                <w:b/>
              </w:rPr>
              <w:t xml:space="preserve"> with some overlap in between: (i) accept; (ii)</w:t>
            </w:r>
            <w:r>
              <w:rPr>
                <w:b/>
              </w:rPr>
              <w:t> </w:t>
            </w:r>
            <w:r w:rsidRPr="00D85A75">
              <w:rPr>
                <w:b/>
              </w:rPr>
              <w:t>avoid; (iii) mitigate; (iv) share; and (v) transfer.</w:t>
            </w:r>
            <w:r w:rsidRPr="00D85A75">
              <w:rPr>
                <w:rStyle w:val="FootnoteReference"/>
                <w:b/>
              </w:rPr>
              <w:footnoteReference w:id="1"/>
            </w:r>
            <w:r w:rsidRPr="00D85A75">
              <w:rPr>
                <w:b/>
              </w:rPr>
              <w:t xml:space="preserve"> For risks that impact </w:t>
            </w:r>
            <w:r>
              <w:rPr>
                <w:b/>
              </w:rPr>
              <w:t xml:space="preserve">continuity and integrity of passenger vessel </w:t>
            </w:r>
            <w:r w:rsidRPr="00D85A75">
              <w:rPr>
                <w:b/>
              </w:rPr>
              <w:t>operations, “accept” may only be an appropriate option under limited circumstances.</w:t>
            </w:r>
            <w:r w:rsidRPr="00D85A75">
              <w:rPr>
                <w:rStyle w:val="FootnoteReference"/>
                <w:b/>
              </w:rPr>
              <w:footnoteReference w:id="2"/>
            </w:r>
            <w:r w:rsidRPr="00D85A75">
              <w:rPr>
                <w:b/>
              </w:rPr>
              <w:t xml:space="preserve"> When choosing between Subcategories, addressing prioritized risks through ID.RA-6 is more important than formalizing risk management processes under ID.RM</w:t>
            </w:r>
            <w:r>
              <w:rPr>
                <w:b/>
              </w:rPr>
              <w:noBreakHyphen/>
            </w:r>
            <w:r w:rsidRPr="00D85A75">
              <w:rPr>
                <w:b/>
              </w:rPr>
              <w:t>1, though organizations in higher Implementation Tiers are likely to also address ID.RM-1.</w:t>
            </w:r>
          </w:p>
        </w:tc>
        <w:tc>
          <w:tcPr>
            <w:tcW w:w="2970" w:type="dxa"/>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t>COBIT 5 APO12.05, APO13.02</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PM-4, PM-9</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800-39</w:t>
            </w:r>
          </w:p>
        </w:tc>
        <w:tc>
          <w:tcPr>
            <w:tcW w:w="2250" w:type="dxa"/>
            <w:shd w:val="clear" w:color="auto" w:fill="DBE5F1"/>
          </w:tcPr>
          <w:p w:rsidR="00B05F21" w:rsidRPr="00D85A75" w:rsidRDefault="00B05F21" w:rsidP="001C5A99">
            <w:pPr>
              <w:rPr>
                <w:b/>
              </w:rPr>
            </w:pPr>
            <w:r w:rsidRPr="00D85A75">
              <w:rPr>
                <w:b/>
              </w:rPr>
              <w:t xml:space="preserve">RM-2e, 1c, -2j, </w:t>
            </w:r>
          </w:p>
          <w:p w:rsidR="00B05F21" w:rsidRPr="00D85A75" w:rsidRDefault="00B05F21" w:rsidP="001C5A99">
            <w:pPr>
              <w:rPr>
                <w:b/>
              </w:rPr>
            </w:pPr>
            <w:r w:rsidRPr="00D85A75">
              <w:rPr>
                <w:b/>
              </w:rPr>
              <w:t xml:space="preserve">TVM-1d, </w:t>
            </w:r>
          </w:p>
          <w:p w:rsidR="00B05F21" w:rsidRPr="00D85A75" w:rsidRDefault="00B05F21" w:rsidP="001C5A99">
            <w:pPr>
              <w:rPr>
                <w:b/>
              </w:rPr>
            </w:pPr>
            <w:r w:rsidRPr="00D85A75">
              <w:rPr>
                <w:b/>
              </w:rPr>
              <w:t>IR-3m</w:t>
            </w:r>
          </w:p>
        </w:tc>
      </w:tr>
    </w:tbl>
    <w:p w:rsidR="00B05F21" w:rsidRPr="00D85A75" w:rsidRDefault="00B05F21" w:rsidP="00B05F21">
      <w:pPr>
        <w:rPr>
          <w:u w:val="single"/>
        </w:rPr>
      </w:pPr>
    </w:p>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tcBorders>
              <w:top w:val="single" w:sz="4" w:space="0" w:color="800080"/>
              <w:left w:val="single" w:sz="4" w:space="0" w:color="800080"/>
              <w:bottom w:val="single" w:sz="4" w:space="0" w:color="800080"/>
              <w:right w:val="single" w:sz="6" w:space="0" w:color="800080"/>
            </w:tcBorders>
            <w:shd w:val="clear" w:color="auto" w:fill="800080"/>
          </w:tcPr>
          <w:p w:rsidR="00B05F21" w:rsidRPr="00D85A75" w:rsidRDefault="00B05F21" w:rsidP="001C5A99">
            <w:r w:rsidRPr="00D85A75">
              <w:t>Protect</w:t>
            </w:r>
          </w:p>
        </w:tc>
        <w:tc>
          <w:tcPr>
            <w:tcW w:w="8667" w:type="dxa"/>
            <w:gridSpan w:val="2"/>
            <w:tcBorders>
              <w:top w:val="single" w:sz="4" w:space="0" w:color="800080"/>
              <w:left w:val="single" w:sz="6" w:space="0" w:color="800080"/>
              <w:bottom w:val="single" w:sz="4" w:space="0" w:color="800080"/>
              <w:right w:val="single" w:sz="4" w:space="0" w:color="800080"/>
            </w:tcBorders>
            <w:shd w:val="clear" w:color="auto" w:fill="800080"/>
          </w:tcPr>
          <w:p w:rsidR="00B05F21" w:rsidRPr="008E272B" w:rsidRDefault="00B05F21" w:rsidP="001C5A99">
            <w:pPr>
              <w:rPr>
                <w:b/>
              </w:rPr>
            </w:pPr>
            <w:r w:rsidRPr="008E272B">
              <w:t>A</w:t>
            </w:r>
            <w:r>
              <w:t xml:space="preserve">wareness and </w:t>
            </w:r>
            <w:r w:rsidRPr="008E272B">
              <w:t xml:space="preserve">training, </w:t>
            </w:r>
            <w:r>
              <w:t xml:space="preserve">protection processes and procedures </w:t>
            </w:r>
            <w:proofErr w:type="gramStart"/>
            <w:r>
              <w:t xml:space="preserve">and </w:t>
            </w:r>
            <w:r w:rsidRPr="008E272B">
              <w:t xml:space="preserve"> deployment</w:t>
            </w:r>
            <w:proofErr w:type="gramEnd"/>
            <w:r w:rsidRPr="008E272B">
              <w:t xml:space="preserve"> of protective technology are critical to maintaining </w:t>
            </w:r>
            <w:r>
              <w:t>guest support and basic hotel services</w:t>
            </w:r>
            <w:r w:rsidRPr="008E272B">
              <w:t>.</w:t>
            </w:r>
          </w:p>
        </w:tc>
      </w:tr>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tcPr>
          <w:p w:rsidR="00B05F21" w:rsidRPr="00D85A75" w:rsidRDefault="00B05F21" w:rsidP="001C5A99">
            <w:pPr>
              <w:rPr>
                <w:b/>
              </w:rPr>
            </w:pPr>
            <w:r>
              <w:t>Awareness and Training</w:t>
            </w:r>
          </w:p>
        </w:tc>
        <w:tc>
          <w:tcPr>
            <w:tcW w:w="4333" w:type="dxa"/>
            <w:tcBorders>
              <w:top w:val="single" w:sz="4" w:space="0" w:color="800080"/>
              <w:left w:val="single" w:sz="4" w:space="0" w:color="800080"/>
              <w:bottom w:val="single" w:sz="4" w:space="0" w:color="800080"/>
              <w:right w:val="single" w:sz="4" w:space="0" w:color="800080"/>
            </w:tcBorders>
          </w:tcPr>
          <w:p w:rsidR="00B05F21" w:rsidRPr="00D85A75" w:rsidRDefault="00B05F21" w:rsidP="001C5A99">
            <w:r w:rsidRPr="00D85A75">
              <w:rPr>
                <w:b/>
              </w:rPr>
              <w:t>PR.</w:t>
            </w:r>
            <w:r>
              <w:rPr>
                <w:b/>
              </w:rPr>
              <w:t>AT-1, PR.AT-3, PR-AT-5</w:t>
            </w:r>
          </w:p>
        </w:tc>
        <w:tc>
          <w:tcPr>
            <w:tcW w:w="4334" w:type="dxa"/>
            <w:tcBorders>
              <w:top w:val="single" w:sz="4" w:space="0" w:color="800080"/>
              <w:left w:val="single" w:sz="4" w:space="0" w:color="800080"/>
              <w:bottom w:val="single" w:sz="4" w:space="0" w:color="800080"/>
              <w:right w:val="single" w:sz="4" w:space="0" w:color="800080"/>
            </w:tcBorders>
          </w:tcPr>
          <w:p w:rsidR="00B05F21" w:rsidRPr="00D85A75" w:rsidRDefault="00B05F21" w:rsidP="001C5A99"/>
        </w:tc>
      </w:tr>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r w:rsidRPr="00D85A75">
              <w:t>Information Protection Processes &amp; Procedures</w:t>
            </w:r>
          </w:p>
        </w:tc>
        <w:tc>
          <w:tcPr>
            <w:tcW w:w="4333"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pPr>
              <w:rPr>
                <w:b/>
              </w:rPr>
            </w:pPr>
            <w:r>
              <w:rPr>
                <w:b/>
              </w:rPr>
              <w:t>PR.IP-1,  PR.IP-4</w:t>
            </w:r>
            <w:r w:rsidRPr="00D85A75">
              <w:t xml:space="preserve">, </w:t>
            </w:r>
            <w:r>
              <w:rPr>
                <w:b/>
              </w:rPr>
              <w:t>PR.IP-5</w:t>
            </w:r>
          </w:p>
        </w:tc>
        <w:tc>
          <w:tcPr>
            <w:tcW w:w="4334"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r>
              <w:t>PR.IP-3, PR.IP-11</w:t>
            </w:r>
          </w:p>
        </w:tc>
      </w:tr>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r w:rsidRPr="00D85A75">
              <w:t>Protective Technology</w:t>
            </w:r>
          </w:p>
        </w:tc>
        <w:tc>
          <w:tcPr>
            <w:tcW w:w="4333"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pPr>
              <w:rPr>
                <w:b/>
              </w:rPr>
            </w:pPr>
            <w:r>
              <w:rPr>
                <w:b/>
              </w:rPr>
              <w:t xml:space="preserve"> </w:t>
            </w:r>
            <w:r w:rsidRPr="00D85A75">
              <w:rPr>
                <w:b/>
              </w:rPr>
              <w:t>PR.PT-3, PR.PT-4</w:t>
            </w:r>
          </w:p>
        </w:tc>
        <w:tc>
          <w:tcPr>
            <w:tcW w:w="4334"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tc>
      </w:tr>
    </w:tbl>
    <w:p w:rsidR="00B05F21" w:rsidRPr="00D85A75" w:rsidRDefault="00B05F21" w:rsidP="00B05F21"/>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90"/>
        <w:gridCol w:w="2972"/>
        <w:gridCol w:w="2248"/>
      </w:tblGrid>
      <w:tr w:rsidR="00B05F21" w:rsidRPr="00D85A75" w:rsidTr="001C5A99">
        <w:trPr>
          <w:cantSplit/>
          <w:tblHeader/>
        </w:trPr>
        <w:tc>
          <w:tcPr>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pPr>
              <w:keepNext/>
            </w:pPr>
            <w:r w:rsidRPr="00D85A75">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pPr>
              <w:keepNext/>
            </w:pPr>
            <w:r w:rsidRPr="00D85A75">
              <w:t>Optional Resources</w:t>
            </w:r>
          </w:p>
        </w:tc>
      </w:tr>
      <w:tr w:rsidR="00B05F21" w:rsidRPr="00D85A75" w:rsidTr="001C5A99">
        <w:trPr>
          <w:cantSplit/>
          <w:tblHeader/>
        </w:trPr>
        <w:tc>
          <w:tcPr>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pPr>
              <w:keepNext/>
            </w:pPr>
            <w:r w:rsidRPr="00BB25AC">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pPr>
              <w:keepNext/>
            </w:pPr>
            <w:r w:rsidRPr="00BB25AC">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pPr>
              <w:keepNext/>
            </w:pPr>
            <w:r w:rsidRPr="00BB25AC">
              <w:t>Rationale for High Priority</w:t>
            </w:r>
          </w:p>
        </w:tc>
        <w:tc>
          <w:tcPr>
            <w:tcW w:w="2972"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pPr>
              <w:keepNext/>
            </w:pPr>
            <w:r w:rsidRPr="00BB25AC">
              <w:t>Cybersecurity Framework-based Informative References</w:t>
            </w:r>
          </w:p>
        </w:tc>
        <w:tc>
          <w:tcPr>
            <w:tcW w:w="224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BB25AC" w:rsidRDefault="00B05F21" w:rsidP="001C5A99">
            <w:pPr>
              <w:keepNext/>
            </w:pPr>
            <w:r w:rsidRPr="00BB25AC">
              <w:t>C2M2 Practices</w:t>
            </w:r>
          </w:p>
        </w:tc>
      </w:tr>
      <w:tr w:rsidR="00B05F21" w:rsidRPr="00D85A75" w:rsidTr="001C5A99">
        <w:tc>
          <w:tcPr>
            <w:tcW w:w="1795" w:type="dxa"/>
            <w:tcBorders>
              <w:top w:val="single" w:sz="4" w:space="0" w:color="800080"/>
            </w:tcBorders>
            <w:shd w:val="clear" w:color="auto" w:fill="E5DFEC"/>
          </w:tcPr>
          <w:p w:rsidR="00B05F21" w:rsidRPr="008912B3" w:rsidRDefault="00B05F21" w:rsidP="001C5A99">
            <w:pPr>
              <w:rPr>
                <w:rFonts w:cstheme="minorHAnsi"/>
                <w:b/>
              </w:rPr>
            </w:pPr>
            <w:r w:rsidRPr="008912B3">
              <w:rPr>
                <w:rFonts w:cstheme="minorHAnsi"/>
                <w:b/>
              </w:rPr>
              <w:t>Awareness and Training</w:t>
            </w:r>
          </w:p>
        </w:tc>
        <w:tc>
          <w:tcPr>
            <w:tcW w:w="2250" w:type="dxa"/>
            <w:tcBorders>
              <w:top w:val="single" w:sz="4" w:space="0" w:color="800080"/>
            </w:tcBorders>
            <w:shd w:val="clear" w:color="auto" w:fill="E5DFEC"/>
          </w:tcPr>
          <w:p w:rsidR="00B05F21" w:rsidRPr="008912B3" w:rsidRDefault="00B05F21" w:rsidP="001C5A99">
            <w:pPr>
              <w:rPr>
                <w:rFonts w:cstheme="minorHAnsi"/>
                <w:b/>
              </w:rPr>
            </w:pPr>
            <w:r w:rsidRPr="008912B3">
              <w:rPr>
                <w:rFonts w:cstheme="minorHAnsi"/>
                <w:b/>
              </w:rPr>
              <w:t>PR.AT-1: All users are informed and trained</w:t>
            </w:r>
          </w:p>
        </w:tc>
        <w:tc>
          <w:tcPr>
            <w:tcW w:w="3690" w:type="dxa"/>
            <w:tcBorders>
              <w:top w:val="single" w:sz="4" w:space="0" w:color="800080"/>
            </w:tcBorders>
            <w:shd w:val="clear" w:color="auto" w:fill="E5DFEC"/>
          </w:tcPr>
          <w:p w:rsidR="00B05F21" w:rsidRPr="008912B3" w:rsidRDefault="00B05F21" w:rsidP="001C5A99">
            <w:pPr>
              <w:rPr>
                <w:rFonts w:cstheme="minorHAnsi"/>
                <w:b/>
                <w:color w:val="FF0000"/>
              </w:rPr>
            </w:pPr>
            <w:r w:rsidRPr="008912B3">
              <w:rPr>
                <w:rFonts w:cstheme="minorHAnsi"/>
                <w:b/>
              </w:rPr>
              <w:t xml:space="preserve">Periodic training, in conjunction with regular awareness activities, is an effective way to promote a culture of cybersecurity and maintain awareness of the cybersecurity-related HR roles, responsibilities, and requirements necessary to support </w:t>
            </w:r>
            <w:r>
              <w:rPr>
                <w:rFonts w:cstheme="minorHAnsi"/>
                <w:b/>
              </w:rPr>
              <w:t xml:space="preserve">passenger vessel </w:t>
            </w:r>
            <w:r w:rsidRPr="008912B3">
              <w:rPr>
                <w:rFonts w:cstheme="minorHAnsi"/>
                <w:b/>
              </w:rPr>
              <w:t xml:space="preserve">operations training </w:t>
            </w:r>
            <w:r w:rsidRPr="008912B3">
              <w:rPr>
                <w:rFonts w:cstheme="minorHAnsi"/>
                <w:b/>
              </w:rPr>
              <w:lastRenderedPageBreak/>
              <w:t>accountability. Cybersecurity incidents can impact safety, making training critical for preventing personnel safety impacts.</w:t>
            </w:r>
          </w:p>
        </w:tc>
        <w:tc>
          <w:tcPr>
            <w:tcW w:w="2972" w:type="dxa"/>
            <w:tcBorders>
              <w:top w:val="single" w:sz="4" w:space="0" w:color="800080"/>
            </w:tcBorders>
            <w:shd w:val="clear" w:color="auto" w:fill="E5DFEC"/>
          </w:tcPr>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lastRenderedPageBreak/>
              <w:t>CCS CSC 9</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COBIT 5 APO07.03, BAI05.07</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ISA 62443-2-1:2009 4.3.2.4.2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ISO/IEC 27001:2013 A.7.2.2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NIST SP 800-53 Rev. 4 AT-2, PM-13</w:t>
            </w:r>
          </w:p>
        </w:tc>
        <w:tc>
          <w:tcPr>
            <w:tcW w:w="2248" w:type="dxa"/>
            <w:tcBorders>
              <w:top w:val="single" w:sz="4" w:space="0" w:color="800080"/>
            </w:tcBorders>
            <w:shd w:val="clear" w:color="auto" w:fill="E5DFEC"/>
          </w:tcPr>
          <w:p w:rsidR="00B05F21" w:rsidRPr="008912B3" w:rsidRDefault="00B05F21" w:rsidP="001C5A99">
            <w:pPr>
              <w:rPr>
                <w:rFonts w:cstheme="minorHAnsi"/>
                <w:b/>
              </w:rPr>
            </w:pPr>
            <w:r w:rsidRPr="008912B3">
              <w:rPr>
                <w:rFonts w:cstheme="minorHAnsi"/>
                <w:b/>
              </w:rPr>
              <w:t xml:space="preserve">WM-3a, -4a, -3b, -3c, </w:t>
            </w:r>
          </w:p>
          <w:p w:rsidR="00B05F21" w:rsidRPr="008912B3" w:rsidRDefault="00B05F21" w:rsidP="001C5A99">
            <w:pPr>
              <w:rPr>
                <w:rFonts w:cstheme="minorHAnsi"/>
                <w:b/>
              </w:rPr>
            </w:pPr>
            <w:r w:rsidRPr="008912B3">
              <w:rPr>
                <w:rFonts w:cstheme="minorHAnsi"/>
                <w:b/>
              </w:rPr>
              <w:t>-3d, -3g, -3h, -3i</w:t>
            </w:r>
          </w:p>
        </w:tc>
      </w:tr>
      <w:tr w:rsidR="00B05F21" w:rsidRPr="00D85A75" w:rsidTr="001C5A99">
        <w:trPr>
          <w:cantSplit/>
        </w:trPr>
        <w:tc>
          <w:tcPr>
            <w:tcW w:w="1795" w:type="dxa"/>
            <w:tcBorders>
              <w:top w:val="single" w:sz="4" w:space="0" w:color="800080"/>
            </w:tcBorders>
            <w:shd w:val="clear" w:color="auto" w:fill="E5DFEC"/>
          </w:tcPr>
          <w:p w:rsidR="00B05F21" w:rsidRPr="008912B3" w:rsidRDefault="00B05F21" w:rsidP="001C5A99">
            <w:pPr>
              <w:rPr>
                <w:rFonts w:cstheme="minorHAnsi"/>
                <w:b/>
              </w:rPr>
            </w:pPr>
            <w:r w:rsidRPr="008912B3">
              <w:rPr>
                <w:rFonts w:cstheme="minorHAnsi"/>
                <w:b/>
              </w:rPr>
              <w:lastRenderedPageBreak/>
              <w:t>Awareness and Training</w:t>
            </w:r>
          </w:p>
        </w:tc>
        <w:tc>
          <w:tcPr>
            <w:tcW w:w="2250" w:type="dxa"/>
            <w:tcBorders>
              <w:top w:val="single" w:sz="4" w:space="0" w:color="800080"/>
            </w:tcBorders>
            <w:shd w:val="clear" w:color="auto" w:fill="E5DFEC"/>
          </w:tcPr>
          <w:p w:rsidR="00B05F21" w:rsidRPr="008912B3" w:rsidRDefault="00B05F21" w:rsidP="001C5A99">
            <w:pPr>
              <w:rPr>
                <w:rFonts w:cstheme="minorHAnsi"/>
                <w:b/>
              </w:rPr>
            </w:pPr>
            <w:r w:rsidRPr="008912B3">
              <w:rPr>
                <w:rFonts w:cstheme="minorHAnsi"/>
                <w:b/>
              </w:rPr>
              <w:t>PR.AT-3: Third-party stakeholders (e.g., suppliers, customers, partners) understand roles &amp; responsibilities</w:t>
            </w:r>
          </w:p>
        </w:tc>
        <w:tc>
          <w:tcPr>
            <w:tcW w:w="3690" w:type="dxa"/>
            <w:tcBorders>
              <w:top w:val="single" w:sz="4" w:space="0" w:color="800080"/>
            </w:tcBorders>
            <w:shd w:val="clear" w:color="auto" w:fill="E5DFEC"/>
          </w:tcPr>
          <w:p w:rsidR="00B05F21" w:rsidRPr="008912B3" w:rsidRDefault="00B05F21" w:rsidP="001C5A99">
            <w:pPr>
              <w:rPr>
                <w:rFonts w:cstheme="minorHAnsi"/>
                <w:b/>
              </w:rPr>
            </w:pPr>
            <w:r w:rsidRPr="008912B3">
              <w:rPr>
                <w:rFonts w:cstheme="minorHAnsi"/>
                <w:b/>
              </w:rPr>
              <w:t xml:space="preserve">Cybersecurity incidents can result from mistakes and other unintentional activities, not just malicious actors. Many </w:t>
            </w:r>
            <w:r>
              <w:rPr>
                <w:rFonts w:cstheme="minorHAnsi"/>
                <w:b/>
              </w:rPr>
              <w:t xml:space="preserve">passenger vessel </w:t>
            </w:r>
            <w:r w:rsidRPr="008912B3">
              <w:rPr>
                <w:rFonts w:cstheme="minorHAnsi"/>
                <w:b/>
              </w:rPr>
              <w:t xml:space="preserve">operations rely heavily on a diverse </w:t>
            </w:r>
            <w:r>
              <w:rPr>
                <w:rFonts w:cstheme="minorHAnsi"/>
                <w:b/>
              </w:rPr>
              <w:t>staff to function. All personnel</w:t>
            </w:r>
            <w:r w:rsidRPr="008912B3">
              <w:rPr>
                <w:rFonts w:cstheme="minorHAnsi"/>
                <w:b/>
              </w:rPr>
              <w:t>, regardless of which organization employs them directly, must understand how they may impact cybersecurity and behave accordingly in the context of t</w:t>
            </w:r>
            <w:r>
              <w:rPr>
                <w:rFonts w:cstheme="minorHAnsi"/>
                <w:b/>
              </w:rPr>
              <w:t>he specific operations on their</w:t>
            </w:r>
            <w:r w:rsidRPr="008912B3">
              <w:rPr>
                <w:rFonts w:cstheme="minorHAnsi"/>
                <w:b/>
              </w:rPr>
              <w:t xml:space="preserve"> vessel.</w:t>
            </w:r>
          </w:p>
        </w:tc>
        <w:tc>
          <w:tcPr>
            <w:tcW w:w="2972" w:type="dxa"/>
            <w:tcBorders>
              <w:top w:val="single" w:sz="4" w:space="0" w:color="800080"/>
            </w:tcBorders>
            <w:shd w:val="clear" w:color="auto" w:fill="E5DFEC"/>
          </w:tcPr>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CCS CSC 9</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COBIT 5 APO07.03, APO10.04, APO10.05</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ISA 62443-2-1:2009 4.3.2.4.2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ISO/IEC 27001:2013 A.6.1.1, A.7.2.2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NIST SP 800-53 Rev. 4 PS-7, SA-9</w:t>
            </w:r>
          </w:p>
        </w:tc>
        <w:tc>
          <w:tcPr>
            <w:tcW w:w="2248" w:type="dxa"/>
            <w:tcBorders>
              <w:top w:val="single" w:sz="4" w:space="0" w:color="800080"/>
            </w:tcBorders>
            <w:shd w:val="clear" w:color="auto" w:fill="E5DFEC"/>
          </w:tcPr>
          <w:p w:rsidR="00B05F21" w:rsidRPr="008912B3" w:rsidRDefault="00B05F21" w:rsidP="001C5A99">
            <w:pPr>
              <w:rPr>
                <w:rFonts w:cstheme="minorHAnsi"/>
                <w:b/>
              </w:rPr>
            </w:pPr>
            <w:r w:rsidRPr="008912B3">
              <w:rPr>
                <w:rFonts w:cstheme="minorHAnsi"/>
                <w:b/>
              </w:rPr>
              <w:t xml:space="preserve">WM-1a, -1b, -1c, -1d, </w:t>
            </w:r>
          </w:p>
          <w:p w:rsidR="00B05F21" w:rsidRPr="008912B3" w:rsidRDefault="00B05F21" w:rsidP="001C5A99">
            <w:pPr>
              <w:rPr>
                <w:rFonts w:cstheme="minorHAnsi"/>
                <w:b/>
              </w:rPr>
            </w:pPr>
            <w:r w:rsidRPr="008912B3">
              <w:rPr>
                <w:rFonts w:cstheme="minorHAnsi"/>
                <w:b/>
              </w:rPr>
              <w:t>-1e, -1f, -1g</w:t>
            </w:r>
          </w:p>
        </w:tc>
      </w:tr>
      <w:tr w:rsidR="00B05F21" w:rsidRPr="00D85A75" w:rsidTr="001C5A99">
        <w:tc>
          <w:tcPr>
            <w:tcW w:w="1795" w:type="dxa"/>
            <w:shd w:val="clear" w:color="auto" w:fill="E5DFEC"/>
          </w:tcPr>
          <w:p w:rsidR="00B05F21" w:rsidRPr="008912B3" w:rsidRDefault="00B05F21" w:rsidP="001C5A99">
            <w:pPr>
              <w:rPr>
                <w:rFonts w:cstheme="minorHAnsi"/>
                <w:b/>
              </w:rPr>
            </w:pPr>
            <w:r w:rsidRPr="008912B3">
              <w:rPr>
                <w:rFonts w:cstheme="minorHAnsi"/>
                <w:b/>
              </w:rPr>
              <w:t>Awareness and Training</w:t>
            </w:r>
          </w:p>
        </w:tc>
        <w:tc>
          <w:tcPr>
            <w:tcW w:w="2250" w:type="dxa"/>
            <w:shd w:val="clear" w:color="auto" w:fill="E5DFEC"/>
          </w:tcPr>
          <w:p w:rsidR="00B05F21" w:rsidRPr="008912B3" w:rsidRDefault="00B05F21" w:rsidP="001C5A99">
            <w:pPr>
              <w:rPr>
                <w:rFonts w:cstheme="minorHAnsi"/>
                <w:b/>
              </w:rPr>
            </w:pPr>
            <w:r w:rsidRPr="008912B3">
              <w:rPr>
                <w:rFonts w:cstheme="minorHAnsi"/>
                <w:b/>
              </w:rPr>
              <w:t>PR.AT-5: Physical and information security personnel understand roles &amp; responsibilities</w:t>
            </w:r>
          </w:p>
        </w:tc>
        <w:tc>
          <w:tcPr>
            <w:tcW w:w="3690" w:type="dxa"/>
            <w:shd w:val="clear" w:color="auto" w:fill="E5DFEC"/>
          </w:tcPr>
          <w:p w:rsidR="00B05F21" w:rsidRPr="008912B3" w:rsidRDefault="00B05F21" w:rsidP="001C5A99">
            <w:pPr>
              <w:rPr>
                <w:rFonts w:cstheme="minorHAnsi"/>
                <w:b/>
              </w:rPr>
            </w:pPr>
            <w:r w:rsidRPr="008912B3">
              <w:rPr>
                <w:rFonts w:cstheme="minorHAnsi"/>
                <w:b/>
              </w:rPr>
              <w:t xml:space="preserve">Personnel involved in </w:t>
            </w:r>
            <w:r>
              <w:rPr>
                <w:rFonts w:cstheme="minorHAnsi"/>
                <w:b/>
              </w:rPr>
              <w:t>passenger vessel operations</w:t>
            </w:r>
            <w:r w:rsidRPr="008912B3">
              <w:rPr>
                <w:rFonts w:cstheme="minorHAnsi"/>
                <w:b/>
              </w:rPr>
              <w:t xml:space="preserve"> must understand the policies and procedures, including role </w:t>
            </w:r>
            <w:proofErr w:type="gramStart"/>
            <w:r w:rsidRPr="008912B3">
              <w:rPr>
                <w:rFonts w:cstheme="minorHAnsi"/>
                <w:b/>
              </w:rPr>
              <w:t>descriptions, that</w:t>
            </w:r>
            <w:proofErr w:type="gramEnd"/>
            <w:r w:rsidRPr="008912B3">
              <w:rPr>
                <w:rFonts w:cstheme="minorHAnsi"/>
                <w:b/>
              </w:rPr>
              <w:t xml:space="preserve"> are in place to address cybersecurity risks that may result in personnel safety issues in the context of their individual roles and responsibilities. While a full </w:t>
            </w:r>
            <w:r w:rsidRPr="008912B3">
              <w:rPr>
                <w:rFonts w:cstheme="minorHAnsi"/>
                <w:b/>
              </w:rPr>
              <w:lastRenderedPageBreak/>
              <w:t>understanding of enterprise risk management and cybersecurity strategies is not necessary or even important for all job roles, physical and information security personnel must understand how to prioritize responsibilities as needed.</w:t>
            </w:r>
          </w:p>
          <w:p w:rsidR="00B05F21" w:rsidRPr="008912B3" w:rsidRDefault="00B05F21" w:rsidP="001C5A99">
            <w:pPr>
              <w:rPr>
                <w:rFonts w:cstheme="minorHAnsi"/>
                <w:b/>
              </w:rPr>
            </w:pPr>
          </w:p>
          <w:p w:rsidR="00B05F21" w:rsidRPr="008912B3" w:rsidRDefault="00B05F21" w:rsidP="001C5A99">
            <w:pPr>
              <w:rPr>
                <w:rFonts w:cstheme="minorHAnsi"/>
                <w:b/>
                <w:color w:val="FF0000"/>
              </w:rPr>
            </w:pPr>
            <w:r w:rsidRPr="008912B3">
              <w:rPr>
                <w:rFonts w:cstheme="minorHAnsi"/>
                <w:b/>
              </w:rPr>
              <w:t>Note that PR.AT-5 assumes implementation of PR.AT-2.</w:t>
            </w:r>
          </w:p>
        </w:tc>
        <w:tc>
          <w:tcPr>
            <w:tcW w:w="2972" w:type="dxa"/>
            <w:shd w:val="clear" w:color="auto" w:fill="E5DFEC"/>
          </w:tcPr>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lastRenderedPageBreak/>
              <w:t>CCS CSC 9</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COBIT 5 APO07.03</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ISA 62443-2-1:2009 4.3.2.4.2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ISO/IEC 27001:2013 A.6.1.1, A.7.2.2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NIST SP 800-53 Rev. 4 AT-3, PM-13</w:t>
            </w:r>
          </w:p>
        </w:tc>
        <w:tc>
          <w:tcPr>
            <w:tcW w:w="2248" w:type="dxa"/>
            <w:shd w:val="clear" w:color="auto" w:fill="E5DFEC"/>
          </w:tcPr>
          <w:p w:rsidR="00B05F21" w:rsidRPr="008912B3" w:rsidRDefault="00B05F21" w:rsidP="001C5A99">
            <w:pPr>
              <w:rPr>
                <w:rFonts w:cstheme="minorHAnsi"/>
                <w:b/>
              </w:rPr>
            </w:pPr>
            <w:r w:rsidRPr="008912B3">
              <w:rPr>
                <w:rFonts w:cstheme="minorHAnsi"/>
                <w:b/>
              </w:rPr>
              <w:t>WM-1a, -1b, -1c, -1d, -1e, -1f, -1g</w:t>
            </w:r>
          </w:p>
        </w:tc>
      </w:tr>
      <w:tr w:rsidR="00B05F21" w:rsidRPr="00D85A75" w:rsidTr="001C5A99">
        <w:tc>
          <w:tcPr>
            <w:tcW w:w="1795" w:type="dxa"/>
            <w:shd w:val="clear" w:color="auto" w:fill="E5DFEC"/>
          </w:tcPr>
          <w:p w:rsidR="00B05F21" w:rsidRPr="00315A64" w:rsidRDefault="00B05F21" w:rsidP="001C5A99">
            <w:pPr>
              <w:rPr>
                <w:b/>
              </w:rPr>
            </w:pPr>
            <w:r w:rsidRPr="00315A64">
              <w:rPr>
                <w:b/>
              </w:rPr>
              <w:lastRenderedPageBreak/>
              <w:t>Information Protection Processes &amp; Procedures</w:t>
            </w:r>
          </w:p>
        </w:tc>
        <w:tc>
          <w:tcPr>
            <w:tcW w:w="2250" w:type="dxa"/>
            <w:shd w:val="clear" w:color="auto" w:fill="E5DFEC"/>
          </w:tcPr>
          <w:p w:rsidR="00B05F21" w:rsidRPr="00315A64" w:rsidRDefault="00B05F21" w:rsidP="001C5A99">
            <w:pPr>
              <w:keepNext/>
              <w:rPr>
                <w:b/>
              </w:rPr>
            </w:pPr>
            <w:r w:rsidRPr="00315A64">
              <w:rPr>
                <w:b/>
              </w:rPr>
              <w:t>PR.IP-1: A baseline configuration of information technology/industrial control systems is created and maintained</w:t>
            </w:r>
          </w:p>
        </w:tc>
        <w:tc>
          <w:tcPr>
            <w:tcW w:w="3690" w:type="dxa"/>
            <w:shd w:val="clear" w:color="auto" w:fill="E5DFEC"/>
          </w:tcPr>
          <w:p w:rsidR="00B05F21" w:rsidRPr="00315A64" w:rsidRDefault="00B05F21" w:rsidP="001C5A99">
            <w:pPr>
              <w:keepNext/>
              <w:rPr>
                <w:b/>
              </w:rPr>
            </w:pPr>
            <w:r w:rsidRPr="00315A64">
              <w:rPr>
                <w:b/>
              </w:rPr>
              <w:t xml:space="preserve">Validated and tested baseline configurations promote consistency when configuring new systems and provide a reliable operating state. Baselines also support response and recovery efforts in returning to a reliable operating state after an incident. Organizations that need help getting started with baselines may choose to use available resources from security researchers, trade associations, standards bodies, and others, augmenting and tailoring </w:t>
            </w:r>
            <w:r w:rsidRPr="00315A64">
              <w:rPr>
                <w:b/>
              </w:rPr>
              <w:lastRenderedPageBreak/>
              <w:t>those resources over time as they learn about their environment’s unique needs.</w:t>
            </w:r>
          </w:p>
        </w:tc>
        <w:tc>
          <w:tcPr>
            <w:tcW w:w="2972" w:type="dxa"/>
            <w:shd w:val="clear" w:color="auto" w:fill="E5DFEC"/>
          </w:tcPr>
          <w:p w:rsidR="00B05F21" w:rsidRPr="00315A64" w:rsidRDefault="00B05F21" w:rsidP="001B6DBC">
            <w:pPr>
              <w:pStyle w:val="ListParagraph"/>
              <w:keepNext/>
              <w:numPr>
                <w:ilvl w:val="0"/>
                <w:numId w:val="2"/>
              </w:numPr>
              <w:spacing w:after="0" w:line="240" w:lineRule="auto"/>
              <w:ind w:left="162" w:hanging="162"/>
              <w:rPr>
                <w:b/>
              </w:rPr>
            </w:pPr>
            <w:r w:rsidRPr="00315A64">
              <w:rPr>
                <w:b/>
              </w:rPr>
              <w:lastRenderedPageBreak/>
              <w:t>CCS CSC 3, 10</w:t>
            </w:r>
          </w:p>
          <w:p w:rsidR="00B05F21" w:rsidRPr="00315A64" w:rsidRDefault="00B05F21" w:rsidP="001B6DBC">
            <w:pPr>
              <w:pStyle w:val="ListParagraph"/>
              <w:keepNext/>
              <w:numPr>
                <w:ilvl w:val="0"/>
                <w:numId w:val="2"/>
              </w:numPr>
              <w:spacing w:after="0" w:line="240" w:lineRule="auto"/>
              <w:ind w:left="162" w:hanging="162"/>
              <w:rPr>
                <w:b/>
              </w:rPr>
            </w:pPr>
            <w:r w:rsidRPr="00315A64">
              <w:rPr>
                <w:b/>
              </w:rPr>
              <w:t>COBIT 5 BAI10.01, BAI10.02, BAI10.03, BAI10.05</w:t>
            </w:r>
          </w:p>
          <w:p w:rsidR="00B05F21" w:rsidRPr="00315A64" w:rsidRDefault="00B05F21" w:rsidP="001B6DBC">
            <w:pPr>
              <w:pStyle w:val="ListParagraph"/>
              <w:keepNext/>
              <w:numPr>
                <w:ilvl w:val="0"/>
                <w:numId w:val="2"/>
              </w:numPr>
              <w:spacing w:after="0" w:line="240" w:lineRule="auto"/>
              <w:ind w:left="162" w:hanging="162"/>
              <w:rPr>
                <w:b/>
              </w:rPr>
            </w:pPr>
            <w:r w:rsidRPr="00315A64">
              <w:rPr>
                <w:b/>
              </w:rPr>
              <w:t>ISA 62443-2-1:2009 4.3.4.3.2, 4.3.4.3.3</w:t>
            </w:r>
          </w:p>
          <w:p w:rsidR="00B05F21" w:rsidRPr="00315A64" w:rsidRDefault="00B05F21" w:rsidP="001B6DBC">
            <w:pPr>
              <w:pStyle w:val="ListParagraph"/>
              <w:keepNext/>
              <w:numPr>
                <w:ilvl w:val="0"/>
                <w:numId w:val="2"/>
              </w:numPr>
              <w:spacing w:after="0" w:line="240" w:lineRule="auto"/>
              <w:ind w:left="162" w:hanging="162"/>
              <w:rPr>
                <w:b/>
              </w:rPr>
            </w:pPr>
            <w:r w:rsidRPr="00315A64">
              <w:rPr>
                <w:b/>
              </w:rPr>
              <w:t>ISA 62443-3-3:2013 SR 7.6</w:t>
            </w:r>
          </w:p>
          <w:p w:rsidR="00B05F21" w:rsidRPr="00315A64" w:rsidRDefault="00B05F21" w:rsidP="001B6DBC">
            <w:pPr>
              <w:pStyle w:val="ListParagraph"/>
              <w:keepNext/>
              <w:numPr>
                <w:ilvl w:val="0"/>
                <w:numId w:val="2"/>
              </w:numPr>
              <w:spacing w:after="0" w:line="240" w:lineRule="auto"/>
              <w:ind w:left="162" w:hanging="162"/>
              <w:rPr>
                <w:b/>
              </w:rPr>
            </w:pPr>
            <w:r w:rsidRPr="00315A64">
              <w:rPr>
                <w:b/>
              </w:rPr>
              <w:t>ISO/IEC 27001:2013 A.12.1.2, A.12.5.1, A.12.6.2, A.14.2.2, A.14.2.3, A.14.2.4</w:t>
            </w:r>
          </w:p>
          <w:p w:rsidR="00B05F21" w:rsidRPr="00315A64" w:rsidRDefault="00B05F21" w:rsidP="001B6DBC">
            <w:pPr>
              <w:pStyle w:val="ListParagraph"/>
              <w:keepNext/>
              <w:numPr>
                <w:ilvl w:val="0"/>
                <w:numId w:val="2"/>
              </w:numPr>
              <w:spacing w:after="0" w:line="240" w:lineRule="auto"/>
              <w:ind w:left="162" w:hanging="162"/>
              <w:rPr>
                <w:b/>
              </w:rPr>
            </w:pPr>
            <w:r w:rsidRPr="00315A64">
              <w:rPr>
                <w:b/>
              </w:rPr>
              <w:t>NIST SP 800-53 Rev. 4 CM-2, CM-3, CM-4, CM-5, CM-6, CM-7, CM-9, SA-10</w:t>
            </w:r>
          </w:p>
        </w:tc>
        <w:tc>
          <w:tcPr>
            <w:tcW w:w="2248" w:type="dxa"/>
            <w:shd w:val="clear" w:color="auto" w:fill="E5DFEC"/>
          </w:tcPr>
          <w:p w:rsidR="00B05F21" w:rsidRPr="00315A64" w:rsidRDefault="00B05F21" w:rsidP="001C5A99">
            <w:pPr>
              <w:keepNext/>
              <w:rPr>
                <w:b/>
              </w:rPr>
            </w:pPr>
            <w:r w:rsidRPr="00315A64">
              <w:rPr>
                <w:b/>
              </w:rPr>
              <w:t>ACM-2a, -2b, -2c, -2d, -2e</w:t>
            </w:r>
          </w:p>
        </w:tc>
      </w:tr>
      <w:tr w:rsidR="00B05F21" w:rsidRPr="00D85A75" w:rsidTr="001C5A99">
        <w:tc>
          <w:tcPr>
            <w:tcW w:w="1795" w:type="dxa"/>
            <w:shd w:val="clear" w:color="auto" w:fill="auto"/>
          </w:tcPr>
          <w:p w:rsidR="00B05F21" w:rsidRPr="00D85A75" w:rsidRDefault="00B05F21" w:rsidP="001C5A99">
            <w:pPr>
              <w:keepNext/>
            </w:pPr>
            <w:r w:rsidRPr="00D85A75">
              <w:lastRenderedPageBreak/>
              <w:t>Information Protection Processes &amp; Procedures</w:t>
            </w:r>
          </w:p>
        </w:tc>
        <w:tc>
          <w:tcPr>
            <w:tcW w:w="2250" w:type="dxa"/>
            <w:shd w:val="clear" w:color="auto" w:fill="auto"/>
          </w:tcPr>
          <w:p w:rsidR="00B05F21" w:rsidRPr="00D85A75" w:rsidRDefault="00B05F21" w:rsidP="001C5A99">
            <w:pPr>
              <w:keepNext/>
            </w:pPr>
            <w:r w:rsidRPr="00D85A75">
              <w:t>PR.IP-3: Configuration change control processes are in place</w:t>
            </w:r>
          </w:p>
        </w:tc>
        <w:tc>
          <w:tcPr>
            <w:tcW w:w="3690" w:type="dxa"/>
            <w:shd w:val="clear" w:color="auto" w:fill="auto"/>
          </w:tcPr>
          <w:p w:rsidR="00B05F21" w:rsidRPr="00D85A75" w:rsidRDefault="00B05F21" w:rsidP="001C5A99">
            <w:pPr>
              <w:keepNext/>
              <w:rPr>
                <w:rFonts w:ascii="Calibri" w:hAnsi="Calibri"/>
                <w:i/>
                <w:color w:val="A6A6A6" w:themeColor="background1" w:themeShade="A6"/>
              </w:rPr>
            </w:pPr>
            <w:r w:rsidRPr="00D85A75">
              <w:rPr>
                <w:rFonts w:ascii="Calibri" w:hAnsi="Calibri"/>
                <w:i/>
                <w:color w:val="A6A6A6" w:themeColor="background1" w:themeShade="A6"/>
              </w:rPr>
              <w:t>Rationale only provided for High Priority Subcategories</w:t>
            </w:r>
          </w:p>
        </w:tc>
        <w:tc>
          <w:tcPr>
            <w:tcW w:w="2972" w:type="dxa"/>
            <w:shd w:val="clear" w:color="auto" w:fill="auto"/>
          </w:tcPr>
          <w:p w:rsidR="00B05F21" w:rsidRPr="00D85A75" w:rsidRDefault="00B05F21" w:rsidP="001B6DBC">
            <w:pPr>
              <w:pStyle w:val="ListParagraph"/>
              <w:numPr>
                <w:ilvl w:val="0"/>
                <w:numId w:val="2"/>
              </w:numPr>
              <w:spacing w:after="0" w:line="240" w:lineRule="auto"/>
              <w:ind w:left="162" w:hanging="162"/>
            </w:pPr>
            <w:r w:rsidRPr="00D85A75">
              <w:t>COBIT 5 BAI06.01, BAI01.06</w:t>
            </w:r>
          </w:p>
          <w:p w:rsidR="00B05F21" w:rsidRPr="00D85A75" w:rsidRDefault="00B05F21" w:rsidP="001B6DBC">
            <w:pPr>
              <w:pStyle w:val="ListParagraph"/>
              <w:numPr>
                <w:ilvl w:val="0"/>
                <w:numId w:val="2"/>
              </w:numPr>
              <w:spacing w:after="0" w:line="240" w:lineRule="auto"/>
              <w:ind w:left="162" w:hanging="162"/>
            </w:pPr>
            <w:r w:rsidRPr="00D85A75">
              <w:t>ISA 62443-2-1:2009 4.3.4.3.2, 4.3.4.3.3</w:t>
            </w:r>
          </w:p>
          <w:p w:rsidR="00B05F21" w:rsidRPr="00D85A75" w:rsidRDefault="00B05F21" w:rsidP="001B6DBC">
            <w:pPr>
              <w:pStyle w:val="ListParagraph"/>
              <w:numPr>
                <w:ilvl w:val="0"/>
                <w:numId w:val="2"/>
              </w:numPr>
              <w:spacing w:after="0" w:line="240" w:lineRule="auto"/>
              <w:ind w:left="162" w:hanging="162"/>
            </w:pPr>
            <w:r w:rsidRPr="00D85A75">
              <w:t>ISA 62443-3-3:2013 SR 7.6</w:t>
            </w:r>
          </w:p>
          <w:p w:rsidR="00B05F21" w:rsidRPr="00D85A75" w:rsidRDefault="00B05F21" w:rsidP="001B6DBC">
            <w:pPr>
              <w:pStyle w:val="ListParagraph"/>
              <w:numPr>
                <w:ilvl w:val="0"/>
                <w:numId w:val="2"/>
              </w:numPr>
              <w:spacing w:after="0" w:line="240" w:lineRule="auto"/>
              <w:ind w:left="162" w:hanging="162"/>
            </w:pPr>
            <w:r w:rsidRPr="00D85A75">
              <w:t>ISO/IEC 27001:2013 A.12.1.2, A.12.5.1, A.12.6.2, A.14.2.2, A.14.2.3, A.14.2.4</w:t>
            </w:r>
          </w:p>
          <w:p w:rsidR="00B05F21" w:rsidRPr="00D85A75" w:rsidRDefault="00B05F21" w:rsidP="001B6DBC">
            <w:pPr>
              <w:pStyle w:val="ListParagraph"/>
              <w:numPr>
                <w:ilvl w:val="0"/>
                <w:numId w:val="2"/>
              </w:numPr>
              <w:spacing w:after="0" w:line="240" w:lineRule="auto"/>
              <w:ind w:left="162" w:hanging="162"/>
            </w:pPr>
            <w:r w:rsidRPr="00D85A75">
              <w:t>NIST SP 800-53 Rev. 4 CM-3, CM-4, SA-10</w:t>
            </w:r>
          </w:p>
        </w:tc>
        <w:tc>
          <w:tcPr>
            <w:tcW w:w="2248" w:type="dxa"/>
            <w:shd w:val="clear" w:color="auto" w:fill="auto"/>
          </w:tcPr>
          <w:p w:rsidR="00B05F21" w:rsidRPr="00D85A75" w:rsidRDefault="00B05F21" w:rsidP="001C5A99">
            <w:pPr>
              <w:keepNext/>
            </w:pPr>
            <w:r w:rsidRPr="00620B13">
              <w:t>ACM-3a, -3b, -3c, -3d, -4a, -3e, -3f, -4e</w:t>
            </w:r>
          </w:p>
        </w:tc>
      </w:tr>
      <w:tr w:rsidR="00B05F21" w:rsidRPr="00D85A75" w:rsidTr="001C5A99">
        <w:tc>
          <w:tcPr>
            <w:tcW w:w="1795" w:type="dxa"/>
            <w:shd w:val="clear" w:color="auto" w:fill="E5DFEC"/>
          </w:tcPr>
          <w:p w:rsidR="00B05F21" w:rsidRPr="00315A64" w:rsidRDefault="00B05F21" w:rsidP="001C5A99">
            <w:pPr>
              <w:rPr>
                <w:b/>
              </w:rPr>
            </w:pPr>
            <w:r w:rsidRPr="00315A64">
              <w:rPr>
                <w:b/>
              </w:rPr>
              <w:t>Information Protection Processes and Procedures</w:t>
            </w:r>
          </w:p>
        </w:tc>
        <w:tc>
          <w:tcPr>
            <w:tcW w:w="2250" w:type="dxa"/>
            <w:shd w:val="clear" w:color="auto" w:fill="E5DFEC"/>
          </w:tcPr>
          <w:p w:rsidR="00B05F21" w:rsidRPr="00315A64" w:rsidRDefault="00B05F21" w:rsidP="001C5A99">
            <w:pPr>
              <w:rPr>
                <w:b/>
              </w:rPr>
            </w:pPr>
            <w:r w:rsidRPr="00315A64">
              <w:rPr>
                <w:b/>
              </w:rPr>
              <w:t>PR.IP-4: Backups of information are conducted, maintained, and tested periodically</w:t>
            </w:r>
          </w:p>
        </w:tc>
        <w:tc>
          <w:tcPr>
            <w:tcW w:w="3690" w:type="dxa"/>
            <w:shd w:val="clear" w:color="auto" w:fill="E5DFEC"/>
          </w:tcPr>
          <w:p w:rsidR="00B05F21" w:rsidRPr="00315A64" w:rsidRDefault="00B05F21" w:rsidP="001C5A99">
            <w:pPr>
              <w:rPr>
                <w:b/>
              </w:rPr>
            </w:pPr>
            <w:r w:rsidRPr="00315A64">
              <w:rPr>
                <w:b/>
              </w:rPr>
              <w:t xml:space="preserve">When cybersecurity incidents occur, good backups are one of the things that enable organizations to expediently return to a desirable state. Information backed up may also include user-level and system-level information. The confidentiality, integrity, and availability of backup media should be well protected to ensure </w:t>
            </w:r>
            <w:r>
              <w:rPr>
                <w:b/>
              </w:rPr>
              <w:t xml:space="preserve">that </w:t>
            </w:r>
            <w:r w:rsidRPr="00315A64">
              <w:rPr>
                <w:b/>
              </w:rPr>
              <w:t xml:space="preserve">quality backups are available when needed. Testing should be periodically conducted to ensure </w:t>
            </w:r>
            <w:r>
              <w:rPr>
                <w:b/>
              </w:rPr>
              <w:t>that</w:t>
            </w:r>
            <w:r w:rsidRPr="00315A64">
              <w:rPr>
                <w:b/>
              </w:rPr>
              <w:t xml:space="preserve"> the technology is still available and usable to access the </w:t>
            </w:r>
            <w:r w:rsidRPr="00315A64">
              <w:rPr>
                <w:b/>
              </w:rPr>
              <w:lastRenderedPageBreak/>
              <w:t>backup information and systems.</w:t>
            </w:r>
          </w:p>
        </w:tc>
        <w:tc>
          <w:tcPr>
            <w:tcW w:w="2972" w:type="dxa"/>
            <w:shd w:val="clear" w:color="auto" w:fill="E5DFEC"/>
          </w:tcPr>
          <w:p w:rsidR="00B05F21" w:rsidRPr="00315A64" w:rsidRDefault="00B05F21" w:rsidP="001B6DBC">
            <w:pPr>
              <w:pStyle w:val="ListParagraph"/>
              <w:numPr>
                <w:ilvl w:val="0"/>
                <w:numId w:val="2"/>
              </w:numPr>
              <w:spacing w:after="0" w:line="240" w:lineRule="auto"/>
              <w:ind w:left="162" w:hanging="162"/>
              <w:rPr>
                <w:b/>
              </w:rPr>
            </w:pPr>
            <w:r w:rsidRPr="00315A64">
              <w:rPr>
                <w:b/>
              </w:rPr>
              <w:lastRenderedPageBreak/>
              <w:t>COBIT 5 APO13.01</w:t>
            </w:r>
          </w:p>
          <w:p w:rsidR="00B05F21" w:rsidRPr="00315A64" w:rsidRDefault="00B05F21" w:rsidP="001B6DBC">
            <w:pPr>
              <w:pStyle w:val="ListParagraph"/>
              <w:numPr>
                <w:ilvl w:val="0"/>
                <w:numId w:val="2"/>
              </w:numPr>
              <w:spacing w:after="0" w:line="240" w:lineRule="auto"/>
              <w:ind w:left="162" w:hanging="162"/>
              <w:rPr>
                <w:b/>
              </w:rPr>
            </w:pPr>
            <w:r w:rsidRPr="00315A64">
              <w:rPr>
                <w:b/>
              </w:rPr>
              <w:t>ISA 62443-2-1:2009 4.3.4.3.9</w:t>
            </w:r>
          </w:p>
          <w:p w:rsidR="00B05F21" w:rsidRPr="00315A64" w:rsidRDefault="00B05F21" w:rsidP="001B6DBC">
            <w:pPr>
              <w:pStyle w:val="ListParagraph"/>
              <w:numPr>
                <w:ilvl w:val="0"/>
                <w:numId w:val="2"/>
              </w:numPr>
              <w:spacing w:after="0" w:line="240" w:lineRule="auto"/>
              <w:ind w:left="162" w:hanging="162"/>
              <w:rPr>
                <w:b/>
              </w:rPr>
            </w:pPr>
            <w:r w:rsidRPr="00315A64">
              <w:rPr>
                <w:b/>
              </w:rPr>
              <w:t>ISA 62443-3-3:2013 SR 7.3, SR 7.4</w:t>
            </w:r>
          </w:p>
          <w:p w:rsidR="00B05F21" w:rsidRPr="00315A64" w:rsidRDefault="00B05F21" w:rsidP="001B6DBC">
            <w:pPr>
              <w:pStyle w:val="ListParagraph"/>
              <w:numPr>
                <w:ilvl w:val="0"/>
                <w:numId w:val="2"/>
              </w:numPr>
              <w:spacing w:after="0" w:line="240" w:lineRule="auto"/>
              <w:ind w:left="162" w:hanging="162"/>
              <w:rPr>
                <w:b/>
              </w:rPr>
            </w:pPr>
            <w:r w:rsidRPr="00315A64">
              <w:rPr>
                <w:b/>
              </w:rPr>
              <w:t>ISO/IEC 27001:2013 A.12.3.1, A.17.1.2A.17.1.3, A.18.1.3</w:t>
            </w:r>
          </w:p>
          <w:p w:rsidR="00B05F21" w:rsidRPr="00315A64" w:rsidRDefault="00B05F21" w:rsidP="001B6DBC">
            <w:pPr>
              <w:pStyle w:val="ListParagraph"/>
              <w:numPr>
                <w:ilvl w:val="0"/>
                <w:numId w:val="2"/>
              </w:numPr>
              <w:spacing w:after="0" w:line="240" w:lineRule="auto"/>
              <w:ind w:left="162" w:hanging="162"/>
              <w:rPr>
                <w:b/>
              </w:rPr>
            </w:pPr>
            <w:r w:rsidRPr="00315A64">
              <w:rPr>
                <w:b/>
              </w:rPr>
              <w:t>NIST SP 800-53 Rev. 4 CP-4, CP-6, CP-9</w:t>
            </w:r>
          </w:p>
        </w:tc>
        <w:tc>
          <w:tcPr>
            <w:tcW w:w="2248" w:type="dxa"/>
            <w:shd w:val="clear" w:color="auto" w:fill="E5DFEC"/>
          </w:tcPr>
          <w:p w:rsidR="00B05F21" w:rsidRPr="00315A64" w:rsidRDefault="00B05F21" w:rsidP="001C5A99">
            <w:pPr>
              <w:rPr>
                <w:b/>
              </w:rPr>
            </w:pPr>
            <w:r w:rsidRPr="00315A64">
              <w:rPr>
                <w:b/>
              </w:rPr>
              <w:t>IR-4a, -4b</w:t>
            </w:r>
          </w:p>
        </w:tc>
      </w:tr>
      <w:tr w:rsidR="00B05F21" w:rsidRPr="00D85A75" w:rsidTr="001C5A99">
        <w:tc>
          <w:tcPr>
            <w:tcW w:w="1795" w:type="dxa"/>
            <w:shd w:val="clear" w:color="auto" w:fill="E5DFEC"/>
          </w:tcPr>
          <w:p w:rsidR="00B05F21" w:rsidRPr="00471741" w:rsidRDefault="00B05F21" w:rsidP="001C5A99">
            <w:pPr>
              <w:rPr>
                <w:b/>
              </w:rPr>
            </w:pPr>
            <w:r w:rsidRPr="00471741">
              <w:rPr>
                <w:b/>
              </w:rPr>
              <w:lastRenderedPageBreak/>
              <w:t>Information Protection Processes &amp; Procedures</w:t>
            </w:r>
          </w:p>
        </w:tc>
        <w:tc>
          <w:tcPr>
            <w:tcW w:w="2250" w:type="dxa"/>
            <w:shd w:val="clear" w:color="auto" w:fill="E5DFEC"/>
          </w:tcPr>
          <w:p w:rsidR="00B05F21" w:rsidRPr="00471741" w:rsidRDefault="00B05F21" w:rsidP="001C5A99">
            <w:pPr>
              <w:rPr>
                <w:b/>
              </w:rPr>
            </w:pPr>
            <w:r w:rsidRPr="00471741">
              <w:rPr>
                <w:b/>
              </w:rPr>
              <w:t>PR.IP-5: Policy and regulations regarding the physical operating environment for organizational assets are met</w:t>
            </w:r>
          </w:p>
        </w:tc>
        <w:tc>
          <w:tcPr>
            <w:tcW w:w="3690" w:type="dxa"/>
            <w:shd w:val="clear" w:color="auto" w:fill="E5DFEC"/>
          </w:tcPr>
          <w:p w:rsidR="00B05F21" w:rsidRPr="00471741" w:rsidRDefault="00B05F21" w:rsidP="001C5A99">
            <w:pPr>
              <w:rPr>
                <w:b/>
                <w:color w:val="FF0000"/>
              </w:rPr>
            </w:pPr>
            <w:r w:rsidRPr="00471741">
              <w:rPr>
                <w:b/>
              </w:rPr>
              <w:t>Policies and regulations provide a source of baseline expectations for the operating environment. Deviations in the physical operating environment could be an indication of cyber incidents, making awareness of policy and regulations an important input to cyber situational awareness.</w:t>
            </w:r>
          </w:p>
        </w:tc>
        <w:tc>
          <w:tcPr>
            <w:tcW w:w="2972" w:type="dxa"/>
            <w:shd w:val="clear" w:color="auto" w:fill="E5DFEC"/>
          </w:tcPr>
          <w:p w:rsidR="00B05F21" w:rsidRPr="00471741" w:rsidRDefault="00B05F21" w:rsidP="001B6DBC">
            <w:pPr>
              <w:pStyle w:val="ListParagraph"/>
              <w:keepNext/>
              <w:numPr>
                <w:ilvl w:val="0"/>
                <w:numId w:val="2"/>
              </w:numPr>
              <w:spacing w:after="0" w:line="240" w:lineRule="auto"/>
              <w:ind w:left="162" w:hanging="162"/>
              <w:rPr>
                <w:b/>
              </w:rPr>
            </w:pPr>
            <w:r w:rsidRPr="00471741">
              <w:rPr>
                <w:b/>
              </w:rPr>
              <w:t>COBIT 5 DSS01.04, DSS05.05</w:t>
            </w:r>
          </w:p>
          <w:p w:rsidR="00B05F21" w:rsidRPr="00471741" w:rsidRDefault="00B05F21" w:rsidP="001B6DBC">
            <w:pPr>
              <w:pStyle w:val="ListParagraph"/>
              <w:keepNext/>
              <w:numPr>
                <w:ilvl w:val="0"/>
                <w:numId w:val="2"/>
              </w:numPr>
              <w:spacing w:after="0" w:line="240" w:lineRule="auto"/>
              <w:ind w:left="162" w:hanging="162"/>
              <w:rPr>
                <w:b/>
              </w:rPr>
            </w:pPr>
            <w:r w:rsidRPr="00471741">
              <w:rPr>
                <w:b/>
              </w:rPr>
              <w:t>ISA 62443-2-1:2009 4.3.3.3.1 4.3.3.3.2, 4.3.3.3.3, 4.3.3.3.5, 4.3.3.3.6</w:t>
            </w:r>
          </w:p>
          <w:p w:rsidR="00B05F21" w:rsidRPr="00471741" w:rsidRDefault="00B05F21" w:rsidP="001B6DBC">
            <w:pPr>
              <w:pStyle w:val="ListParagraph"/>
              <w:keepNext/>
              <w:numPr>
                <w:ilvl w:val="0"/>
                <w:numId w:val="2"/>
              </w:numPr>
              <w:spacing w:after="0" w:line="240" w:lineRule="auto"/>
              <w:ind w:left="162" w:hanging="162"/>
              <w:rPr>
                <w:b/>
              </w:rPr>
            </w:pPr>
            <w:r w:rsidRPr="00471741">
              <w:rPr>
                <w:b/>
              </w:rPr>
              <w:t>ISO/IEC 27001:2013 A.11.1.4, A.11.2.1, A.11.2.2, A.11.2.3</w:t>
            </w:r>
          </w:p>
          <w:p w:rsidR="00B05F21" w:rsidRPr="00471741" w:rsidRDefault="00B05F21" w:rsidP="001B6DBC">
            <w:pPr>
              <w:pStyle w:val="ListParagraph"/>
              <w:numPr>
                <w:ilvl w:val="0"/>
                <w:numId w:val="2"/>
              </w:numPr>
              <w:spacing w:after="0" w:line="240" w:lineRule="auto"/>
              <w:ind w:left="162" w:hanging="162"/>
              <w:rPr>
                <w:b/>
              </w:rPr>
            </w:pPr>
            <w:r w:rsidRPr="00471741">
              <w:rPr>
                <w:b/>
              </w:rPr>
              <w:t>NIST SP 800-53 Rev. 4 PE-10, PE-12, PE-13, PE-14, PE-15, PE-18</w:t>
            </w:r>
          </w:p>
        </w:tc>
        <w:tc>
          <w:tcPr>
            <w:tcW w:w="2248" w:type="dxa"/>
            <w:shd w:val="clear" w:color="auto" w:fill="E5DFEC"/>
          </w:tcPr>
          <w:p w:rsidR="00B05F21" w:rsidRPr="00471741" w:rsidRDefault="00B05F21" w:rsidP="001C5A99">
            <w:pPr>
              <w:keepNext/>
              <w:rPr>
                <w:b/>
              </w:rPr>
            </w:pPr>
            <w:r w:rsidRPr="00471741">
              <w:rPr>
                <w:b/>
              </w:rPr>
              <w:t xml:space="preserve">ACM-4f, </w:t>
            </w:r>
          </w:p>
          <w:p w:rsidR="00B05F21" w:rsidRPr="00471741" w:rsidRDefault="00B05F21" w:rsidP="001C5A99">
            <w:pPr>
              <w:rPr>
                <w:b/>
              </w:rPr>
            </w:pPr>
            <w:r w:rsidRPr="00471741">
              <w:rPr>
                <w:b/>
              </w:rPr>
              <w:t>RM-3f</w:t>
            </w:r>
          </w:p>
        </w:tc>
      </w:tr>
      <w:tr w:rsidR="00B05F21" w:rsidRPr="00D85A75" w:rsidTr="001C5A99">
        <w:tc>
          <w:tcPr>
            <w:tcW w:w="1795" w:type="dxa"/>
            <w:shd w:val="clear" w:color="auto" w:fill="auto"/>
          </w:tcPr>
          <w:p w:rsidR="00B05F21" w:rsidRPr="00D85A75" w:rsidRDefault="00B05F21" w:rsidP="001C5A99">
            <w:r w:rsidRPr="00D85A75">
              <w:t>Information Protection Processes &amp; Procedures</w:t>
            </w:r>
          </w:p>
        </w:tc>
        <w:tc>
          <w:tcPr>
            <w:tcW w:w="2250" w:type="dxa"/>
            <w:shd w:val="clear" w:color="auto" w:fill="auto"/>
          </w:tcPr>
          <w:p w:rsidR="00B05F21" w:rsidRPr="00D85A75" w:rsidRDefault="00B05F21" w:rsidP="001C5A99">
            <w:r w:rsidRPr="00D85A75">
              <w:t>PR.IP-11: Cybersecurity is included in human resources practices (e.g., deprovisioning, personnel screening)</w:t>
            </w:r>
          </w:p>
        </w:tc>
        <w:tc>
          <w:tcPr>
            <w:tcW w:w="3690" w:type="dxa"/>
            <w:shd w:val="clear" w:color="auto" w:fill="auto"/>
          </w:tcPr>
          <w:p w:rsidR="00B05F21" w:rsidRPr="00D85A75" w:rsidRDefault="00B05F21" w:rsidP="001C5A99">
            <w:pPr>
              <w:rPr>
                <w:color w:val="FF0000"/>
              </w:rPr>
            </w:pPr>
            <w:r w:rsidRPr="00D85A75">
              <w:rPr>
                <w:rFonts w:ascii="Calibri" w:hAnsi="Calibri"/>
                <w:i/>
                <w:color w:val="A6A6A6" w:themeColor="background1" w:themeShade="A6"/>
              </w:rPr>
              <w:t>Rationale only provided for High Priority Subcategories</w:t>
            </w:r>
          </w:p>
        </w:tc>
        <w:tc>
          <w:tcPr>
            <w:tcW w:w="2972" w:type="dxa"/>
            <w:shd w:val="clear" w:color="auto" w:fill="auto"/>
          </w:tcPr>
          <w:p w:rsidR="00B05F21" w:rsidRPr="00D85A75" w:rsidRDefault="00B05F21" w:rsidP="001B6DBC">
            <w:pPr>
              <w:pStyle w:val="ListParagraph"/>
              <w:numPr>
                <w:ilvl w:val="0"/>
                <w:numId w:val="2"/>
              </w:numPr>
              <w:spacing w:after="0" w:line="240" w:lineRule="auto"/>
              <w:ind w:left="162" w:hanging="162"/>
            </w:pPr>
            <w:r w:rsidRPr="00D85A75">
              <w:t>COBIT 5 APO07.01, APO07.02, APO07.03, APO07.04, APO07.05</w:t>
            </w:r>
          </w:p>
          <w:p w:rsidR="00B05F21" w:rsidRPr="00D85A75" w:rsidRDefault="00B05F21" w:rsidP="001B6DBC">
            <w:pPr>
              <w:pStyle w:val="ListParagraph"/>
              <w:numPr>
                <w:ilvl w:val="0"/>
                <w:numId w:val="2"/>
              </w:numPr>
              <w:spacing w:after="0" w:line="240" w:lineRule="auto"/>
              <w:ind w:left="162" w:hanging="162"/>
            </w:pPr>
            <w:r w:rsidRPr="00D85A75">
              <w:t>ISA 62443-2-1:2009 4.3.3.2.1, 4.3.3.2.2, 4.3.3.2.3</w:t>
            </w:r>
          </w:p>
          <w:p w:rsidR="00B05F21" w:rsidRPr="00D85A75" w:rsidRDefault="00B05F21" w:rsidP="001B6DBC">
            <w:pPr>
              <w:pStyle w:val="ListParagraph"/>
              <w:numPr>
                <w:ilvl w:val="0"/>
                <w:numId w:val="2"/>
              </w:numPr>
              <w:spacing w:after="0" w:line="240" w:lineRule="auto"/>
              <w:ind w:left="162" w:hanging="162"/>
            </w:pPr>
            <w:r w:rsidRPr="00D85A75">
              <w:t>ISO/IEC 27001:2013 A.7.1.1, A.7.3.1, A.8.1.4</w:t>
            </w:r>
          </w:p>
          <w:p w:rsidR="00B05F21" w:rsidRPr="00D85A75" w:rsidRDefault="00B05F21" w:rsidP="001B6DBC">
            <w:pPr>
              <w:pStyle w:val="ListParagraph"/>
              <w:numPr>
                <w:ilvl w:val="0"/>
                <w:numId w:val="2"/>
              </w:numPr>
              <w:spacing w:after="0" w:line="240" w:lineRule="auto"/>
              <w:ind w:left="162" w:hanging="162"/>
            </w:pPr>
            <w:r w:rsidRPr="00D85A75">
              <w:t>NIST SP 800-53 Rev. 4 PS Family</w:t>
            </w:r>
          </w:p>
        </w:tc>
        <w:tc>
          <w:tcPr>
            <w:tcW w:w="2248" w:type="dxa"/>
            <w:shd w:val="clear" w:color="auto" w:fill="auto"/>
          </w:tcPr>
          <w:p w:rsidR="00B05F21" w:rsidRPr="00D85A75" w:rsidRDefault="00B05F21" w:rsidP="001C5A99">
            <w:r w:rsidRPr="00D85A75">
              <w:t>WM-2a, -2b, -2c, -2d, -2e, -2f, -2g, -2h</w:t>
            </w:r>
          </w:p>
        </w:tc>
      </w:tr>
      <w:tr w:rsidR="00B05F21" w:rsidRPr="00D85A75" w:rsidTr="001C5A99">
        <w:tc>
          <w:tcPr>
            <w:tcW w:w="1795" w:type="dxa"/>
            <w:shd w:val="clear" w:color="auto" w:fill="E5DFEC"/>
          </w:tcPr>
          <w:p w:rsidR="00B05F21" w:rsidRPr="007B65F8" w:rsidRDefault="00B05F21" w:rsidP="001C5A99">
            <w:pPr>
              <w:keepNext/>
              <w:shd w:val="clear" w:color="auto" w:fill="E5DFEC"/>
              <w:rPr>
                <w:b/>
              </w:rPr>
            </w:pPr>
            <w:r w:rsidRPr="007B65F8">
              <w:rPr>
                <w:b/>
              </w:rPr>
              <w:lastRenderedPageBreak/>
              <w:t>Protective Technology</w:t>
            </w:r>
          </w:p>
        </w:tc>
        <w:tc>
          <w:tcPr>
            <w:tcW w:w="2250" w:type="dxa"/>
            <w:shd w:val="clear" w:color="auto" w:fill="E5DFEC"/>
          </w:tcPr>
          <w:p w:rsidR="00B05F21" w:rsidRPr="007B65F8" w:rsidRDefault="00B05F21" w:rsidP="001C5A99">
            <w:pPr>
              <w:keepNext/>
              <w:shd w:val="clear" w:color="auto" w:fill="E5DFEC"/>
              <w:rPr>
                <w:b/>
              </w:rPr>
            </w:pPr>
            <w:r w:rsidRPr="007B65F8">
              <w:rPr>
                <w:b/>
              </w:rPr>
              <w:t>PR.PT-3: Access to systems and assets is controlled, incorporating the principle of least functionality</w:t>
            </w:r>
          </w:p>
        </w:tc>
        <w:tc>
          <w:tcPr>
            <w:tcW w:w="3690" w:type="dxa"/>
            <w:shd w:val="clear" w:color="auto" w:fill="E5DFEC"/>
          </w:tcPr>
          <w:p w:rsidR="00B05F21" w:rsidRPr="007B65F8" w:rsidRDefault="00B05F21" w:rsidP="001C5A99">
            <w:pPr>
              <w:keepNext/>
              <w:shd w:val="clear" w:color="auto" w:fill="E5DFEC"/>
              <w:rPr>
                <w:b/>
              </w:rPr>
            </w:pPr>
            <w:r w:rsidRPr="00DD4D96">
              <w:rPr>
                <w:b/>
              </w:rPr>
              <w:t>Provisioning physical and logical access based on the principle of least functionality</w:t>
            </w:r>
            <w:r>
              <w:rPr>
                <w:b/>
              </w:rPr>
              <w:t>/privilege</w:t>
            </w:r>
            <w:r w:rsidRPr="00DD4D96">
              <w:rPr>
                <w:b/>
              </w:rPr>
              <w:t xml:space="preserve"> limits access to resources to only those </w:t>
            </w:r>
            <w:r>
              <w:rPr>
                <w:b/>
              </w:rPr>
              <w:t>who</w:t>
            </w:r>
            <w:r w:rsidRPr="00DD4D96">
              <w:rPr>
                <w:b/>
              </w:rPr>
              <w:t xml:space="preserve"> need to access a system or asset </w:t>
            </w:r>
            <w:r>
              <w:rPr>
                <w:b/>
              </w:rPr>
              <w:t>and only those assets</w:t>
            </w:r>
            <w:r w:rsidRPr="00DD4D96">
              <w:rPr>
                <w:b/>
              </w:rPr>
              <w:t xml:space="preserve"> in the performance of their job duties. Those individuals should be provided adequate training to understand how to properly handle and maintain these assets, thereby limiting access by those </w:t>
            </w:r>
            <w:r>
              <w:rPr>
                <w:b/>
              </w:rPr>
              <w:t>who</w:t>
            </w:r>
            <w:r w:rsidRPr="00DD4D96">
              <w:rPr>
                <w:b/>
              </w:rPr>
              <w:t xml:space="preserve"> may inadvertently or intentionally cause harm to the assets.</w:t>
            </w:r>
          </w:p>
        </w:tc>
        <w:tc>
          <w:tcPr>
            <w:tcW w:w="2972" w:type="dxa"/>
            <w:shd w:val="clear" w:color="auto" w:fill="E5DFEC"/>
          </w:tcPr>
          <w:p w:rsidR="00B05F21" w:rsidRPr="007B65F8" w:rsidRDefault="00B05F21" w:rsidP="001B6DBC">
            <w:pPr>
              <w:pStyle w:val="ListParagraph"/>
              <w:keepNext/>
              <w:numPr>
                <w:ilvl w:val="0"/>
                <w:numId w:val="2"/>
              </w:numPr>
              <w:shd w:val="clear" w:color="auto" w:fill="E5DFEC"/>
              <w:spacing w:after="0" w:line="240" w:lineRule="auto"/>
              <w:rPr>
                <w:b/>
              </w:rPr>
            </w:pPr>
            <w:r w:rsidRPr="007B65F8">
              <w:rPr>
                <w:b/>
              </w:rPr>
              <w:t>COBIT 5 DSS05.02</w:t>
            </w:r>
          </w:p>
          <w:p w:rsidR="00B05F21" w:rsidRPr="007B65F8" w:rsidRDefault="00B05F21" w:rsidP="001B6DBC">
            <w:pPr>
              <w:pStyle w:val="ListParagraph"/>
              <w:keepNext/>
              <w:numPr>
                <w:ilvl w:val="0"/>
                <w:numId w:val="2"/>
              </w:numPr>
              <w:shd w:val="clear" w:color="auto" w:fill="E5DFEC"/>
              <w:spacing w:after="0" w:line="240" w:lineRule="auto"/>
              <w:rPr>
                <w:b/>
              </w:rPr>
            </w:pPr>
            <w:r w:rsidRPr="007B65F8">
              <w:rPr>
                <w:b/>
              </w:rPr>
              <w:t>ISA 62443-2-1:2009 4.3.3.5.1, 4.3.3.5.2, 4.3.3.5.3, 4.3.3.5.4, 4.3.3.5.5, 4.3.3.5.6, 4.3.3.5.7, 4.3.3.5.8, 4.3.3.6.1, 4.3.3.6.2, 4.3.3.6.3, 4.3.3.6.4, 4.3.3.6.5, 4.3.3.6.6, 4.3.3.6.7, 4.3.3.6.8, 4.3.3.6.9, 4.3.3.7.1, 4.3.3.7.2, 4.3.3.7.3, 4.3.3.7.4</w:t>
            </w:r>
          </w:p>
          <w:p w:rsidR="00B05F21" w:rsidRPr="007B65F8" w:rsidRDefault="00B05F21" w:rsidP="001B6DBC">
            <w:pPr>
              <w:pStyle w:val="ListParagraph"/>
              <w:keepNext/>
              <w:numPr>
                <w:ilvl w:val="0"/>
                <w:numId w:val="2"/>
              </w:numPr>
              <w:shd w:val="clear" w:color="auto" w:fill="E5DFEC"/>
              <w:spacing w:after="0" w:line="240" w:lineRule="auto"/>
              <w:rPr>
                <w:b/>
              </w:rPr>
            </w:pPr>
            <w:r w:rsidRPr="007B65F8">
              <w:rPr>
                <w:b/>
              </w:rPr>
              <w:t>ISA 62443-3-3:2013 SR 1.1, SR 1.2, SR 1.3, SR 1.4, SR 1.5, SR 1.6, SR 1.7, SR 1.8, SR 1.9, SR 1.10, SR 1.11, SR 1.12, SR 1.13, SR 2.1, SR 2.2, SR 2.3, SR 2.4, SR 2.5, SR 2.6, SR 2.7</w:t>
            </w:r>
          </w:p>
          <w:p w:rsidR="00B05F21" w:rsidRPr="007B65F8" w:rsidRDefault="00B05F21" w:rsidP="001B6DBC">
            <w:pPr>
              <w:pStyle w:val="ListParagraph"/>
              <w:keepNext/>
              <w:numPr>
                <w:ilvl w:val="0"/>
                <w:numId w:val="2"/>
              </w:numPr>
              <w:shd w:val="clear" w:color="auto" w:fill="E5DFEC"/>
              <w:spacing w:after="0" w:line="240" w:lineRule="auto"/>
              <w:rPr>
                <w:b/>
              </w:rPr>
            </w:pPr>
            <w:r w:rsidRPr="007B65F8">
              <w:rPr>
                <w:b/>
              </w:rPr>
              <w:t>ISO/IEC 27001:2013 A.9.1.2</w:t>
            </w:r>
          </w:p>
          <w:p w:rsidR="00B05F21" w:rsidRPr="007B65F8" w:rsidRDefault="00B05F21" w:rsidP="001B6DBC">
            <w:pPr>
              <w:pStyle w:val="ListParagraph"/>
              <w:keepNext/>
              <w:numPr>
                <w:ilvl w:val="0"/>
                <w:numId w:val="2"/>
              </w:numPr>
              <w:shd w:val="clear" w:color="auto" w:fill="E5DFEC"/>
              <w:spacing w:after="0" w:line="240" w:lineRule="auto"/>
              <w:rPr>
                <w:b/>
              </w:rPr>
            </w:pPr>
            <w:r w:rsidRPr="007B65F8">
              <w:rPr>
                <w:b/>
              </w:rPr>
              <w:t xml:space="preserve">NIST SP 800-53 Rev. 4 </w:t>
            </w:r>
            <w:r w:rsidRPr="007B65F8">
              <w:rPr>
                <w:b/>
              </w:rPr>
              <w:br/>
              <w:t>AC-3, CM-7</w:t>
            </w:r>
          </w:p>
        </w:tc>
        <w:tc>
          <w:tcPr>
            <w:tcW w:w="2248" w:type="dxa"/>
            <w:shd w:val="clear" w:color="auto" w:fill="E5DFEC"/>
          </w:tcPr>
          <w:p w:rsidR="00B05F21" w:rsidRPr="007B65F8" w:rsidRDefault="00B05F21" w:rsidP="001C5A99">
            <w:pPr>
              <w:keepNext/>
              <w:shd w:val="clear" w:color="auto" w:fill="E5DFEC"/>
              <w:rPr>
                <w:b/>
              </w:rPr>
            </w:pPr>
            <w:r w:rsidRPr="007B65F8">
              <w:rPr>
                <w:b/>
              </w:rPr>
              <w:t>IAM-2a, -2b, 2c, -2d,</w:t>
            </w:r>
          </w:p>
          <w:p w:rsidR="00B05F21" w:rsidRPr="007B65F8" w:rsidRDefault="00B05F21" w:rsidP="001C5A99">
            <w:pPr>
              <w:keepNext/>
              <w:shd w:val="clear" w:color="auto" w:fill="E5DFEC"/>
              <w:rPr>
                <w:b/>
              </w:rPr>
            </w:pPr>
            <w:r w:rsidRPr="007B65F8">
              <w:rPr>
                <w:b/>
              </w:rPr>
              <w:t xml:space="preserve"> -2e, -2f, -2g, -2h, -2i</w:t>
            </w:r>
          </w:p>
        </w:tc>
      </w:tr>
      <w:tr w:rsidR="00B05F21" w:rsidRPr="00D85A75" w:rsidTr="001C5A99">
        <w:tc>
          <w:tcPr>
            <w:tcW w:w="1795" w:type="dxa"/>
            <w:shd w:val="clear" w:color="auto" w:fill="E5DFEC"/>
          </w:tcPr>
          <w:p w:rsidR="00B05F21" w:rsidRPr="009E0D58" w:rsidRDefault="00B05F21" w:rsidP="001C5A99">
            <w:pPr>
              <w:keepNext/>
              <w:rPr>
                <w:b/>
              </w:rPr>
            </w:pPr>
            <w:r w:rsidRPr="009E0D58">
              <w:rPr>
                <w:b/>
              </w:rPr>
              <w:t>Protective Technology</w:t>
            </w:r>
          </w:p>
        </w:tc>
        <w:tc>
          <w:tcPr>
            <w:tcW w:w="2250" w:type="dxa"/>
            <w:shd w:val="clear" w:color="auto" w:fill="E5DFEC"/>
          </w:tcPr>
          <w:p w:rsidR="00B05F21" w:rsidRPr="009E0D58" w:rsidRDefault="00B05F21" w:rsidP="001C5A99">
            <w:pPr>
              <w:keepNext/>
              <w:rPr>
                <w:b/>
              </w:rPr>
            </w:pPr>
            <w:r w:rsidRPr="009E0D58">
              <w:rPr>
                <w:b/>
              </w:rPr>
              <w:t>PR.PT-4: Communications and control networks are protected</w:t>
            </w:r>
          </w:p>
        </w:tc>
        <w:tc>
          <w:tcPr>
            <w:tcW w:w="3690" w:type="dxa"/>
            <w:shd w:val="clear" w:color="auto" w:fill="E5DFEC"/>
          </w:tcPr>
          <w:p w:rsidR="00B05F21" w:rsidRPr="009E0D58" w:rsidRDefault="00B05F21" w:rsidP="001C5A99">
            <w:pPr>
              <w:keepNext/>
              <w:rPr>
                <w:b/>
              </w:rPr>
            </w:pPr>
            <w:r w:rsidRPr="009E0D58">
              <w:rPr>
                <w:rFonts w:cstheme="minorHAnsi"/>
                <w:b/>
              </w:rPr>
              <w:t xml:space="preserve">Communications and control networks provide logical, non-local access to passenger vessel assets.  Unauthorized access to </w:t>
            </w:r>
            <w:r w:rsidRPr="009E0D58">
              <w:rPr>
                <w:rFonts w:cstheme="minorHAnsi"/>
                <w:b/>
              </w:rPr>
              <w:lastRenderedPageBreak/>
              <w:t>communications and control networks may result in assets being manipulated in unpredictable ways, potentially resulting in operational security issues.</w:t>
            </w:r>
          </w:p>
        </w:tc>
        <w:tc>
          <w:tcPr>
            <w:tcW w:w="2972" w:type="dxa"/>
            <w:shd w:val="clear" w:color="auto" w:fill="E5DFEC"/>
          </w:tcPr>
          <w:p w:rsidR="00B05F21" w:rsidRPr="009E0D58" w:rsidRDefault="00B05F21" w:rsidP="001B6DBC">
            <w:pPr>
              <w:pStyle w:val="ListParagraph"/>
              <w:keepNext/>
              <w:numPr>
                <w:ilvl w:val="0"/>
                <w:numId w:val="2"/>
              </w:numPr>
              <w:spacing w:after="0" w:line="240" w:lineRule="auto"/>
              <w:ind w:left="162" w:hanging="162"/>
              <w:rPr>
                <w:b/>
              </w:rPr>
            </w:pPr>
            <w:r w:rsidRPr="009E0D58">
              <w:rPr>
                <w:b/>
              </w:rPr>
              <w:lastRenderedPageBreak/>
              <w:t>CCS CSC 7</w:t>
            </w:r>
          </w:p>
          <w:p w:rsidR="00B05F21" w:rsidRPr="009E0D58" w:rsidRDefault="00B05F21" w:rsidP="001B6DBC">
            <w:pPr>
              <w:pStyle w:val="ListParagraph"/>
              <w:keepNext/>
              <w:numPr>
                <w:ilvl w:val="0"/>
                <w:numId w:val="2"/>
              </w:numPr>
              <w:spacing w:after="0" w:line="240" w:lineRule="auto"/>
              <w:ind w:left="162" w:hanging="162"/>
              <w:rPr>
                <w:b/>
              </w:rPr>
            </w:pPr>
            <w:r w:rsidRPr="009E0D58">
              <w:rPr>
                <w:b/>
              </w:rPr>
              <w:t>COBIT 5 DSS05.02, APO13.01</w:t>
            </w:r>
          </w:p>
          <w:p w:rsidR="00B05F21" w:rsidRPr="009E0D58" w:rsidRDefault="00B05F21" w:rsidP="001B6DBC">
            <w:pPr>
              <w:pStyle w:val="ListParagraph"/>
              <w:keepNext/>
              <w:numPr>
                <w:ilvl w:val="0"/>
                <w:numId w:val="2"/>
              </w:numPr>
              <w:spacing w:after="0" w:line="240" w:lineRule="auto"/>
              <w:ind w:left="162" w:hanging="162"/>
              <w:rPr>
                <w:b/>
              </w:rPr>
            </w:pPr>
            <w:r w:rsidRPr="009E0D58">
              <w:rPr>
                <w:b/>
              </w:rPr>
              <w:t xml:space="preserve">ISA 62443-3-3:2013 SR 3.1, SR 3.5, SR 3.8, SR 4.1, SR </w:t>
            </w:r>
            <w:r w:rsidRPr="009E0D58">
              <w:rPr>
                <w:b/>
              </w:rPr>
              <w:lastRenderedPageBreak/>
              <w:t>4.3, SR 5.1, SR 5.2, SR 5.3, SR 7.1, SR 7.6</w:t>
            </w:r>
          </w:p>
          <w:p w:rsidR="00B05F21" w:rsidRPr="009E0D58" w:rsidRDefault="00B05F21" w:rsidP="001B6DBC">
            <w:pPr>
              <w:pStyle w:val="ListParagraph"/>
              <w:keepNext/>
              <w:numPr>
                <w:ilvl w:val="0"/>
                <w:numId w:val="2"/>
              </w:numPr>
              <w:spacing w:after="0" w:line="240" w:lineRule="auto"/>
              <w:ind w:left="162" w:hanging="162"/>
              <w:rPr>
                <w:b/>
              </w:rPr>
            </w:pPr>
            <w:r w:rsidRPr="009E0D58">
              <w:rPr>
                <w:b/>
              </w:rPr>
              <w:t>ISO/IEC 27001:2013 A.13.1.1, A.13.2.1</w:t>
            </w:r>
          </w:p>
          <w:p w:rsidR="00B05F21" w:rsidRPr="009E0D58" w:rsidRDefault="00B05F21" w:rsidP="001B6DBC">
            <w:pPr>
              <w:pStyle w:val="ListParagraph"/>
              <w:keepNext/>
              <w:numPr>
                <w:ilvl w:val="0"/>
                <w:numId w:val="2"/>
              </w:numPr>
              <w:spacing w:after="0" w:line="240" w:lineRule="auto"/>
              <w:ind w:left="162" w:hanging="162"/>
              <w:rPr>
                <w:b/>
              </w:rPr>
            </w:pPr>
            <w:r w:rsidRPr="009E0D58">
              <w:rPr>
                <w:b/>
              </w:rPr>
              <w:t>NIST SP 800-53 Rev. 4 AC-4, AC-17, AC-18, CP-8, SC-7</w:t>
            </w:r>
          </w:p>
        </w:tc>
        <w:tc>
          <w:tcPr>
            <w:tcW w:w="2248" w:type="dxa"/>
            <w:shd w:val="clear" w:color="auto" w:fill="E5DFEC"/>
          </w:tcPr>
          <w:p w:rsidR="00B05F21" w:rsidRPr="009E0D58" w:rsidRDefault="00B05F21" w:rsidP="001C5A99">
            <w:pPr>
              <w:keepNext/>
              <w:rPr>
                <w:b/>
              </w:rPr>
            </w:pPr>
            <w:r w:rsidRPr="009E0D58">
              <w:rPr>
                <w:b/>
              </w:rPr>
              <w:lastRenderedPageBreak/>
              <w:t>CPM-3a, -3b, -3c, -3d</w:t>
            </w:r>
          </w:p>
        </w:tc>
      </w:tr>
    </w:tbl>
    <w:p w:rsidR="00B05F21" w:rsidRPr="00D85A75" w:rsidRDefault="00B05F21" w:rsidP="00B05F21">
      <w:pPr>
        <w:rPr>
          <w:u w:val="single"/>
        </w:rPr>
      </w:pPr>
    </w:p>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B05F21" w:rsidRPr="00D85A75" w:rsidTr="001C5A99">
        <w:tc>
          <w:tcPr>
            <w:tcW w:w="4288" w:type="dxa"/>
            <w:tcBorders>
              <w:top w:val="single" w:sz="4" w:space="0" w:color="FFFF00"/>
              <w:left w:val="single" w:sz="4" w:space="0" w:color="FFFF00"/>
              <w:bottom w:val="single" w:sz="4" w:space="0" w:color="FFFF00"/>
              <w:right w:val="single" w:sz="6" w:space="0" w:color="FFFF00"/>
            </w:tcBorders>
            <w:shd w:val="clear" w:color="auto" w:fill="FFFF00"/>
          </w:tcPr>
          <w:p w:rsidR="00B05F21" w:rsidRPr="00BB25AC" w:rsidRDefault="00B05F21" w:rsidP="001C5A99">
            <w:r w:rsidRPr="00BB25AC">
              <w:t>Detect</w:t>
            </w:r>
          </w:p>
        </w:tc>
        <w:tc>
          <w:tcPr>
            <w:tcW w:w="8667" w:type="dxa"/>
            <w:gridSpan w:val="2"/>
            <w:tcBorders>
              <w:top w:val="single" w:sz="4" w:space="0" w:color="FFFF00"/>
              <w:left w:val="single" w:sz="6" w:space="0" w:color="FFFF00"/>
              <w:bottom w:val="single" w:sz="4" w:space="0" w:color="FFFF00"/>
              <w:right w:val="single" w:sz="4" w:space="0" w:color="FFFF00"/>
            </w:tcBorders>
            <w:shd w:val="clear" w:color="auto" w:fill="FFFF00"/>
          </w:tcPr>
          <w:p w:rsidR="00B05F21" w:rsidRPr="00BB25AC" w:rsidRDefault="00B05F21" w:rsidP="001C5A99">
            <w:pPr>
              <w:rPr>
                <w:b/>
              </w:rPr>
            </w:pPr>
            <w:r>
              <w:t xml:space="preserve"> N/A</w:t>
            </w:r>
          </w:p>
        </w:tc>
      </w:tr>
      <w:tr w:rsidR="00B05F21" w:rsidRPr="00D85A75" w:rsidTr="001C5A99">
        <w:tc>
          <w:tcPr>
            <w:tcW w:w="4288" w:type="dxa"/>
            <w:tcBorders>
              <w:top w:val="single" w:sz="4" w:space="0" w:color="FFFF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FF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FF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t xml:space="preserve"> </w:t>
            </w:r>
          </w:p>
        </w:tc>
        <w:tc>
          <w:tcPr>
            <w:tcW w:w="4333" w:type="dxa"/>
          </w:tcPr>
          <w:p w:rsidR="00B05F21" w:rsidRPr="000D657C" w:rsidRDefault="00B05F21" w:rsidP="001C5A99">
            <w:r>
              <w:t>N/A</w:t>
            </w:r>
          </w:p>
        </w:tc>
        <w:tc>
          <w:tcPr>
            <w:tcW w:w="4334" w:type="dxa"/>
          </w:tcPr>
          <w:p w:rsidR="00B05F21" w:rsidRPr="00D85A75" w:rsidRDefault="00B05F21" w:rsidP="001C5A99">
            <w:r>
              <w:t>N/A</w:t>
            </w:r>
          </w:p>
        </w:tc>
      </w:tr>
    </w:tbl>
    <w:p w:rsidR="00B05F21" w:rsidRPr="00D85A75" w:rsidRDefault="00B05F21" w:rsidP="00B05F21">
      <w:pPr>
        <w:rPr>
          <w:u w:val="single"/>
        </w:rPr>
      </w:pPr>
    </w:p>
    <w:tbl>
      <w:tblPr>
        <w:tblW w:w="12993"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5"/>
        <w:gridCol w:w="2250"/>
        <w:gridCol w:w="3690"/>
        <w:gridCol w:w="2969"/>
        <w:gridCol w:w="2251"/>
        <w:gridCol w:w="38"/>
      </w:tblGrid>
      <w:tr w:rsidR="00B05F21" w:rsidRPr="00D85A75" w:rsidTr="001C5A99">
        <w:trPr>
          <w:cantSplit/>
          <w:tblHeader/>
        </w:trPr>
        <w:tc>
          <w:tcPr>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B05F21" w:rsidRPr="00BB25AC" w:rsidRDefault="00B05F21" w:rsidP="001C5A99">
            <w:pPr>
              <w:rPr>
                <w:b/>
                <w:bCs/>
              </w:rPr>
            </w:pPr>
            <w:r w:rsidRPr="00BB25AC">
              <w:t>Detailed Specifications</w:t>
            </w:r>
          </w:p>
        </w:tc>
        <w:tc>
          <w:tcPr>
            <w:tcW w:w="5258" w:type="dxa"/>
            <w:gridSpan w:val="3"/>
            <w:tcBorders>
              <w:top w:val="single" w:sz="4" w:space="0" w:color="FFFF00"/>
              <w:left w:val="single" w:sz="4" w:space="0" w:color="FFFF00"/>
              <w:bottom w:val="single" w:sz="4" w:space="0" w:color="FFFF00"/>
              <w:right w:val="single" w:sz="4" w:space="0" w:color="FFFF00"/>
            </w:tcBorders>
            <w:shd w:val="clear" w:color="auto" w:fill="FFFF00"/>
          </w:tcPr>
          <w:p w:rsidR="00B05F21" w:rsidRPr="00BB25AC" w:rsidRDefault="00B05F21" w:rsidP="001C5A99">
            <w:r w:rsidRPr="00BB25AC">
              <w:t>Optional Resources</w:t>
            </w:r>
          </w:p>
        </w:tc>
      </w:tr>
      <w:tr w:rsidR="00B05F21" w:rsidRPr="00D85A75" w:rsidTr="001C5A99">
        <w:trPr>
          <w:gridAfter w:val="1"/>
          <w:wAfter w:w="38" w:type="dxa"/>
          <w:cantSplit/>
          <w:tblHeader/>
        </w:trPr>
        <w:tc>
          <w:tcPr>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D85A75" w:rsidRDefault="00B05F21" w:rsidP="001C5A99">
            <w:r w:rsidRPr="006B6A56">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BB25AC" w:rsidRDefault="00B05F21" w:rsidP="001C5A99">
            <w:r w:rsidRPr="00BB25AC">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BB25AC" w:rsidRDefault="00B05F21" w:rsidP="001C5A99">
            <w:r w:rsidRPr="00BB25AC">
              <w:t>Rationale for High Priority</w:t>
            </w:r>
          </w:p>
        </w:tc>
        <w:tc>
          <w:tcPr>
            <w:tcW w:w="2969"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BB25AC" w:rsidRDefault="00B05F21" w:rsidP="001C5A99">
            <w:r w:rsidRPr="00BB25AC">
              <w:t>Cybersecurity Framework-based Informative References</w:t>
            </w:r>
          </w:p>
        </w:tc>
        <w:tc>
          <w:tcPr>
            <w:tcW w:w="2251"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BB25AC" w:rsidRDefault="00B05F21" w:rsidP="001C5A99">
            <w:r w:rsidRPr="00BB25AC">
              <w:t>C2M2 Practices</w:t>
            </w:r>
          </w:p>
        </w:tc>
      </w:tr>
      <w:tr w:rsidR="00B05F21" w:rsidRPr="00D85A75" w:rsidTr="001C5A99">
        <w:trPr>
          <w:gridAfter w:val="1"/>
          <w:wAfter w:w="38" w:type="dxa"/>
          <w:cantSplit/>
          <w:tblHeader/>
        </w:trPr>
        <w:tc>
          <w:tcPr>
            <w:tcW w:w="1795" w:type="dxa"/>
            <w:tcBorders>
              <w:top w:val="single" w:sz="4" w:space="0" w:color="FFFF00"/>
              <w:left w:val="single" w:sz="4" w:space="0" w:color="FFFF00"/>
              <w:bottom w:val="single" w:sz="4" w:space="0" w:color="FFFF00"/>
              <w:right w:val="single" w:sz="4" w:space="0" w:color="FFFF00"/>
            </w:tcBorders>
            <w:shd w:val="clear" w:color="auto" w:fill="auto"/>
          </w:tcPr>
          <w:p w:rsidR="00B05F21" w:rsidRPr="006B6A56" w:rsidRDefault="00B05F21" w:rsidP="001C5A99">
            <w:r>
              <w:t>N/A</w:t>
            </w:r>
          </w:p>
        </w:tc>
        <w:tc>
          <w:tcPr>
            <w:tcW w:w="2250" w:type="dxa"/>
            <w:tcBorders>
              <w:top w:val="single" w:sz="4" w:space="0" w:color="FFFF00"/>
              <w:left w:val="single" w:sz="4" w:space="0" w:color="FFFF00"/>
              <w:bottom w:val="single" w:sz="4" w:space="0" w:color="FFFF00"/>
              <w:right w:val="single" w:sz="4" w:space="0" w:color="FFFF00"/>
            </w:tcBorders>
            <w:shd w:val="clear" w:color="auto" w:fill="auto"/>
          </w:tcPr>
          <w:p w:rsidR="00B05F21" w:rsidRPr="00BB25AC" w:rsidRDefault="00B05F21" w:rsidP="001C5A99">
            <w:r>
              <w:t>N/A</w:t>
            </w:r>
          </w:p>
        </w:tc>
        <w:tc>
          <w:tcPr>
            <w:tcW w:w="3690" w:type="dxa"/>
            <w:tcBorders>
              <w:top w:val="single" w:sz="4" w:space="0" w:color="FFFF00"/>
              <w:left w:val="single" w:sz="4" w:space="0" w:color="FFFF00"/>
              <w:bottom w:val="single" w:sz="4" w:space="0" w:color="FFFF00"/>
              <w:right w:val="single" w:sz="4" w:space="0" w:color="FFFF00"/>
            </w:tcBorders>
            <w:shd w:val="clear" w:color="auto" w:fill="auto"/>
          </w:tcPr>
          <w:p w:rsidR="00B05F21" w:rsidRPr="00BB25AC" w:rsidRDefault="00B05F21" w:rsidP="001C5A99">
            <w:r>
              <w:t>N/A</w:t>
            </w:r>
          </w:p>
        </w:tc>
        <w:tc>
          <w:tcPr>
            <w:tcW w:w="2969" w:type="dxa"/>
            <w:tcBorders>
              <w:top w:val="single" w:sz="4" w:space="0" w:color="FFFF00"/>
              <w:left w:val="single" w:sz="4" w:space="0" w:color="FFFF00"/>
              <w:bottom w:val="single" w:sz="4" w:space="0" w:color="FFFF00"/>
              <w:right w:val="single" w:sz="4" w:space="0" w:color="FFFF00"/>
            </w:tcBorders>
            <w:shd w:val="clear" w:color="auto" w:fill="auto"/>
          </w:tcPr>
          <w:p w:rsidR="00B05F21" w:rsidRPr="00BB25AC" w:rsidRDefault="00B05F21" w:rsidP="001C5A99">
            <w:r>
              <w:t>N/A</w:t>
            </w:r>
          </w:p>
        </w:tc>
        <w:tc>
          <w:tcPr>
            <w:tcW w:w="2251" w:type="dxa"/>
            <w:tcBorders>
              <w:top w:val="single" w:sz="4" w:space="0" w:color="FFFF00"/>
              <w:left w:val="single" w:sz="4" w:space="0" w:color="FFFF00"/>
              <w:bottom w:val="single" w:sz="4" w:space="0" w:color="FFFF00"/>
              <w:right w:val="single" w:sz="4" w:space="0" w:color="FFFF00"/>
            </w:tcBorders>
            <w:shd w:val="clear" w:color="auto" w:fill="auto"/>
          </w:tcPr>
          <w:p w:rsidR="00B05F21" w:rsidRPr="00BB25AC" w:rsidRDefault="00B05F21" w:rsidP="001C5A99">
            <w:r>
              <w:t>N/A</w:t>
            </w:r>
          </w:p>
        </w:tc>
      </w:tr>
    </w:tbl>
    <w:p w:rsidR="00B05F21" w:rsidRPr="00CB0632" w:rsidRDefault="00B05F21" w:rsidP="00B05F21">
      <w:pPr>
        <w:rPr>
          <w:color w:val="FF0000"/>
          <w:u w:val="single"/>
        </w:rPr>
      </w:pPr>
    </w:p>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B05F21" w:rsidRPr="00D85A75" w:rsidTr="001C5A99">
        <w:tc>
          <w:tcPr>
            <w:tcW w:w="4288" w:type="dxa"/>
            <w:tcBorders>
              <w:top w:val="single" w:sz="4" w:space="0" w:color="FF0000"/>
              <w:left w:val="single" w:sz="4" w:space="0" w:color="FF0000"/>
              <w:bottom w:val="single" w:sz="4" w:space="0" w:color="FF0000"/>
              <w:right w:val="single" w:sz="6" w:space="0" w:color="FF0000"/>
            </w:tcBorders>
            <w:shd w:val="clear" w:color="auto" w:fill="FF0000"/>
          </w:tcPr>
          <w:p w:rsidR="00B05F21" w:rsidRPr="00D85A75" w:rsidRDefault="00B05F21" w:rsidP="001C5A99">
            <w:r w:rsidRPr="00D85A75">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B05F21" w:rsidRPr="00D00A78" w:rsidRDefault="00B05F21" w:rsidP="001C5A99">
            <w:pPr>
              <w:rPr>
                <w:b/>
              </w:rPr>
            </w:pPr>
            <w:r w:rsidRPr="00D00A78">
              <w:t>N/A</w:t>
            </w:r>
          </w:p>
        </w:tc>
      </w:tr>
      <w:tr w:rsidR="00B05F21" w:rsidRPr="00D85A75" w:rsidTr="001C5A99">
        <w:tc>
          <w:tcPr>
            <w:tcW w:w="4288" w:type="dxa"/>
            <w:tcBorders>
              <w:top w:val="single" w:sz="4" w:space="0" w:color="FF00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rsidRPr="00D85A75">
              <w:lastRenderedPageBreak/>
              <w:t>N/A</w:t>
            </w:r>
          </w:p>
        </w:tc>
        <w:tc>
          <w:tcPr>
            <w:tcW w:w="4333" w:type="dxa"/>
          </w:tcPr>
          <w:p w:rsidR="00B05F21" w:rsidRPr="00D85A75" w:rsidRDefault="00B05F21" w:rsidP="001C5A99">
            <w:r w:rsidRPr="00D85A75">
              <w:rPr>
                <w:b/>
              </w:rPr>
              <w:t>N/A</w:t>
            </w:r>
          </w:p>
        </w:tc>
        <w:tc>
          <w:tcPr>
            <w:tcW w:w="4334" w:type="dxa"/>
          </w:tcPr>
          <w:p w:rsidR="00B05F21" w:rsidRPr="00D85A75" w:rsidRDefault="00B05F21" w:rsidP="001C5A99">
            <w:r w:rsidRPr="00D85A75">
              <w:t>N/A</w:t>
            </w:r>
          </w:p>
        </w:tc>
      </w:tr>
    </w:tbl>
    <w:p w:rsidR="00B05F21" w:rsidRPr="00D85A75" w:rsidRDefault="00B05F21" w:rsidP="00B05F21">
      <w:pPr>
        <w:rPr>
          <w:u w:val="single"/>
        </w:rPr>
      </w:pPr>
    </w:p>
    <w:tbl>
      <w:tblPr>
        <w:tblW w:w="12955" w:type="dxa"/>
        <w:tblLook w:val="06A0"/>
      </w:tblPr>
      <w:tblGrid>
        <w:gridCol w:w="1795"/>
        <w:gridCol w:w="2250"/>
        <w:gridCol w:w="3690"/>
        <w:gridCol w:w="2973"/>
        <w:gridCol w:w="2247"/>
      </w:tblGrid>
      <w:tr w:rsidR="00B05F21" w:rsidRPr="00D85A75" w:rsidTr="001C5A99">
        <w:trPr>
          <w:cantSplit/>
          <w:tblHeader/>
        </w:trPr>
        <w:tc>
          <w:tcPr>
            <w:tcW w:w="7735" w:type="dxa"/>
            <w:gridSpan w:val="3"/>
            <w:tcBorders>
              <w:top w:val="single" w:sz="4" w:space="0" w:color="FF0000"/>
              <w:left w:val="single" w:sz="4" w:space="0" w:color="FF0000"/>
              <w:bottom w:val="single" w:sz="4" w:space="0" w:color="FF0000"/>
              <w:right w:val="single" w:sz="4" w:space="0" w:color="FF0000"/>
            </w:tcBorders>
            <w:shd w:val="clear" w:color="auto" w:fill="FF0000"/>
          </w:tcPr>
          <w:p w:rsidR="00B05F21" w:rsidRPr="00D85A75" w:rsidRDefault="00B05F21" w:rsidP="001C5A99">
            <w:pPr>
              <w:rPr>
                <w:b/>
                <w:bCs/>
              </w:rPr>
            </w:pPr>
            <w:r w:rsidRPr="00D85A75">
              <w:t>Detailed Specifications</w:t>
            </w:r>
          </w:p>
        </w:tc>
        <w:tc>
          <w:tcPr>
            <w:tcW w:w="5220" w:type="dxa"/>
            <w:gridSpan w:val="2"/>
            <w:tcBorders>
              <w:top w:val="single" w:sz="4" w:space="0" w:color="FF0000"/>
              <w:left w:val="single" w:sz="4" w:space="0" w:color="FF0000"/>
              <w:bottom w:val="single" w:sz="4" w:space="0" w:color="FF0000"/>
              <w:right w:val="single" w:sz="4" w:space="0" w:color="FF0000"/>
            </w:tcBorders>
            <w:shd w:val="clear" w:color="auto" w:fill="FF000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Rationale for High Priority</w:t>
            </w:r>
          </w:p>
        </w:tc>
        <w:tc>
          <w:tcPr>
            <w:tcW w:w="2973"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Cybersecurity Framework-based Informative References</w:t>
            </w:r>
          </w:p>
        </w:tc>
        <w:tc>
          <w:tcPr>
            <w:tcW w:w="2247"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C2M2 Practices</w:t>
            </w:r>
          </w:p>
        </w:tc>
      </w:tr>
      <w:tr w:rsidR="00B05F21" w:rsidRPr="00D85A75" w:rsidTr="001C5A99">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tcW w:w="1795" w:type="dxa"/>
            <w:tcBorders>
              <w:top w:val="single" w:sz="4" w:space="0" w:color="FF0000"/>
            </w:tcBorders>
          </w:tcPr>
          <w:p w:rsidR="00B05F21" w:rsidRPr="00D85A75" w:rsidRDefault="00B05F21" w:rsidP="001C5A99">
            <w:pPr>
              <w:rPr>
                <w:b/>
              </w:rPr>
            </w:pPr>
            <w:r w:rsidRPr="00D85A75">
              <w:rPr>
                <w:b/>
              </w:rPr>
              <w:t>N/A</w:t>
            </w:r>
          </w:p>
        </w:tc>
        <w:tc>
          <w:tcPr>
            <w:tcW w:w="2250" w:type="dxa"/>
            <w:tcBorders>
              <w:top w:val="single" w:sz="4" w:space="0" w:color="FF0000"/>
            </w:tcBorders>
          </w:tcPr>
          <w:p w:rsidR="00B05F21" w:rsidRPr="00D85A75" w:rsidRDefault="00B05F21" w:rsidP="001C5A99">
            <w:r w:rsidRPr="00D85A75">
              <w:t>N/A</w:t>
            </w:r>
          </w:p>
        </w:tc>
        <w:tc>
          <w:tcPr>
            <w:tcW w:w="3690" w:type="dxa"/>
            <w:tcBorders>
              <w:top w:val="single" w:sz="4" w:space="0" w:color="FF0000"/>
            </w:tcBorders>
          </w:tcPr>
          <w:p w:rsidR="00B05F21" w:rsidRPr="00D85A75" w:rsidRDefault="00B05F21" w:rsidP="001C5A99">
            <w:r w:rsidRPr="00D85A75">
              <w:t>N/A</w:t>
            </w:r>
          </w:p>
        </w:tc>
        <w:tc>
          <w:tcPr>
            <w:tcW w:w="2973" w:type="dxa"/>
            <w:tcBorders>
              <w:top w:val="single" w:sz="4" w:space="0" w:color="FF0000"/>
            </w:tcBorders>
          </w:tcPr>
          <w:p w:rsidR="00B05F21" w:rsidRPr="00D85A75" w:rsidRDefault="00B05F21" w:rsidP="001C5A99">
            <w:r w:rsidRPr="00D85A75">
              <w:t>N/A</w:t>
            </w:r>
          </w:p>
        </w:tc>
        <w:tc>
          <w:tcPr>
            <w:tcW w:w="2247" w:type="dxa"/>
            <w:tcBorders>
              <w:top w:val="single" w:sz="4" w:space="0" w:color="FF0000"/>
            </w:tcBorders>
          </w:tcPr>
          <w:p w:rsidR="00B05F21" w:rsidRPr="00D85A75" w:rsidRDefault="00B05F21" w:rsidP="001C5A99">
            <w:r w:rsidRPr="00D85A75">
              <w:t>N/A</w:t>
            </w:r>
          </w:p>
        </w:tc>
      </w:tr>
    </w:tbl>
    <w:p w:rsidR="00B05F21" w:rsidRPr="00D85A75" w:rsidRDefault="00B05F21" w:rsidP="00B05F21">
      <w:pPr>
        <w:rPr>
          <w:u w:val="single"/>
        </w:rPr>
      </w:pPr>
    </w:p>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B05F21" w:rsidRPr="00D85A75" w:rsidTr="001C5A99">
        <w:tc>
          <w:tcPr>
            <w:tcW w:w="4288" w:type="dxa"/>
            <w:tcBorders>
              <w:top w:val="single" w:sz="4" w:space="0" w:color="008000"/>
              <w:left w:val="single" w:sz="4" w:space="0" w:color="008000"/>
              <w:bottom w:val="single" w:sz="4" w:space="0" w:color="008000"/>
              <w:right w:val="single" w:sz="6" w:space="0" w:color="008000"/>
            </w:tcBorders>
            <w:shd w:val="clear" w:color="auto" w:fill="008000"/>
          </w:tcPr>
          <w:p w:rsidR="00B05F21" w:rsidRPr="00D85A75" w:rsidRDefault="00B05F21" w:rsidP="001C5A99">
            <w:r w:rsidRPr="00D85A75">
              <w:t>Recover</w:t>
            </w:r>
          </w:p>
        </w:tc>
        <w:tc>
          <w:tcPr>
            <w:tcW w:w="8667" w:type="dxa"/>
            <w:gridSpan w:val="2"/>
            <w:tcBorders>
              <w:top w:val="single" w:sz="4" w:space="0" w:color="008000"/>
              <w:left w:val="single" w:sz="6" w:space="0" w:color="008000"/>
              <w:bottom w:val="single" w:sz="4" w:space="0" w:color="008000"/>
              <w:right w:val="single" w:sz="4" w:space="0" w:color="008000"/>
            </w:tcBorders>
            <w:shd w:val="clear" w:color="auto" w:fill="008000"/>
          </w:tcPr>
          <w:p w:rsidR="00B05F21" w:rsidRPr="00D00A78" w:rsidRDefault="00B05F21" w:rsidP="001C5A99">
            <w:pPr>
              <w:rPr>
                <w:b/>
              </w:rPr>
            </w:pPr>
            <w:r w:rsidRPr="00D00A78">
              <w:t>N/A</w:t>
            </w:r>
          </w:p>
        </w:tc>
      </w:tr>
      <w:tr w:rsidR="00B05F21" w:rsidRPr="00D85A75" w:rsidTr="001C5A99">
        <w:tc>
          <w:tcPr>
            <w:tcW w:w="4288" w:type="dxa"/>
            <w:tcBorders>
              <w:top w:val="single" w:sz="4" w:space="0" w:color="0080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0080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0080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rsidRPr="00D85A75">
              <w:t>N/A</w:t>
            </w:r>
          </w:p>
        </w:tc>
        <w:tc>
          <w:tcPr>
            <w:tcW w:w="4333" w:type="dxa"/>
          </w:tcPr>
          <w:p w:rsidR="00B05F21" w:rsidRPr="00D85A75" w:rsidRDefault="00B05F21" w:rsidP="001C5A99">
            <w:r w:rsidRPr="00D85A75">
              <w:t>N/A</w:t>
            </w:r>
          </w:p>
        </w:tc>
        <w:tc>
          <w:tcPr>
            <w:tcW w:w="4334" w:type="dxa"/>
          </w:tcPr>
          <w:p w:rsidR="00B05F21" w:rsidRPr="00D85A75" w:rsidRDefault="00B05F21" w:rsidP="001C5A99">
            <w:r w:rsidRPr="00D85A75">
              <w:t>N/A</w:t>
            </w:r>
          </w:p>
        </w:tc>
      </w:tr>
    </w:tbl>
    <w:p w:rsidR="00B05F21" w:rsidRPr="00D85A75" w:rsidRDefault="00B05F21" w:rsidP="00B05F21">
      <w:pPr>
        <w:rPr>
          <w:u w:val="single"/>
        </w:rPr>
      </w:pPr>
    </w:p>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B05F21" w:rsidRPr="00D85A75" w:rsidTr="001C5A99">
        <w:trPr>
          <w:cantSplit/>
          <w:tblHeader/>
        </w:trPr>
        <w:tc>
          <w:tcPr>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pPr>
              <w:rPr>
                <w:b/>
                <w:bCs/>
              </w:rPr>
            </w:pPr>
            <w:r w:rsidRPr="00D85A75">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Cybersecurity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C2M2 Practices</w:t>
            </w:r>
          </w:p>
        </w:tc>
      </w:tr>
      <w:tr w:rsidR="00B05F21" w:rsidRPr="00D85A75" w:rsidTr="001C5A99">
        <w:trPr>
          <w:cantSplit/>
        </w:trPr>
        <w:tc>
          <w:tcPr>
            <w:tcW w:w="1795" w:type="dxa"/>
            <w:tcBorders>
              <w:top w:val="single" w:sz="4" w:space="0" w:color="008000"/>
              <w:bottom w:val="single" w:sz="4" w:space="0" w:color="008000"/>
            </w:tcBorders>
          </w:tcPr>
          <w:p w:rsidR="00B05F21" w:rsidRPr="00D56778" w:rsidRDefault="00B05F21" w:rsidP="001C5A99">
            <w:r w:rsidRPr="008B4796">
              <w:t>N/A</w:t>
            </w:r>
          </w:p>
        </w:tc>
        <w:tc>
          <w:tcPr>
            <w:tcW w:w="2250" w:type="dxa"/>
            <w:tcBorders>
              <w:top w:val="single" w:sz="4" w:space="0" w:color="008000"/>
              <w:bottom w:val="single" w:sz="4" w:space="0" w:color="008000"/>
            </w:tcBorders>
          </w:tcPr>
          <w:p w:rsidR="00B05F21" w:rsidRPr="00D85A75" w:rsidRDefault="00B05F21" w:rsidP="001C5A99">
            <w:r w:rsidRPr="00D85A75">
              <w:t>N/A</w:t>
            </w:r>
          </w:p>
        </w:tc>
        <w:tc>
          <w:tcPr>
            <w:tcW w:w="3690" w:type="dxa"/>
            <w:tcBorders>
              <w:top w:val="single" w:sz="4" w:space="0" w:color="008000"/>
              <w:bottom w:val="single" w:sz="4" w:space="0" w:color="008000"/>
            </w:tcBorders>
          </w:tcPr>
          <w:p w:rsidR="00B05F21" w:rsidRPr="00D85A75" w:rsidRDefault="00B05F21" w:rsidP="001C5A99">
            <w:pPr>
              <w:rPr>
                <w:b/>
              </w:rPr>
            </w:pPr>
            <w:r w:rsidRPr="00D85A75">
              <w:t>N/A</w:t>
            </w:r>
          </w:p>
        </w:tc>
        <w:tc>
          <w:tcPr>
            <w:tcW w:w="2970" w:type="dxa"/>
            <w:tcBorders>
              <w:top w:val="single" w:sz="4" w:space="0" w:color="008000"/>
              <w:bottom w:val="single" w:sz="4" w:space="0" w:color="008000"/>
            </w:tcBorders>
          </w:tcPr>
          <w:p w:rsidR="00B05F21" w:rsidRPr="00D85A75" w:rsidRDefault="00B05F21" w:rsidP="001C5A99">
            <w:pPr>
              <w:rPr>
                <w:b/>
              </w:rPr>
            </w:pPr>
            <w:r w:rsidRPr="00D85A75">
              <w:t>N/A</w:t>
            </w:r>
          </w:p>
        </w:tc>
        <w:tc>
          <w:tcPr>
            <w:tcW w:w="2250" w:type="dxa"/>
            <w:tcBorders>
              <w:top w:val="single" w:sz="4" w:space="0" w:color="008000"/>
              <w:bottom w:val="single" w:sz="4" w:space="0" w:color="008000"/>
            </w:tcBorders>
          </w:tcPr>
          <w:p w:rsidR="00B05F21" w:rsidRPr="00D85A75" w:rsidRDefault="00B05F21" w:rsidP="001C5A99">
            <w:pPr>
              <w:rPr>
                <w:b/>
              </w:rPr>
            </w:pPr>
            <w:r w:rsidRPr="00D85A75">
              <w:t>N/A</w:t>
            </w:r>
          </w:p>
        </w:tc>
      </w:tr>
    </w:tbl>
    <w:p w:rsidR="00B05F21" w:rsidRPr="00D85A75" w:rsidRDefault="00B05F21" w:rsidP="00B05F21"/>
    <w:p w:rsidR="00B05F21" w:rsidRDefault="00B05F21" w:rsidP="00B05F21">
      <w:pPr>
        <w:pStyle w:val="Heading3"/>
        <w:sectPr w:rsidR="00B05F21" w:rsidSect="00701F40">
          <w:pgSz w:w="15840" w:h="12240" w:orient="landscape"/>
          <w:pgMar w:top="1440" w:right="1440" w:bottom="1440" w:left="1440" w:header="720" w:footer="720" w:gutter="0"/>
          <w:pgNumType w:chapStyle="1"/>
          <w:cols w:space="720"/>
          <w:docGrid w:linePitch="360"/>
        </w:sectPr>
      </w:pPr>
    </w:p>
    <w:p w:rsidR="00B05F21" w:rsidRPr="00B43AD5" w:rsidRDefault="00A20F81" w:rsidP="00B05F21">
      <w:pPr>
        <w:pStyle w:val="Heading2"/>
        <w:spacing w:after="100" w:afterAutospacing="1"/>
      </w:pPr>
      <w:bookmarkStart w:id="8" w:name="_Toc502846434"/>
      <w:r>
        <w:rPr>
          <w:b/>
        </w:rPr>
        <w:lastRenderedPageBreak/>
        <w:t>C</w:t>
      </w:r>
      <w:r w:rsidR="00B05F21" w:rsidRPr="00A85C4B">
        <w:rPr>
          <w:b/>
        </w:rPr>
        <w:t>-</w:t>
      </w:r>
      <w:r w:rsidR="00B05F21">
        <w:rPr>
          <w:b/>
        </w:rPr>
        <w:t>5</w:t>
      </w:r>
      <w:r w:rsidR="00B05F21">
        <w:rPr>
          <w:b/>
        </w:rPr>
        <w:tab/>
      </w:r>
      <w:r w:rsidR="00B05F21" w:rsidRPr="00A85C4B">
        <w:rPr>
          <w:b/>
        </w:rPr>
        <w:t xml:space="preserve">Mission Objective </w:t>
      </w:r>
      <w:r w:rsidR="00B05F21">
        <w:rPr>
          <w:b/>
        </w:rPr>
        <w:t>5</w:t>
      </w:r>
      <w:r w:rsidR="00B05F21" w:rsidRPr="00A85C4B">
        <w:rPr>
          <w:b/>
        </w:rPr>
        <w:t xml:space="preserve">: </w:t>
      </w:r>
      <w:r w:rsidR="00B05F21" w:rsidRPr="00D26EE0">
        <w:rPr>
          <w:b/>
        </w:rPr>
        <w:t xml:space="preserve">Maintain </w:t>
      </w:r>
      <w:r w:rsidR="00B05F21">
        <w:rPr>
          <w:b/>
        </w:rPr>
        <w:t>Regulatory Compliance</w:t>
      </w:r>
      <w:bookmarkEnd w:id="8"/>
    </w:p>
    <w:tbl>
      <w:tblPr>
        <w:tblW w:w="0" w:type="auto"/>
        <w:tblBorders>
          <w:top w:val="single" w:sz="24" w:space="0" w:color="auto"/>
          <w:bottom w:val="single" w:sz="24" w:space="0" w:color="auto"/>
        </w:tblBorders>
        <w:tblLook w:val="04A0"/>
      </w:tblPr>
      <w:tblGrid>
        <w:gridCol w:w="12950"/>
      </w:tblGrid>
      <w:tr w:rsidR="00B05F21" w:rsidRPr="00D85A75" w:rsidTr="001C5A99">
        <w:tc>
          <w:tcPr>
            <w:tcW w:w="12950" w:type="dxa"/>
            <w:shd w:val="clear" w:color="auto" w:fill="D9D9D9" w:themeFill="background1" w:themeFillShade="D9"/>
          </w:tcPr>
          <w:p w:rsidR="00B05F21" w:rsidRPr="009E0D58" w:rsidRDefault="00B05F21" w:rsidP="001C5A99">
            <w:pPr>
              <w:rPr>
                <w:b/>
                <w:i/>
              </w:rPr>
            </w:pPr>
            <w:r w:rsidRPr="009E0D58">
              <w:rPr>
                <w:b/>
                <w:i/>
              </w:rPr>
              <w:t>Mission Objective 5: Maintain Regulatory Compliance</w:t>
            </w:r>
          </w:p>
          <w:p w:rsidR="00B05F21" w:rsidRPr="005B7967" w:rsidRDefault="00B05F21" w:rsidP="001C5A99">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Ensuring compliance with regulations that would impact ability of operations to proceed. Sustaining acceptable levels of operational capabilities through: </w:t>
            </w:r>
            <w:r>
              <w:rPr>
                <w:rFonts w:asciiTheme="minorHAnsi" w:hAnsiTheme="minorHAnsi" w:cstheme="minorHAnsi"/>
                <w:sz w:val="22"/>
                <w:szCs w:val="22"/>
              </w:rPr>
              <w:t>Asset Management</w:t>
            </w:r>
            <w:r w:rsidRPr="005B7967">
              <w:rPr>
                <w:rFonts w:asciiTheme="minorHAnsi" w:hAnsiTheme="minorHAnsi" w:cstheme="minorHAnsi"/>
                <w:sz w:val="22"/>
                <w:szCs w:val="22"/>
              </w:rPr>
              <w:t xml:space="preserve">, </w:t>
            </w:r>
            <w:r>
              <w:rPr>
                <w:rFonts w:asciiTheme="minorHAnsi" w:hAnsiTheme="minorHAnsi" w:cstheme="minorHAnsi"/>
                <w:sz w:val="22"/>
                <w:szCs w:val="22"/>
              </w:rPr>
              <w:t>Governance, Risk Management</w:t>
            </w:r>
            <w:r w:rsidRPr="005B7967">
              <w:rPr>
                <w:rFonts w:asciiTheme="minorHAnsi" w:hAnsiTheme="minorHAnsi" w:cstheme="minorHAnsi"/>
                <w:sz w:val="22"/>
                <w:szCs w:val="22"/>
              </w:rPr>
              <w:t xml:space="preserve">, </w:t>
            </w:r>
            <w:r>
              <w:rPr>
                <w:rFonts w:asciiTheme="minorHAnsi" w:hAnsiTheme="minorHAnsi" w:cstheme="minorHAnsi"/>
                <w:sz w:val="22"/>
                <w:szCs w:val="22"/>
              </w:rPr>
              <w:t>and Awareness and Training</w:t>
            </w:r>
            <w:r w:rsidRPr="005B7967">
              <w:rPr>
                <w:rFonts w:asciiTheme="minorHAnsi" w:hAnsiTheme="minorHAnsi" w:cstheme="minorHAnsi"/>
                <w:sz w:val="22"/>
                <w:szCs w:val="22"/>
              </w:rPr>
              <w:t xml:space="preserve">. Organizations should: </w:t>
            </w:r>
          </w:p>
          <w:p w:rsidR="00B05F21" w:rsidRPr="005B7967" w:rsidRDefault="00B05F21" w:rsidP="001C5A99">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track regulatory activity and assess impacts to operations </w:t>
            </w:r>
          </w:p>
          <w:p w:rsidR="00B05F21" w:rsidRPr="005B7967" w:rsidRDefault="00B05F21" w:rsidP="001C5A99">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incorporate activities to address regulation changes into strategic plans, policies, processes, and procedures </w:t>
            </w:r>
          </w:p>
          <w:p w:rsidR="00B05F21" w:rsidRPr="005B7967" w:rsidRDefault="00B05F21" w:rsidP="001C5A99">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develop ongoing relationships with regulators </w:t>
            </w:r>
          </w:p>
          <w:p w:rsidR="00D01753" w:rsidRDefault="00B05F21" w:rsidP="00F10822">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ensure </w:t>
            </w:r>
            <w:r>
              <w:rPr>
                <w:rFonts w:asciiTheme="minorHAnsi" w:hAnsiTheme="minorHAnsi" w:cstheme="minorHAnsi"/>
                <w:sz w:val="22"/>
                <w:szCs w:val="22"/>
              </w:rPr>
              <w:t>that</w:t>
            </w:r>
            <w:r w:rsidRPr="005B7967">
              <w:rPr>
                <w:rFonts w:asciiTheme="minorHAnsi" w:hAnsiTheme="minorHAnsi" w:cstheme="minorHAnsi"/>
                <w:sz w:val="22"/>
                <w:szCs w:val="22"/>
              </w:rPr>
              <w:t xml:space="preserve"> foundational “cyber hygiene” activities are addressed as part of the overall risk management program</w:t>
            </w:r>
          </w:p>
          <w:p w:rsidR="00B05F21" w:rsidRPr="00D85A75" w:rsidRDefault="00B05F21" w:rsidP="00F10822">
            <w:pPr>
              <w:pStyle w:val="Default"/>
            </w:pPr>
            <w:r w:rsidRPr="009E0D58">
              <w:t xml:space="preserve">• </w:t>
            </w:r>
            <w:r w:rsidRPr="00F10822">
              <w:rPr>
                <w:rFonts w:asciiTheme="minorHAnsi" w:hAnsiTheme="minorHAnsi" w:cstheme="minorHAnsi"/>
                <w:sz w:val="22"/>
                <w:szCs w:val="22"/>
              </w:rPr>
              <w:t>contribute to industry standards and best practices</w:t>
            </w:r>
          </w:p>
        </w:tc>
      </w:tr>
    </w:tbl>
    <w:p w:rsidR="00B05F21" w:rsidRPr="00D85A75" w:rsidRDefault="00B05F21" w:rsidP="00B05F21">
      <w:pPr>
        <w:rPr>
          <w:u w:val="single"/>
        </w:rPr>
      </w:pPr>
    </w:p>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r w:rsidRPr="00D85A75">
              <w:t>Identify</w:t>
            </w:r>
          </w:p>
        </w:tc>
        <w:tc>
          <w:tcPr>
            <w:tcW w:w="8667" w:type="dxa"/>
            <w:gridSpan w:val="2"/>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r>
              <w:t>Asset management, governance, risk a</w:t>
            </w:r>
            <w:r w:rsidRPr="00C01847">
              <w:t>ssessment</w:t>
            </w:r>
            <w:r>
              <w:t>, and r</w:t>
            </w:r>
            <w:r w:rsidRPr="00C01847">
              <w:t xml:space="preserve">isk </w:t>
            </w:r>
            <w:r>
              <w:t>m</w:t>
            </w:r>
            <w:r w:rsidRPr="00C01847">
              <w:t>anagement processes are the primary method</w:t>
            </w:r>
            <w:r>
              <w:t>s</w:t>
            </w:r>
            <w:r w:rsidRPr="00C01847">
              <w:t xml:space="preserve"> used to identify procedures, technologies, and equipment that </w:t>
            </w:r>
            <w:r>
              <w:t>support</w:t>
            </w:r>
            <w:r w:rsidRPr="00C01847">
              <w:t xml:space="preserve"> </w:t>
            </w:r>
            <w:r>
              <w:t>the</w:t>
            </w:r>
            <w:r w:rsidRPr="00C01847">
              <w:t xml:space="preserve"> organization’s ability to maintain </w:t>
            </w:r>
            <w:r>
              <w:t>regulatory compliance.</w:t>
            </w:r>
          </w:p>
        </w:tc>
      </w:tr>
      <w:tr w:rsidR="00B05F21" w:rsidRPr="00D85A75" w:rsidTr="001C5A99">
        <w:tc>
          <w:tcPr>
            <w:tcW w:w="4288"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Borders>
              <w:top w:val="single" w:sz="4" w:space="0" w:color="3366FF"/>
            </w:tcBorders>
          </w:tcPr>
          <w:p w:rsidR="00B05F21" w:rsidRPr="00D85A75" w:rsidRDefault="00B05F21" w:rsidP="001C5A99">
            <w:r w:rsidRPr="00D85A75">
              <w:t>Asset Management</w:t>
            </w:r>
          </w:p>
        </w:tc>
        <w:tc>
          <w:tcPr>
            <w:tcW w:w="4333" w:type="dxa"/>
            <w:tcBorders>
              <w:top w:val="single" w:sz="4" w:space="0" w:color="3366FF"/>
            </w:tcBorders>
          </w:tcPr>
          <w:p w:rsidR="00B05F21" w:rsidRPr="00D85A75" w:rsidRDefault="00B05F21" w:rsidP="001C5A99">
            <w:pPr>
              <w:rPr>
                <w:b/>
              </w:rPr>
            </w:pPr>
            <w:r w:rsidRPr="00D85A75">
              <w:rPr>
                <w:b/>
              </w:rPr>
              <w:t>ID</w:t>
            </w:r>
            <w:r>
              <w:rPr>
                <w:b/>
              </w:rPr>
              <w:t>.AM-1, ID.AM-2, ID.AM-5</w:t>
            </w:r>
          </w:p>
        </w:tc>
        <w:tc>
          <w:tcPr>
            <w:tcW w:w="4334" w:type="dxa"/>
            <w:tcBorders>
              <w:top w:val="single" w:sz="4" w:space="0" w:color="3366FF"/>
            </w:tcBorders>
          </w:tcPr>
          <w:p w:rsidR="00B05F21" w:rsidRPr="00D85A75" w:rsidRDefault="00B05F21" w:rsidP="001C5A99">
            <w:r>
              <w:t>ID.AM-6</w:t>
            </w:r>
          </w:p>
        </w:tc>
      </w:tr>
      <w:tr w:rsidR="00B05F21" w:rsidRPr="00D85A75" w:rsidTr="001C5A99">
        <w:tc>
          <w:tcPr>
            <w:tcW w:w="4288" w:type="dxa"/>
            <w:tcBorders>
              <w:top w:val="single" w:sz="4" w:space="0" w:color="3366FF"/>
            </w:tcBorders>
          </w:tcPr>
          <w:p w:rsidR="00B05F21" w:rsidRPr="00D85A75" w:rsidRDefault="00B05F21" w:rsidP="001C5A99">
            <w:r>
              <w:t>Governance</w:t>
            </w:r>
          </w:p>
        </w:tc>
        <w:tc>
          <w:tcPr>
            <w:tcW w:w="4333" w:type="dxa"/>
            <w:tcBorders>
              <w:top w:val="single" w:sz="4" w:space="0" w:color="3366FF"/>
            </w:tcBorders>
          </w:tcPr>
          <w:p w:rsidR="00B05F21" w:rsidRPr="00D85A75" w:rsidRDefault="00B05F21" w:rsidP="001C5A99">
            <w:pPr>
              <w:rPr>
                <w:b/>
              </w:rPr>
            </w:pPr>
            <w:r w:rsidRPr="00D85A75">
              <w:rPr>
                <w:b/>
              </w:rPr>
              <w:t>ID.</w:t>
            </w:r>
            <w:r>
              <w:rPr>
                <w:b/>
              </w:rPr>
              <w:t>GV-3, ID.GV-4</w:t>
            </w:r>
          </w:p>
        </w:tc>
        <w:tc>
          <w:tcPr>
            <w:tcW w:w="4334" w:type="dxa"/>
            <w:tcBorders>
              <w:top w:val="single" w:sz="4" w:space="0" w:color="3366FF"/>
            </w:tcBorders>
          </w:tcPr>
          <w:p w:rsidR="00B05F21" w:rsidRDefault="00B05F21" w:rsidP="001C5A99">
            <w:r>
              <w:t>ID.GV-1, ID.GV-2</w:t>
            </w:r>
          </w:p>
        </w:tc>
      </w:tr>
      <w:tr w:rsidR="00B05F21" w:rsidRPr="00D85A75" w:rsidTr="001C5A99">
        <w:tc>
          <w:tcPr>
            <w:tcW w:w="4288" w:type="dxa"/>
          </w:tcPr>
          <w:p w:rsidR="00B05F21" w:rsidRPr="00D85A75" w:rsidRDefault="00B05F21" w:rsidP="001C5A99">
            <w:r w:rsidRPr="00D85A75">
              <w:t>Risk Management Strategy</w:t>
            </w:r>
          </w:p>
        </w:tc>
        <w:tc>
          <w:tcPr>
            <w:tcW w:w="4333" w:type="dxa"/>
          </w:tcPr>
          <w:p w:rsidR="00B05F21" w:rsidRPr="00D85A75" w:rsidRDefault="00B05F21" w:rsidP="001C5A99">
            <w:pPr>
              <w:rPr>
                <w:b/>
              </w:rPr>
            </w:pPr>
            <w:r w:rsidRPr="00D85A75">
              <w:rPr>
                <w:b/>
              </w:rPr>
              <w:t>ID.RM-1, ID.RM-3</w:t>
            </w:r>
          </w:p>
        </w:tc>
        <w:tc>
          <w:tcPr>
            <w:tcW w:w="4334" w:type="dxa"/>
          </w:tcPr>
          <w:p w:rsidR="00B05F21" w:rsidRPr="00D85A75" w:rsidRDefault="00B05F21" w:rsidP="001C5A99">
            <w:r>
              <w:t xml:space="preserve"> ID.RM-2</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1795"/>
        <w:gridCol w:w="2250"/>
        <w:gridCol w:w="3690"/>
        <w:gridCol w:w="2970"/>
        <w:gridCol w:w="2250"/>
      </w:tblGrid>
      <w:tr w:rsidR="00B05F21" w:rsidRPr="00D85A75" w:rsidTr="001C5A99">
        <w:trPr>
          <w:cantSplit/>
          <w:tblHeader/>
        </w:trPr>
        <w:tc>
          <w:tcPr>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pPr>
              <w:rPr>
                <w:b/>
                <w:bCs/>
              </w:rPr>
            </w:pPr>
            <w:r w:rsidRPr="00D85A75">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pPr>
              <w:jc w:val="center"/>
            </w:pPr>
            <w:r w:rsidRPr="00D85A75">
              <w:t>Optional Resources</w:t>
            </w:r>
          </w:p>
        </w:tc>
      </w:tr>
      <w:tr w:rsidR="00B05F21" w:rsidRPr="00D85A75" w:rsidTr="001C5A99">
        <w:trPr>
          <w:cantSplit/>
          <w:tblHeader/>
        </w:trPr>
        <w:tc>
          <w:tcPr>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3E6533" w:rsidRDefault="00B05F21" w:rsidP="001C5A99">
            <w:r w:rsidRPr="003E6533">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3E6533" w:rsidRDefault="00B05F21" w:rsidP="001C5A99">
            <w:pPr>
              <w:rPr>
                <w:b/>
              </w:rPr>
            </w:pPr>
            <w:r w:rsidRPr="003E6533">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3E6533" w:rsidRDefault="00B05F21" w:rsidP="001C5A99">
            <w:pPr>
              <w:rPr>
                <w:b/>
              </w:rPr>
            </w:pPr>
            <w:r w:rsidRPr="003E6533">
              <w:t>Rationale for High Priority</w:t>
            </w:r>
          </w:p>
        </w:tc>
        <w:tc>
          <w:tcPr>
            <w:tcW w:w="297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3E6533" w:rsidRDefault="00B05F21" w:rsidP="001C5A99">
            <w:pPr>
              <w:rPr>
                <w:b/>
              </w:rPr>
            </w:pPr>
            <w:r w:rsidRPr="003E6533">
              <w:t>Cybersecurity Framework-based Informative References</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3E6533" w:rsidRDefault="00B05F21" w:rsidP="001C5A99">
            <w:pPr>
              <w:rPr>
                <w:b/>
              </w:rPr>
            </w:pPr>
            <w:r w:rsidRPr="003E6533">
              <w:t>C2M2 Practices</w:t>
            </w:r>
          </w:p>
        </w:tc>
      </w:tr>
      <w:tr w:rsidR="00B05F21" w:rsidRPr="00D85A75" w:rsidTr="001C5A99">
        <w:trPr>
          <w:cantSplit/>
        </w:trPr>
        <w:tc>
          <w:tcPr>
            <w:tcW w:w="1795" w:type="dxa"/>
            <w:tcBorders>
              <w:top w:val="single" w:sz="4" w:space="0" w:color="3366FF"/>
              <w:left w:val="single" w:sz="4" w:space="0" w:color="3366FF"/>
              <w:bottom w:val="single" w:sz="4" w:space="0" w:color="3366FF"/>
              <w:right w:val="single" w:sz="4" w:space="0" w:color="3366FF"/>
            </w:tcBorders>
            <w:shd w:val="clear" w:color="auto" w:fill="DBE5F1"/>
          </w:tcPr>
          <w:p w:rsidR="00B05F21" w:rsidRPr="00E15329" w:rsidRDefault="00B05F21" w:rsidP="001C5A99">
            <w:pPr>
              <w:rPr>
                <w:b/>
              </w:rPr>
            </w:pPr>
            <w:r w:rsidRPr="00E15329">
              <w:rPr>
                <w:b/>
              </w:rPr>
              <w:lastRenderedPageBreak/>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cPr>
          <w:p w:rsidR="00B05F21" w:rsidRPr="00526E57" w:rsidRDefault="00B05F21" w:rsidP="001C5A99">
            <w:pPr>
              <w:rPr>
                <w:b/>
              </w:rPr>
            </w:pPr>
            <w:r w:rsidRPr="00526E57">
              <w:rPr>
                <w:rFonts w:eastAsia="Times New Roman" w:cs="Times New Roman"/>
                <w:b/>
              </w:rPr>
              <w:t>ID.AM-1: Physical devices and systems within the organization are inventoried</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cPr>
          <w:p w:rsidR="00B05F21" w:rsidRPr="00526E57" w:rsidRDefault="00B05F21" w:rsidP="001C5A99">
            <w:pPr>
              <w:rPr>
                <w:b/>
              </w:rPr>
            </w:pPr>
            <w:r w:rsidRPr="00526E57">
              <w:rPr>
                <w:b/>
              </w:rPr>
              <w:t>Maintaining a current inventory of the physical devices and systems that support passenger vessel operations provides the foundation for identifying and prioritizing assets that are most critical to maintaining the continuity and integrity of operations.</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cPr>
          <w:p w:rsidR="00B05F21" w:rsidRPr="00526E57" w:rsidRDefault="00B05F21" w:rsidP="001B6DBC">
            <w:pPr>
              <w:pStyle w:val="ListParagraph"/>
              <w:numPr>
                <w:ilvl w:val="0"/>
                <w:numId w:val="2"/>
              </w:numPr>
              <w:spacing w:after="0" w:line="240" w:lineRule="auto"/>
              <w:ind w:left="162" w:hanging="162"/>
              <w:rPr>
                <w:b/>
              </w:rPr>
            </w:pPr>
            <w:r w:rsidRPr="00526E57">
              <w:rPr>
                <w:b/>
              </w:rPr>
              <w:t>CCS CSC 1</w:t>
            </w:r>
          </w:p>
          <w:p w:rsidR="00B05F21" w:rsidRPr="00526E57" w:rsidRDefault="00B05F21" w:rsidP="001B6DBC">
            <w:pPr>
              <w:pStyle w:val="ListParagraph"/>
              <w:numPr>
                <w:ilvl w:val="0"/>
                <w:numId w:val="2"/>
              </w:numPr>
              <w:spacing w:after="0" w:line="240" w:lineRule="auto"/>
              <w:ind w:left="162" w:hanging="162"/>
              <w:rPr>
                <w:b/>
              </w:rPr>
            </w:pPr>
            <w:r w:rsidRPr="00526E57">
              <w:rPr>
                <w:b/>
              </w:rPr>
              <w:t>COBIT 5 BAI09.01, BAI09.02</w:t>
            </w:r>
          </w:p>
          <w:p w:rsidR="00B05F21" w:rsidRPr="00526E57" w:rsidRDefault="00B05F21" w:rsidP="001B6DBC">
            <w:pPr>
              <w:pStyle w:val="ListParagraph"/>
              <w:numPr>
                <w:ilvl w:val="0"/>
                <w:numId w:val="2"/>
              </w:numPr>
              <w:spacing w:after="0" w:line="240" w:lineRule="auto"/>
              <w:ind w:left="162" w:hanging="162"/>
              <w:rPr>
                <w:b/>
              </w:rPr>
            </w:pPr>
            <w:r w:rsidRPr="00526E57">
              <w:rPr>
                <w:b/>
              </w:rPr>
              <w:t>ISA 62443-2-1:2009 4.2.3.4</w:t>
            </w:r>
          </w:p>
          <w:p w:rsidR="00B05F21" w:rsidRPr="00526E57" w:rsidRDefault="00B05F21" w:rsidP="001B6DBC">
            <w:pPr>
              <w:pStyle w:val="ListParagraph"/>
              <w:numPr>
                <w:ilvl w:val="0"/>
                <w:numId w:val="2"/>
              </w:numPr>
              <w:spacing w:after="0" w:line="240" w:lineRule="auto"/>
              <w:ind w:left="162" w:hanging="162"/>
              <w:rPr>
                <w:b/>
              </w:rPr>
            </w:pPr>
            <w:r w:rsidRPr="00526E57">
              <w:rPr>
                <w:b/>
              </w:rPr>
              <w:t>ISA 62443-3-3:2013 SR 7.8</w:t>
            </w:r>
          </w:p>
          <w:p w:rsidR="00B05F21" w:rsidRPr="00526E57" w:rsidRDefault="00B05F21" w:rsidP="001B6DBC">
            <w:pPr>
              <w:pStyle w:val="ListParagraph"/>
              <w:numPr>
                <w:ilvl w:val="0"/>
                <w:numId w:val="2"/>
              </w:numPr>
              <w:spacing w:after="0" w:line="240" w:lineRule="auto"/>
              <w:ind w:left="162" w:hanging="162"/>
              <w:rPr>
                <w:b/>
              </w:rPr>
            </w:pPr>
            <w:r w:rsidRPr="00526E57">
              <w:rPr>
                <w:b/>
              </w:rPr>
              <w:t>ISO/IEC 27001:2013 A.8.1.1, A.8.1.2</w:t>
            </w:r>
          </w:p>
          <w:p w:rsidR="00B05F21" w:rsidRPr="00526E57" w:rsidRDefault="00B05F21" w:rsidP="001B6DBC">
            <w:pPr>
              <w:pStyle w:val="ListParagraph"/>
              <w:numPr>
                <w:ilvl w:val="0"/>
                <w:numId w:val="2"/>
              </w:numPr>
              <w:spacing w:after="0" w:line="240" w:lineRule="auto"/>
              <w:ind w:left="162" w:hanging="162"/>
              <w:rPr>
                <w:b/>
              </w:rPr>
            </w:pPr>
            <w:r w:rsidRPr="00526E57">
              <w:rPr>
                <w:b/>
              </w:rPr>
              <w:t>NIST SP 800-53 Rev. 4 CM-8</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cPr>
          <w:p w:rsidR="00B05F21" w:rsidRPr="00526E57" w:rsidRDefault="00B05F21" w:rsidP="001C5A99">
            <w:pPr>
              <w:rPr>
                <w:b/>
              </w:rPr>
            </w:pPr>
            <w:r w:rsidRPr="00526E57">
              <w:rPr>
                <w:b/>
              </w:rPr>
              <w:t>ACM-1a, -1c, -1e, -1f</w:t>
            </w:r>
          </w:p>
        </w:tc>
      </w:tr>
      <w:tr w:rsidR="00B05F21" w:rsidRPr="00D85A75" w:rsidTr="001C5A99">
        <w:tc>
          <w:tcPr>
            <w:tcW w:w="1795"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E15329" w:rsidRDefault="00B05F21" w:rsidP="001C5A99">
            <w:pPr>
              <w:rPr>
                <w:b/>
              </w:rPr>
            </w:pPr>
            <w:r w:rsidRPr="00E15329">
              <w:rPr>
                <w:b/>
              </w:rPr>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526E57" w:rsidRDefault="00B05F21" w:rsidP="001C5A99">
            <w:pPr>
              <w:rPr>
                <w:rFonts w:eastAsia="Times New Roman" w:cs="Times New Roman"/>
                <w:b/>
              </w:rPr>
            </w:pPr>
            <w:r w:rsidRPr="00526E57">
              <w:rPr>
                <w:b/>
              </w:rPr>
              <w:t>ID.AM-2: Software platforms and applications within the organization are inventoried</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526E57" w:rsidRDefault="00B05F21" w:rsidP="001C5A99">
            <w:pPr>
              <w:rPr>
                <w:b/>
                <w:i/>
              </w:rPr>
            </w:pPr>
            <w:r w:rsidRPr="00526E57">
              <w:rPr>
                <w:rFonts w:ascii="Calibri" w:hAnsi="Calibri" w:cs="Calibri"/>
                <w:b/>
              </w:rPr>
              <w:t xml:space="preserve">Understanding the inventory of software platforms and applications that support passenger vessel operations is critical to ensuring that vessel software is properly understood, supported, and maintained, as well as providing adequate visibility into operations.  </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526E57" w:rsidRDefault="00B05F21" w:rsidP="001B6DBC">
            <w:pPr>
              <w:pStyle w:val="ListParagraph"/>
              <w:numPr>
                <w:ilvl w:val="0"/>
                <w:numId w:val="2"/>
              </w:numPr>
              <w:spacing w:after="0" w:line="240" w:lineRule="auto"/>
              <w:ind w:left="162" w:hanging="162"/>
              <w:rPr>
                <w:b/>
              </w:rPr>
            </w:pPr>
            <w:r w:rsidRPr="00526E57">
              <w:rPr>
                <w:b/>
              </w:rPr>
              <w:t>CCS CSC 2</w:t>
            </w:r>
          </w:p>
          <w:p w:rsidR="00B05F21" w:rsidRPr="00526E57" w:rsidRDefault="00B05F21" w:rsidP="001B6DBC">
            <w:pPr>
              <w:pStyle w:val="ListParagraph"/>
              <w:numPr>
                <w:ilvl w:val="0"/>
                <w:numId w:val="2"/>
              </w:numPr>
              <w:spacing w:after="0" w:line="240" w:lineRule="auto"/>
              <w:ind w:left="162" w:hanging="162"/>
              <w:rPr>
                <w:b/>
              </w:rPr>
            </w:pPr>
            <w:r w:rsidRPr="00526E57">
              <w:rPr>
                <w:b/>
              </w:rPr>
              <w:t>COBIT 5 BAI09.01, BAI09.02, BAI09.05</w:t>
            </w:r>
          </w:p>
          <w:p w:rsidR="00B05F21" w:rsidRPr="00526E57" w:rsidRDefault="00B05F21" w:rsidP="001B6DBC">
            <w:pPr>
              <w:pStyle w:val="ListParagraph"/>
              <w:numPr>
                <w:ilvl w:val="0"/>
                <w:numId w:val="2"/>
              </w:numPr>
              <w:spacing w:after="0" w:line="240" w:lineRule="auto"/>
              <w:ind w:left="162" w:hanging="162"/>
              <w:rPr>
                <w:b/>
              </w:rPr>
            </w:pPr>
            <w:r w:rsidRPr="00526E57">
              <w:rPr>
                <w:b/>
              </w:rPr>
              <w:t>ISA 62443-2-1:2009 4.2.3.4</w:t>
            </w:r>
          </w:p>
          <w:p w:rsidR="00B05F21" w:rsidRPr="00526E57" w:rsidRDefault="00B05F21" w:rsidP="001B6DBC">
            <w:pPr>
              <w:pStyle w:val="ListParagraph"/>
              <w:numPr>
                <w:ilvl w:val="0"/>
                <w:numId w:val="2"/>
              </w:numPr>
              <w:spacing w:after="0" w:line="240" w:lineRule="auto"/>
              <w:ind w:left="162" w:hanging="162"/>
              <w:rPr>
                <w:b/>
              </w:rPr>
            </w:pPr>
            <w:r w:rsidRPr="00526E57">
              <w:rPr>
                <w:b/>
              </w:rPr>
              <w:t>ISA 62443-3-3:2013 SR 7.8</w:t>
            </w:r>
          </w:p>
          <w:p w:rsidR="00B05F21" w:rsidRPr="00526E57" w:rsidRDefault="00B05F21" w:rsidP="001B6DBC">
            <w:pPr>
              <w:pStyle w:val="ListParagraph"/>
              <w:numPr>
                <w:ilvl w:val="0"/>
                <w:numId w:val="2"/>
              </w:numPr>
              <w:spacing w:after="0" w:line="240" w:lineRule="auto"/>
              <w:ind w:left="162" w:hanging="162"/>
              <w:rPr>
                <w:b/>
              </w:rPr>
            </w:pPr>
            <w:r w:rsidRPr="00526E57">
              <w:rPr>
                <w:b/>
              </w:rPr>
              <w:t>ISO/IEC 27001:2013 A.8.1.1, A.8.1.2</w:t>
            </w:r>
          </w:p>
          <w:p w:rsidR="00B05F21" w:rsidRPr="00526E57" w:rsidRDefault="00B05F21" w:rsidP="001B6DBC">
            <w:pPr>
              <w:pStyle w:val="ListParagraph"/>
              <w:numPr>
                <w:ilvl w:val="0"/>
                <w:numId w:val="2"/>
              </w:numPr>
              <w:spacing w:after="0" w:line="240" w:lineRule="auto"/>
              <w:ind w:left="162" w:hanging="162"/>
              <w:rPr>
                <w:b/>
              </w:rPr>
            </w:pPr>
            <w:r w:rsidRPr="00526E57">
              <w:rPr>
                <w:b/>
              </w:rPr>
              <w:t>NIST SP 800-53 Rev. 4 CM-8</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526E57" w:rsidRDefault="00B05F21" w:rsidP="001C5A99">
            <w:pPr>
              <w:rPr>
                <w:b/>
              </w:rPr>
            </w:pPr>
            <w:r w:rsidRPr="00526E57">
              <w:rPr>
                <w:b/>
              </w:rPr>
              <w:t>ACM-1a, -1c, -1e, -1f</w:t>
            </w:r>
          </w:p>
        </w:tc>
      </w:tr>
      <w:tr w:rsidR="00B05F21" w:rsidRPr="00D85A75" w:rsidTr="001C5A99">
        <w:tc>
          <w:tcPr>
            <w:tcW w:w="1795"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B57227" w:rsidRDefault="00B05F21" w:rsidP="001C5A99">
            <w:pPr>
              <w:rPr>
                <w:b/>
              </w:rPr>
            </w:pPr>
            <w:r w:rsidRPr="00E15329">
              <w:rPr>
                <w:b/>
              </w:rPr>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B40763" w:rsidRDefault="00B05F21" w:rsidP="001C5A99">
            <w:pPr>
              <w:rPr>
                <w:rFonts w:eastAsia="Times New Roman" w:cs="Times New Roman"/>
                <w:b/>
                <w:bCs/>
              </w:rPr>
            </w:pPr>
            <w:r w:rsidRPr="00B40763">
              <w:rPr>
                <w:rFonts w:eastAsia="Times New Roman" w:cs="Times New Roman"/>
                <w:b/>
              </w:rPr>
              <w:t xml:space="preserve">ID.AM-5: Resources (e.g., hardware, devices, data, and software) are prioritized based on their classification, criticality, and </w:t>
            </w:r>
            <w:r w:rsidRPr="00B40763">
              <w:rPr>
                <w:rFonts w:eastAsia="Times New Roman" w:cs="Times New Roman"/>
                <w:b/>
              </w:rPr>
              <w:lastRenderedPageBreak/>
              <w:t>business value</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526E57" w:rsidRDefault="00B05F21" w:rsidP="001C5A99">
            <w:pPr>
              <w:rPr>
                <w:b/>
                <w:i/>
              </w:rPr>
            </w:pPr>
            <w:r w:rsidRPr="00526E57">
              <w:rPr>
                <w:b/>
              </w:rPr>
              <w:lastRenderedPageBreak/>
              <w:t>Prioritizing resources is a necessary complement to inventory. Potential environmental safety impacts of passenger vessel systems are necessary factors to consider when prioritizing resources. For example, safety systems are among the highest priority resources, and taking</w:t>
            </w:r>
            <w:r w:rsidRPr="00526E57">
              <w:rPr>
                <w:rFonts w:ascii="Calibri" w:hAnsi="Calibri" w:cs="Calibri"/>
                <w:b/>
              </w:rPr>
              <w:t xml:space="preserve"> them </w:t>
            </w:r>
            <w:r w:rsidRPr="00526E57">
              <w:rPr>
                <w:rFonts w:ascii="Calibri" w:hAnsi="Calibri" w:cs="Calibri"/>
                <w:b/>
              </w:rPr>
              <w:lastRenderedPageBreak/>
              <w:t xml:space="preserve">offline may lead to a failure to identify issues that can impact personnel. </w:t>
            </w:r>
            <w:r w:rsidRPr="00526E57">
              <w:rPr>
                <w:b/>
              </w:rPr>
              <w:t>Resource prioritization informs how Cybersecurity Framework Subcategories are addressed with a strong emphasis on protection activities. Regular reviews and updates to resource prioritization based on changes to the device and system inventory support organizations in focusing expenditures where they are most impactful.</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526E57" w:rsidRDefault="00B05F21" w:rsidP="001B6DBC">
            <w:pPr>
              <w:pStyle w:val="ListParagraph"/>
              <w:numPr>
                <w:ilvl w:val="0"/>
                <w:numId w:val="2"/>
              </w:numPr>
              <w:spacing w:after="0" w:line="240" w:lineRule="auto"/>
              <w:ind w:left="162" w:hanging="162"/>
              <w:rPr>
                <w:b/>
              </w:rPr>
            </w:pPr>
            <w:r w:rsidRPr="00526E57">
              <w:rPr>
                <w:b/>
              </w:rPr>
              <w:lastRenderedPageBreak/>
              <w:t>COBIT 5 APO03.03, APO03.04, BAI09.02</w:t>
            </w:r>
          </w:p>
          <w:p w:rsidR="00B05F21" w:rsidRPr="00526E57" w:rsidRDefault="00B05F21" w:rsidP="001B6DBC">
            <w:pPr>
              <w:pStyle w:val="ListParagraph"/>
              <w:numPr>
                <w:ilvl w:val="0"/>
                <w:numId w:val="2"/>
              </w:numPr>
              <w:spacing w:after="0" w:line="240" w:lineRule="auto"/>
              <w:ind w:left="162" w:hanging="162"/>
              <w:rPr>
                <w:b/>
              </w:rPr>
            </w:pPr>
            <w:r w:rsidRPr="00526E57">
              <w:rPr>
                <w:b/>
              </w:rPr>
              <w:t>ISA 62443-2-1:2009 4.2.3.6</w:t>
            </w:r>
          </w:p>
          <w:p w:rsidR="00B05F21" w:rsidRPr="00526E57" w:rsidRDefault="00B05F21" w:rsidP="001B6DBC">
            <w:pPr>
              <w:pStyle w:val="ListParagraph"/>
              <w:numPr>
                <w:ilvl w:val="0"/>
                <w:numId w:val="2"/>
              </w:numPr>
              <w:spacing w:after="0" w:line="240" w:lineRule="auto"/>
              <w:ind w:left="162" w:hanging="162"/>
              <w:rPr>
                <w:b/>
              </w:rPr>
            </w:pPr>
            <w:r w:rsidRPr="00526E57">
              <w:rPr>
                <w:b/>
              </w:rPr>
              <w:t>ISO/IEC 27001:2013 A.8.2.1</w:t>
            </w:r>
          </w:p>
          <w:p w:rsidR="00B05F21" w:rsidRPr="00526E57" w:rsidRDefault="00B05F21" w:rsidP="001B6DBC">
            <w:pPr>
              <w:pStyle w:val="ListParagraph"/>
              <w:numPr>
                <w:ilvl w:val="0"/>
                <w:numId w:val="2"/>
              </w:numPr>
              <w:spacing w:after="0" w:line="240" w:lineRule="auto"/>
              <w:ind w:left="162" w:hanging="162"/>
              <w:rPr>
                <w:b/>
              </w:rPr>
            </w:pPr>
            <w:r w:rsidRPr="00526E57">
              <w:rPr>
                <w:b/>
              </w:rPr>
              <w:t>NIST SP 800-53 Rev. 4 CP-2, RA-2, SA-14</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526E57" w:rsidRDefault="00B05F21" w:rsidP="001C5A99">
            <w:pPr>
              <w:rPr>
                <w:b/>
              </w:rPr>
            </w:pPr>
            <w:r w:rsidRPr="00526E57">
              <w:rPr>
                <w:b/>
              </w:rPr>
              <w:t>ACM-1a, -1b, -1c, -1d</w:t>
            </w:r>
          </w:p>
        </w:tc>
      </w:tr>
      <w:tr w:rsidR="00B05F21" w:rsidRPr="00D85A75" w:rsidTr="001C5A99">
        <w:trPr>
          <w:cantSplit/>
        </w:trPr>
        <w:tc>
          <w:tcPr>
            <w:tcW w:w="1795" w:type="dxa"/>
            <w:tcBorders>
              <w:top w:val="single" w:sz="4" w:space="0" w:color="3366FF"/>
              <w:left w:val="single" w:sz="4" w:space="0" w:color="3366FF"/>
              <w:bottom w:val="single" w:sz="4" w:space="0" w:color="3366FF"/>
              <w:right w:val="single" w:sz="4" w:space="0" w:color="3366FF"/>
            </w:tcBorders>
            <w:shd w:val="clear" w:color="auto" w:fill="auto"/>
          </w:tcPr>
          <w:p w:rsidR="00B05F21" w:rsidRPr="00526E57" w:rsidRDefault="00B05F21" w:rsidP="001C5A99">
            <w:r w:rsidRPr="00526E57">
              <w:lastRenderedPageBreak/>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B05F21" w:rsidRPr="00526E57" w:rsidRDefault="00B05F21" w:rsidP="001C5A99">
            <w:pPr>
              <w:rPr>
                <w:rFonts w:eastAsia="Times New Roman" w:cs="Times New Roman"/>
                <w:bCs/>
              </w:rPr>
            </w:pPr>
            <w:r w:rsidRPr="00526E57">
              <w:rPr>
                <w:rFonts w:eastAsia="Times New Roman" w:cs="Times New Roman"/>
              </w:rPr>
              <w:t>ID.AM-6: Cybersecurity roles and responsibilities for the entire workforce and third-party stakeholders (e.g., suppliers, customers, partners) are established</w:t>
            </w:r>
          </w:p>
        </w:tc>
        <w:tc>
          <w:tcPr>
            <w:tcW w:w="3690" w:type="dxa"/>
            <w:tcBorders>
              <w:top w:val="single" w:sz="4" w:space="0" w:color="3366FF"/>
              <w:left w:val="single" w:sz="4" w:space="0" w:color="3366FF"/>
              <w:bottom w:val="single" w:sz="4" w:space="0" w:color="3366FF"/>
              <w:right w:val="single" w:sz="4" w:space="0" w:color="3366FF"/>
            </w:tcBorders>
            <w:shd w:val="clear" w:color="auto" w:fill="auto"/>
          </w:tcPr>
          <w:p w:rsidR="00B05F21" w:rsidRPr="00526E57" w:rsidRDefault="00B05F21" w:rsidP="001C5A99">
            <w:pPr>
              <w:rPr>
                <w:i/>
              </w:rPr>
            </w:pPr>
            <w:r w:rsidRPr="00B40763">
              <w:rPr>
                <w:rFonts w:ascii="Calibri" w:hAnsi="Calibri"/>
                <w:i/>
              </w:rPr>
              <w:t>Rationale only provided for High Priority Subcategories</w:t>
            </w:r>
          </w:p>
        </w:tc>
        <w:tc>
          <w:tcPr>
            <w:tcW w:w="2970" w:type="dxa"/>
            <w:tcBorders>
              <w:top w:val="single" w:sz="4" w:space="0" w:color="3366FF"/>
              <w:left w:val="single" w:sz="4" w:space="0" w:color="3366FF"/>
              <w:bottom w:val="single" w:sz="4" w:space="0" w:color="3366FF"/>
              <w:right w:val="single" w:sz="4" w:space="0" w:color="3366FF"/>
            </w:tcBorders>
            <w:shd w:val="clear" w:color="auto" w:fill="auto"/>
          </w:tcPr>
          <w:p w:rsidR="00B05F21" w:rsidRPr="00526E57" w:rsidRDefault="00B05F21" w:rsidP="001B6DBC">
            <w:pPr>
              <w:pStyle w:val="ListParagraph"/>
              <w:numPr>
                <w:ilvl w:val="0"/>
                <w:numId w:val="2"/>
              </w:numPr>
              <w:spacing w:after="0" w:line="240" w:lineRule="auto"/>
              <w:ind w:left="162" w:hanging="162"/>
            </w:pPr>
            <w:r w:rsidRPr="00526E57">
              <w:t>COBIT 5 APO01.02, DSS06.03</w:t>
            </w:r>
          </w:p>
          <w:p w:rsidR="00B05F21" w:rsidRPr="00526E57" w:rsidRDefault="00B05F21" w:rsidP="001B6DBC">
            <w:pPr>
              <w:pStyle w:val="ListParagraph"/>
              <w:numPr>
                <w:ilvl w:val="0"/>
                <w:numId w:val="2"/>
              </w:numPr>
              <w:spacing w:after="0" w:line="240" w:lineRule="auto"/>
              <w:ind w:left="162" w:hanging="162"/>
            </w:pPr>
            <w:r w:rsidRPr="00526E57">
              <w:t>ISA 62443-2-1:2009 4.3.2.3.3</w:t>
            </w:r>
          </w:p>
          <w:p w:rsidR="00B05F21" w:rsidRPr="00526E57" w:rsidRDefault="00B05F21" w:rsidP="001B6DBC">
            <w:pPr>
              <w:pStyle w:val="ListParagraph"/>
              <w:numPr>
                <w:ilvl w:val="0"/>
                <w:numId w:val="2"/>
              </w:numPr>
              <w:spacing w:after="0" w:line="240" w:lineRule="auto"/>
              <w:ind w:left="162" w:hanging="162"/>
            </w:pPr>
            <w:r w:rsidRPr="00526E57">
              <w:t>ISO/IEC 27001:2013 A.6.1.1</w:t>
            </w:r>
          </w:p>
          <w:p w:rsidR="00B05F21" w:rsidRPr="00526E57" w:rsidRDefault="00B05F21" w:rsidP="001B6DBC">
            <w:pPr>
              <w:pStyle w:val="ListParagraph"/>
              <w:numPr>
                <w:ilvl w:val="0"/>
                <w:numId w:val="2"/>
              </w:numPr>
              <w:spacing w:after="0" w:line="240" w:lineRule="auto"/>
              <w:ind w:left="162" w:hanging="162"/>
            </w:pPr>
            <w:r w:rsidRPr="00526E57">
              <w:t>NIST SP 800-53 Rev. 4 CP-2, PS-7, PM-11</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B05F21" w:rsidRPr="00526E57" w:rsidRDefault="00B05F21" w:rsidP="001C5A99">
            <w:r w:rsidRPr="00526E57">
              <w:t>WM-1a, -1b, -1c</w:t>
            </w:r>
          </w:p>
        </w:tc>
      </w:tr>
      <w:tr w:rsidR="00B05F21" w:rsidRPr="00D85A75" w:rsidTr="001C5A99">
        <w:trPr>
          <w:cantSplit/>
        </w:trPr>
        <w:tc>
          <w:tcPr>
            <w:tcW w:w="1795" w:type="dxa"/>
            <w:tcBorders>
              <w:top w:val="single" w:sz="4" w:space="0" w:color="3366FF"/>
              <w:left w:val="single" w:sz="4" w:space="0" w:color="3366FF"/>
              <w:bottom w:val="single" w:sz="4" w:space="0" w:color="3366FF"/>
              <w:right w:val="single" w:sz="4" w:space="0" w:color="3366FF"/>
            </w:tcBorders>
            <w:shd w:val="clear" w:color="auto" w:fill="auto"/>
          </w:tcPr>
          <w:p w:rsidR="00B05F21" w:rsidRPr="00526E57" w:rsidRDefault="00B05F21" w:rsidP="001C5A99">
            <w:r w:rsidRPr="001F3401">
              <w:lastRenderedPageBreak/>
              <w:t>Governance</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B05F21" w:rsidRPr="00526E57" w:rsidRDefault="00B05F21" w:rsidP="001C5A99">
            <w:pPr>
              <w:rPr>
                <w:rFonts w:eastAsia="Times New Roman" w:cs="Times New Roman"/>
              </w:rPr>
            </w:pPr>
            <w:r w:rsidRPr="001F3401">
              <w:t>ID.GV-1: Organizational information security policy is established</w:t>
            </w:r>
          </w:p>
        </w:tc>
        <w:tc>
          <w:tcPr>
            <w:tcW w:w="3690" w:type="dxa"/>
            <w:tcBorders>
              <w:top w:val="single" w:sz="4" w:space="0" w:color="3366FF"/>
              <w:left w:val="single" w:sz="4" w:space="0" w:color="3366FF"/>
              <w:bottom w:val="single" w:sz="4" w:space="0" w:color="3366FF"/>
              <w:right w:val="single" w:sz="4" w:space="0" w:color="3366FF"/>
            </w:tcBorders>
            <w:shd w:val="clear" w:color="auto" w:fill="auto"/>
          </w:tcPr>
          <w:p w:rsidR="00B05F21" w:rsidRPr="00B40763" w:rsidRDefault="00B05F21" w:rsidP="001C5A99">
            <w:pPr>
              <w:rPr>
                <w:rFonts w:ascii="Calibri" w:hAnsi="Calibri"/>
                <w:i/>
              </w:rPr>
            </w:pPr>
            <w:r w:rsidRPr="00C000F6">
              <w:rPr>
                <w:rFonts w:ascii="Calibri" w:hAnsi="Calibri"/>
                <w:i/>
                <w:color w:val="A6A6A6" w:themeColor="background1" w:themeShade="A6"/>
              </w:rPr>
              <w:t>Rationale only provided for High Priority Subcategories</w:t>
            </w:r>
          </w:p>
        </w:tc>
        <w:tc>
          <w:tcPr>
            <w:tcW w:w="2970" w:type="dxa"/>
            <w:tcBorders>
              <w:top w:val="single" w:sz="4" w:space="0" w:color="3366FF"/>
              <w:left w:val="single" w:sz="4" w:space="0" w:color="3366FF"/>
              <w:bottom w:val="single" w:sz="4" w:space="0" w:color="3366FF"/>
              <w:right w:val="single" w:sz="4" w:space="0" w:color="3366FF"/>
            </w:tcBorders>
            <w:shd w:val="clear" w:color="auto" w:fill="auto"/>
          </w:tcPr>
          <w:p w:rsidR="00B05F21" w:rsidRDefault="00B05F21" w:rsidP="001B6DBC">
            <w:pPr>
              <w:pStyle w:val="ListParagraph"/>
              <w:numPr>
                <w:ilvl w:val="0"/>
                <w:numId w:val="2"/>
              </w:numPr>
              <w:spacing w:after="0" w:line="240" w:lineRule="auto"/>
              <w:ind w:left="162" w:hanging="162"/>
            </w:pPr>
            <w:r w:rsidRPr="00550010">
              <w:t>COBIT 5 APO01.03, EDM01.01, EDM01.02</w:t>
            </w:r>
          </w:p>
          <w:p w:rsidR="00B05F21" w:rsidRDefault="00B05F21" w:rsidP="001B6DBC">
            <w:pPr>
              <w:pStyle w:val="ListParagraph"/>
              <w:numPr>
                <w:ilvl w:val="0"/>
                <w:numId w:val="2"/>
              </w:numPr>
              <w:spacing w:after="0" w:line="240" w:lineRule="auto"/>
              <w:ind w:left="162" w:hanging="162"/>
            </w:pPr>
            <w:r w:rsidRPr="00550010">
              <w:t>ISA 62443-2-1:2009 4.3.2.6</w:t>
            </w:r>
          </w:p>
          <w:p w:rsidR="00B05F21" w:rsidRDefault="00B05F21" w:rsidP="001B6DBC">
            <w:pPr>
              <w:pStyle w:val="ListParagraph"/>
              <w:numPr>
                <w:ilvl w:val="0"/>
                <w:numId w:val="2"/>
              </w:numPr>
              <w:spacing w:after="0" w:line="240" w:lineRule="auto"/>
              <w:ind w:left="162" w:hanging="162"/>
            </w:pPr>
            <w:r w:rsidRPr="00550010">
              <w:t>ISO/IEC 27001:2013 A.5.1.1</w:t>
            </w:r>
          </w:p>
          <w:p w:rsidR="00B05F21" w:rsidRPr="00526E57" w:rsidRDefault="00B05F21" w:rsidP="001B6DBC">
            <w:pPr>
              <w:pStyle w:val="ListParagraph"/>
              <w:numPr>
                <w:ilvl w:val="0"/>
                <w:numId w:val="2"/>
              </w:numPr>
              <w:spacing w:after="0" w:line="240" w:lineRule="auto"/>
              <w:ind w:left="162" w:hanging="162"/>
            </w:pPr>
            <w:r w:rsidRPr="00550010">
              <w:t>NIST SP 800-53 Rev. 4 -1 controls from all families</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B05F21" w:rsidRDefault="00B05F21" w:rsidP="001C5A99">
            <w:r>
              <w:t xml:space="preserve">CPM-2g, -5d, </w:t>
            </w:r>
          </w:p>
          <w:p w:rsidR="00B05F21" w:rsidRPr="00526E57" w:rsidRDefault="00B05F21" w:rsidP="001C5A99">
            <w:r>
              <w:t>RM-3e</w:t>
            </w:r>
          </w:p>
        </w:tc>
      </w:tr>
      <w:tr w:rsidR="00B05F21" w:rsidRPr="00D85A75" w:rsidTr="001C5A99">
        <w:trPr>
          <w:cantSplit/>
        </w:trPr>
        <w:tc>
          <w:tcPr>
            <w:tcW w:w="1795" w:type="dxa"/>
            <w:tcBorders>
              <w:top w:val="single" w:sz="4" w:space="0" w:color="3366FF"/>
              <w:left w:val="single" w:sz="4" w:space="0" w:color="3366FF"/>
              <w:bottom w:val="single" w:sz="4" w:space="0" w:color="3366FF"/>
              <w:right w:val="single" w:sz="4" w:space="0" w:color="3366FF"/>
            </w:tcBorders>
            <w:shd w:val="clear" w:color="auto" w:fill="auto"/>
          </w:tcPr>
          <w:p w:rsidR="00B05F21" w:rsidRPr="00526E57" w:rsidRDefault="00B05F21" w:rsidP="001C5A99">
            <w:r w:rsidRPr="004575E2">
              <w:t>Governance</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B05F21" w:rsidRPr="00526E57" w:rsidRDefault="00B05F21" w:rsidP="001C5A99">
            <w:pPr>
              <w:rPr>
                <w:rFonts w:eastAsia="Times New Roman" w:cs="Times New Roman"/>
              </w:rPr>
            </w:pPr>
            <w:r w:rsidRPr="004575E2">
              <w:t>ID.GV-2: Information security roles &amp; responsibilities are coordinated and aligned with internal roles and external partners</w:t>
            </w:r>
          </w:p>
        </w:tc>
        <w:tc>
          <w:tcPr>
            <w:tcW w:w="3690" w:type="dxa"/>
            <w:tcBorders>
              <w:top w:val="single" w:sz="4" w:space="0" w:color="3366FF"/>
              <w:left w:val="single" w:sz="4" w:space="0" w:color="3366FF"/>
              <w:bottom w:val="single" w:sz="4" w:space="0" w:color="3366FF"/>
              <w:right w:val="single" w:sz="4" w:space="0" w:color="3366FF"/>
            </w:tcBorders>
            <w:shd w:val="clear" w:color="auto" w:fill="auto"/>
          </w:tcPr>
          <w:p w:rsidR="00B05F21" w:rsidRPr="00B40763" w:rsidRDefault="00B05F21" w:rsidP="001C5A99">
            <w:pPr>
              <w:rPr>
                <w:rFonts w:ascii="Calibri" w:hAnsi="Calibri"/>
                <w:i/>
              </w:rPr>
            </w:pPr>
            <w:r w:rsidRPr="00C000F6">
              <w:rPr>
                <w:rFonts w:ascii="Calibri" w:hAnsi="Calibri"/>
                <w:i/>
                <w:color w:val="A6A6A6" w:themeColor="background1" w:themeShade="A6"/>
              </w:rPr>
              <w:t>Rationale only provided for High Priority Subcategories</w:t>
            </w:r>
          </w:p>
        </w:tc>
        <w:tc>
          <w:tcPr>
            <w:tcW w:w="2970" w:type="dxa"/>
            <w:tcBorders>
              <w:top w:val="single" w:sz="4" w:space="0" w:color="3366FF"/>
              <w:left w:val="single" w:sz="4" w:space="0" w:color="3366FF"/>
              <w:bottom w:val="single" w:sz="4" w:space="0" w:color="3366FF"/>
              <w:right w:val="single" w:sz="4" w:space="0" w:color="3366FF"/>
            </w:tcBorders>
            <w:shd w:val="clear" w:color="auto" w:fill="auto"/>
          </w:tcPr>
          <w:p w:rsidR="00B05F21" w:rsidRDefault="00B05F21" w:rsidP="001B6DBC">
            <w:pPr>
              <w:pStyle w:val="ListParagraph"/>
              <w:numPr>
                <w:ilvl w:val="0"/>
                <w:numId w:val="2"/>
              </w:numPr>
              <w:spacing w:after="0" w:line="240" w:lineRule="auto"/>
              <w:ind w:left="162" w:hanging="162"/>
            </w:pPr>
            <w:r w:rsidRPr="0032169A">
              <w:t>COBIT 5 APO13.12</w:t>
            </w:r>
          </w:p>
          <w:p w:rsidR="00B05F21" w:rsidRDefault="00B05F21" w:rsidP="001B6DBC">
            <w:pPr>
              <w:pStyle w:val="ListParagraph"/>
              <w:numPr>
                <w:ilvl w:val="0"/>
                <w:numId w:val="2"/>
              </w:numPr>
              <w:spacing w:after="0" w:line="240" w:lineRule="auto"/>
              <w:ind w:left="162" w:hanging="162"/>
            </w:pPr>
            <w:r w:rsidRPr="0032169A">
              <w:t>ISA 62443-2-1:2009 4.3.2.3.3</w:t>
            </w:r>
          </w:p>
          <w:p w:rsidR="00B05F21" w:rsidRDefault="00B05F21" w:rsidP="001B6DBC">
            <w:pPr>
              <w:pStyle w:val="ListParagraph"/>
              <w:numPr>
                <w:ilvl w:val="0"/>
                <w:numId w:val="2"/>
              </w:numPr>
              <w:spacing w:after="0" w:line="240" w:lineRule="auto"/>
              <w:ind w:left="162" w:hanging="162"/>
            </w:pPr>
            <w:r w:rsidRPr="0032169A">
              <w:t>ISO/IEC 27001:2013 A.6.1.1, A.7.2.1</w:t>
            </w:r>
          </w:p>
          <w:p w:rsidR="00B05F21" w:rsidRPr="00526E57" w:rsidRDefault="00B05F21" w:rsidP="001B6DBC">
            <w:pPr>
              <w:pStyle w:val="ListParagraph"/>
              <w:numPr>
                <w:ilvl w:val="0"/>
                <w:numId w:val="2"/>
              </w:numPr>
              <w:spacing w:after="0" w:line="240" w:lineRule="auto"/>
              <w:ind w:left="162" w:hanging="162"/>
            </w:pPr>
            <w:r w:rsidRPr="0032169A">
              <w:t>NIST SP 800-53 Rev. 4 PM-1, PS-7</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B05F21" w:rsidRDefault="00B05F21" w:rsidP="001C5A99">
            <w:r>
              <w:t xml:space="preserve">WM-1a, -1b, -1c, -1e, </w:t>
            </w:r>
            <w:r>
              <w:br/>
              <w:t xml:space="preserve">-1f, -1g, -2d, -5b, </w:t>
            </w:r>
          </w:p>
          <w:p w:rsidR="00B05F21" w:rsidRPr="00526E57" w:rsidRDefault="00B05F21" w:rsidP="001C5A99">
            <w:r>
              <w:t xml:space="preserve">ISC-2b </w:t>
            </w:r>
          </w:p>
        </w:tc>
      </w:tr>
      <w:tr w:rsidR="00B05F21" w:rsidRPr="00D85A75" w:rsidTr="001C5A99">
        <w:tc>
          <w:tcPr>
            <w:tcW w:w="1795" w:type="dxa"/>
            <w:tcBorders>
              <w:top w:val="single" w:sz="4" w:space="0" w:color="3366FF"/>
            </w:tcBorders>
            <w:shd w:val="clear" w:color="auto" w:fill="DBE5F1"/>
          </w:tcPr>
          <w:p w:rsidR="00B05F21" w:rsidRPr="00D038A8" w:rsidRDefault="00B05F21" w:rsidP="001C5A99">
            <w:pPr>
              <w:rPr>
                <w:b/>
              </w:rPr>
            </w:pPr>
            <w:r w:rsidRPr="00D56778">
              <w:rPr>
                <w:b/>
              </w:rPr>
              <w:t>Governance</w:t>
            </w:r>
          </w:p>
        </w:tc>
        <w:tc>
          <w:tcPr>
            <w:tcW w:w="2250" w:type="dxa"/>
            <w:tcBorders>
              <w:top w:val="single" w:sz="4" w:space="0" w:color="3366FF"/>
            </w:tcBorders>
            <w:shd w:val="clear" w:color="auto" w:fill="DBE5F1"/>
          </w:tcPr>
          <w:p w:rsidR="00B05F21" w:rsidRPr="00D85A75" w:rsidRDefault="00B05F21" w:rsidP="001C5A99">
            <w:pPr>
              <w:rPr>
                <w:b/>
              </w:rPr>
            </w:pPr>
            <w:r w:rsidRPr="00D85A75">
              <w:rPr>
                <w:b/>
              </w:rPr>
              <w:t>ID.GV-3: Legal and regulatory requirements regarding cybersecurity, including privacy and civil liberties obligations, are understood and managed</w:t>
            </w:r>
          </w:p>
        </w:tc>
        <w:tc>
          <w:tcPr>
            <w:tcW w:w="3690" w:type="dxa"/>
            <w:tcBorders>
              <w:top w:val="single" w:sz="4" w:space="0" w:color="3366FF"/>
            </w:tcBorders>
            <w:shd w:val="clear" w:color="auto" w:fill="DBE5F1"/>
          </w:tcPr>
          <w:p w:rsidR="00B05F21" w:rsidRDefault="00B05F21" w:rsidP="001C5A99">
            <w:pPr>
              <w:rPr>
                <w:b/>
              </w:rPr>
            </w:pPr>
            <w:r>
              <w:rPr>
                <w:b/>
              </w:rPr>
              <w:t>Various passenger vessel activities may be driven or influenced by multiple</w:t>
            </w:r>
            <w:r w:rsidRPr="001F22CD">
              <w:rPr>
                <w:b/>
              </w:rPr>
              <w:t xml:space="preserve"> laws, directi</w:t>
            </w:r>
            <w:r>
              <w:rPr>
                <w:b/>
              </w:rPr>
              <w:t>ve</w:t>
            </w:r>
            <w:r w:rsidRPr="001F22CD">
              <w:rPr>
                <w:b/>
              </w:rPr>
              <w:t xml:space="preserve">s, policies, and regulations, including internal organizational </w:t>
            </w:r>
            <w:proofErr w:type="gramStart"/>
            <w:r w:rsidRPr="001F22CD">
              <w:rPr>
                <w:b/>
              </w:rPr>
              <w:t>policies, that</w:t>
            </w:r>
            <w:proofErr w:type="gramEnd"/>
            <w:r w:rsidRPr="001F22CD">
              <w:rPr>
                <w:b/>
              </w:rPr>
              <w:t xml:space="preserve"> </w:t>
            </w:r>
            <w:r>
              <w:rPr>
                <w:b/>
              </w:rPr>
              <w:t>govern how information is collected and maintained by the organization</w:t>
            </w:r>
            <w:r w:rsidRPr="001F22CD">
              <w:rPr>
                <w:b/>
              </w:rPr>
              <w:t xml:space="preserve">. </w:t>
            </w:r>
            <w:r>
              <w:rPr>
                <w:b/>
              </w:rPr>
              <w:t>These requirements must be considered when developing internal and external stakeholder communications strategies.</w:t>
            </w:r>
          </w:p>
          <w:p w:rsidR="00B05F21" w:rsidRDefault="00B05F21" w:rsidP="001C5A99">
            <w:pPr>
              <w:rPr>
                <w:b/>
              </w:rPr>
            </w:pPr>
          </w:p>
          <w:p w:rsidR="00B05F21" w:rsidRPr="00D85A75" w:rsidRDefault="00B05F21" w:rsidP="001C5A99">
            <w:pPr>
              <w:rPr>
                <w:b/>
              </w:rPr>
            </w:pPr>
          </w:p>
        </w:tc>
        <w:tc>
          <w:tcPr>
            <w:tcW w:w="2970" w:type="dxa"/>
            <w:tcBorders>
              <w:top w:val="single" w:sz="4" w:space="0" w:color="3366FF"/>
            </w:tcBorders>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COBIT 5 MEA03.01, MEA03.04</w:t>
            </w:r>
          </w:p>
          <w:p w:rsidR="00B05F21" w:rsidRPr="00D85A75" w:rsidRDefault="00B05F21" w:rsidP="001B6DBC">
            <w:pPr>
              <w:pStyle w:val="ListParagraph"/>
              <w:numPr>
                <w:ilvl w:val="0"/>
                <w:numId w:val="2"/>
              </w:numPr>
              <w:spacing w:after="0" w:line="240" w:lineRule="auto"/>
              <w:ind w:left="162" w:hanging="162"/>
              <w:rPr>
                <w:b/>
              </w:rPr>
            </w:pPr>
            <w:r w:rsidRPr="00D85A75">
              <w:rPr>
                <w:b/>
              </w:rPr>
              <w:t>ISA 62443-2-1:2009 4.4.3.7</w:t>
            </w:r>
          </w:p>
          <w:p w:rsidR="00B05F21" w:rsidRPr="00D85A75" w:rsidRDefault="00B05F21" w:rsidP="001B6DBC">
            <w:pPr>
              <w:pStyle w:val="ListParagraph"/>
              <w:numPr>
                <w:ilvl w:val="0"/>
                <w:numId w:val="2"/>
              </w:numPr>
              <w:spacing w:after="0" w:line="240" w:lineRule="auto"/>
              <w:ind w:left="162" w:hanging="162"/>
              <w:rPr>
                <w:b/>
              </w:rPr>
            </w:pPr>
            <w:r w:rsidRPr="00D85A75">
              <w:rPr>
                <w:b/>
              </w:rPr>
              <w:t>ISO/IEC 27001:2013 A.18.1</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4 -1 controls from all families (except PM-1)</w:t>
            </w:r>
          </w:p>
        </w:tc>
        <w:tc>
          <w:tcPr>
            <w:tcW w:w="2250" w:type="dxa"/>
            <w:tcBorders>
              <w:top w:val="single" w:sz="4" w:space="0" w:color="3366FF"/>
            </w:tcBorders>
            <w:shd w:val="clear" w:color="auto" w:fill="DBE5F1"/>
          </w:tcPr>
          <w:p w:rsidR="00B05F21" w:rsidRPr="00D85A75" w:rsidRDefault="00B05F21" w:rsidP="001C5A99">
            <w:pPr>
              <w:spacing w:line="240" w:lineRule="auto"/>
              <w:rPr>
                <w:b/>
              </w:rPr>
            </w:pPr>
            <w:r w:rsidRPr="00D85A75">
              <w:rPr>
                <w:b/>
              </w:rPr>
              <w:t xml:space="preserve">AACM-4f, </w:t>
            </w:r>
          </w:p>
          <w:p w:rsidR="00B05F21" w:rsidRPr="00D85A75" w:rsidRDefault="00B05F21" w:rsidP="001C5A99">
            <w:pPr>
              <w:spacing w:line="240" w:lineRule="auto"/>
              <w:rPr>
                <w:b/>
              </w:rPr>
            </w:pPr>
            <w:r w:rsidRPr="00D85A75">
              <w:rPr>
                <w:b/>
              </w:rPr>
              <w:t xml:space="preserve">CPM-2k, </w:t>
            </w:r>
          </w:p>
          <w:p w:rsidR="00B05F21" w:rsidRPr="00D85A75" w:rsidRDefault="00B05F21" w:rsidP="001C5A99">
            <w:pPr>
              <w:spacing w:line="240" w:lineRule="auto"/>
              <w:rPr>
                <w:b/>
              </w:rPr>
            </w:pPr>
            <w:r w:rsidRPr="00D85A75">
              <w:rPr>
                <w:b/>
              </w:rPr>
              <w:t xml:space="preserve">EDM-3f, </w:t>
            </w:r>
          </w:p>
          <w:p w:rsidR="00B05F21" w:rsidRPr="00D85A75" w:rsidRDefault="00B05F21" w:rsidP="001C5A99">
            <w:pPr>
              <w:spacing w:line="240" w:lineRule="auto"/>
              <w:rPr>
                <w:b/>
              </w:rPr>
            </w:pPr>
            <w:r w:rsidRPr="00D85A75">
              <w:rPr>
                <w:b/>
              </w:rPr>
              <w:t xml:space="preserve">IAM-3f, </w:t>
            </w:r>
          </w:p>
          <w:p w:rsidR="00B05F21" w:rsidRPr="00D85A75" w:rsidRDefault="00B05F21" w:rsidP="001C5A99">
            <w:pPr>
              <w:spacing w:line="240" w:lineRule="auto"/>
              <w:rPr>
                <w:b/>
              </w:rPr>
            </w:pPr>
            <w:r w:rsidRPr="00D85A75">
              <w:rPr>
                <w:b/>
              </w:rPr>
              <w:t>IR-3n, -5f</w:t>
            </w:r>
          </w:p>
          <w:p w:rsidR="00B05F21" w:rsidRPr="00D85A75" w:rsidRDefault="00B05F21" w:rsidP="001C5A99">
            <w:pPr>
              <w:spacing w:line="240" w:lineRule="auto"/>
              <w:rPr>
                <w:b/>
              </w:rPr>
            </w:pPr>
            <w:r w:rsidRPr="00D85A75">
              <w:rPr>
                <w:b/>
              </w:rPr>
              <w:t xml:space="preserve">ISC-2f, </w:t>
            </w:r>
          </w:p>
          <w:p w:rsidR="00B05F21" w:rsidRPr="00D85A75" w:rsidRDefault="00B05F21" w:rsidP="001C5A99">
            <w:pPr>
              <w:spacing w:line="240" w:lineRule="auto"/>
              <w:rPr>
                <w:b/>
              </w:rPr>
            </w:pPr>
            <w:r w:rsidRPr="00D85A75">
              <w:rPr>
                <w:b/>
              </w:rPr>
              <w:t xml:space="preserve">RM-3f, </w:t>
            </w:r>
          </w:p>
          <w:p w:rsidR="00B05F21" w:rsidRPr="00D85A75" w:rsidRDefault="00B05F21" w:rsidP="001C5A99">
            <w:pPr>
              <w:spacing w:line="240" w:lineRule="auto"/>
              <w:rPr>
                <w:b/>
              </w:rPr>
            </w:pPr>
            <w:r w:rsidRPr="00D85A75">
              <w:rPr>
                <w:b/>
              </w:rPr>
              <w:t xml:space="preserve">SA-4f, </w:t>
            </w:r>
          </w:p>
          <w:p w:rsidR="00B05F21" w:rsidRPr="00D85A75" w:rsidRDefault="00B05F21" w:rsidP="001C5A99">
            <w:pPr>
              <w:spacing w:line="240" w:lineRule="auto"/>
              <w:rPr>
                <w:b/>
              </w:rPr>
            </w:pPr>
            <w:r w:rsidRPr="00D85A75">
              <w:rPr>
                <w:b/>
              </w:rPr>
              <w:lastRenderedPageBreak/>
              <w:t xml:space="preserve">TVM-3f, </w:t>
            </w:r>
          </w:p>
          <w:p w:rsidR="00B05F21" w:rsidRPr="00D85A75" w:rsidRDefault="00B05F21" w:rsidP="001C5A99">
            <w:pPr>
              <w:spacing w:line="240" w:lineRule="auto"/>
              <w:rPr>
                <w:b/>
              </w:rPr>
            </w:pPr>
            <w:r w:rsidRPr="00D85A75">
              <w:rPr>
                <w:b/>
              </w:rPr>
              <w:t>WM-5f</w:t>
            </w:r>
          </w:p>
        </w:tc>
      </w:tr>
      <w:tr w:rsidR="00B05F21" w:rsidRPr="00D85A75" w:rsidTr="001C5A99">
        <w:trPr>
          <w:cantSplit/>
        </w:trPr>
        <w:tc>
          <w:tcPr>
            <w:tcW w:w="1795" w:type="dxa"/>
            <w:tcBorders>
              <w:top w:val="single" w:sz="4" w:space="0" w:color="3366FF"/>
            </w:tcBorders>
            <w:shd w:val="clear" w:color="auto" w:fill="DBE5F1"/>
          </w:tcPr>
          <w:p w:rsidR="00B05F21" w:rsidRPr="00D038A8" w:rsidRDefault="00B05F21" w:rsidP="001C5A99">
            <w:pPr>
              <w:rPr>
                <w:b/>
              </w:rPr>
            </w:pPr>
            <w:r w:rsidRPr="00A54E6B">
              <w:rPr>
                <w:b/>
              </w:rPr>
              <w:lastRenderedPageBreak/>
              <w:t>Governance</w:t>
            </w:r>
          </w:p>
        </w:tc>
        <w:tc>
          <w:tcPr>
            <w:tcW w:w="2250" w:type="dxa"/>
            <w:tcBorders>
              <w:top w:val="single" w:sz="4" w:space="0" w:color="3366FF"/>
            </w:tcBorders>
            <w:shd w:val="clear" w:color="auto" w:fill="DBE5F1"/>
          </w:tcPr>
          <w:p w:rsidR="00B05F21" w:rsidRPr="00D85A75" w:rsidRDefault="00B05F21" w:rsidP="001C5A99">
            <w:pPr>
              <w:rPr>
                <w:b/>
              </w:rPr>
            </w:pPr>
            <w:r w:rsidRPr="00D85A75">
              <w:rPr>
                <w:b/>
              </w:rPr>
              <w:t>ID.GV-4: Governance and risk management processes address cybersecurity risks</w:t>
            </w:r>
          </w:p>
        </w:tc>
        <w:tc>
          <w:tcPr>
            <w:tcW w:w="3690" w:type="dxa"/>
            <w:tcBorders>
              <w:top w:val="single" w:sz="4" w:space="0" w:color="3366FF"/>
            </w:tcBorders>
            <w:shd w:val="clear" w:color="auto" w:fill="DBE5F1"/>
          </w:tcPr>
          <w:p w:rsidR="00B05F21" w:rsidRDefault="00B05F21" w:rsidP="001C5A99">
            <w:pPr>
              <w:rPr>
                <w:b/>
              </w:rPr>
            </w:pPr>
            <w:r w:rsidRPr="00F871DE">
              <w:rPr>
                <w:b/>
              </w:rPr>
              <w:t>Governance and risk management processes support the organization’s implementation of</w:t>
            </w:r>
            <w:r w:rsidRPr="00F871DE">
              <w:rPr>
                <w:b/>
                <w:i/>
              </w:rPr>
              <w:t xml:space="preserve"> </w:t>
            </w:r>
            <w:r w:rsidRPr="00D56854">
              <w:rPr>
                <w:b/>
              </w:rPr>
              <w:t>laws, directions, policies, and regulations, including internal organizational policies</w:t>
            </w:r>
            <w:r>
              <w:rPr>
                <w:b/>
              </w:rPr>
              <w:t xml:space="preserve"> that address cybersecurity risks, thereby </w:t>
            </w:r>
            <w:r w:rsidRPr="00375373">
              <w:rPr>
                <w:b/>
              </w:rPr>
              <w:t xml:space="preserve">strengthening the security posture of </w:t>
            </w:r>
            <w:r>
              <w:rPr>
                <w:b/>
              </w:rPr>
              <w:t xml:space="preserve">the </w:t>
            </w:r>
            <w:r w:rsidRPr="00375373">
              <w:rPr>
                <w:b/>
              </w:rPr>
              <w:t>organization.</w:t>
            </w:r>
          </w:p>
          <w:p w:rsidR="00B05F21" w:rsidRDefault="00B05F21" w:rsidP="001C5A99">
            <w:pPr>
              <w:rPr>
                <w:b/>
              </w:rPr>
            </w:pPr>
            <w:r w:rsidRPr="00F871DE">
              <w:rPr>
                <w:b/>
              </w:rPr>
              <w:t xml:space="preserve">Cybersecurity risks can impact the organization’s operations, assets, individuals, business partners, and the Nation. </w:t>
            </w:r>
          </w:p>
        </w:tc>
        <w:tc>
          <w:tcPr>
            <w:tcW w:w="2970" w:type="dxa"/>
            <w:tcBorders>
              <w:top w:val="single" w:sz="4" w:space="0" w:color="3366FF"/>
            </w:tcBorders>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t>COBIT 5 DSS04.02</w:t>
            </w:r>
          </w:p>
          <w:p w:rsidR="00B05F21" w:rsidRPr="00D85A75" w:rsidRDefault="00B05F21" w:rsidP="001B6DBC">
            <w:pPr>
              <w:pStyle w:val="ListParagraph"/>
              <w:numPr>
                <w:ilvl w:val="0"/>
                <w:numId w:val="2"/>
              </w:numPr>
              <w:spacing w:after="0" w:line="240" w:lineRule="auto"/>
              <w:ind w:left="162" w:hanging="162"/>
              <w:rPr>
                <w:b/>
              </w:rPr>
            </w:pPr>
            <w:r w:rsidRPr="00D85A75">
              <w:rPr>
                <w:b/>
              </w:rPr>
              <w:t>ISA 62443-2-1:2009 4.2.3.1, 4.2.3.3, 4.2.3.8, 4.2.3.9, 4.2.3.11, 4.3.2.4.3, 4.3.2.6.3</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PM-9, PM-11</w:t>
            </w:r>
          </w:p>
        </w:tc>
        <w:tc>
          <w:tcPr>
            <w:tcW w:w="2250" w:type="dxa"/>
            <w:tcBorders>
              <w:top w:val="single" w:sz="4" w:space="0" w:color="3366FF"/>
            </w:tcBorders>
            <w:shd w:val="clear" w:color="auto" w:fill="DBE5F1"/>
          </w:tcPr>
          <w:p w:rsidR="00B05F21" w:rsidRPr="008C79F8" w:rsidRDefault="00B05F21" w:rsidP="001C5A99">
            <w:pPr>
              <w:rPr>
                <w:b/>
              </w:rPr>
            </w:pPr>
            <w:r w:rsidRPr="008C79F8">
              <w:rPr>
                <w:b/>
              </w:rPr>
              <w:t xml:space="preserve">RM-1c, -1e, -2a, -2b, </w:t>
            </w:r>
          </w:p>
          <w:p w:rsidR="00B05F21" w:rsidRPr="008C79F8" w:rsidRDefault="00B05F21" w:rsidP="001C5A99">
            <w:pPr>
              <w:rPr>
                <w:b/>
              </w:rPr>
            </w:pPr>
            <w:r w:rsidRPr="008C79F8">
              <w:rPr>
                <w:b/>
              </w:rPr>
              <w:t>-2h, -3e</w:t>
            </w:r>
          </w:p>
          <w:p w:rsidR="00B05F21" w:rsidRPr="00D85A75" w:rsidRDefault="00B05F21" w:rsidP="001C5A99">
            <w:pPr>
              <w:spacing w:line="240" w:lineRule="auto"/>
              <w:rPr>
                <w:b/>
              </w:rPr>
            </w:pPr>
          </w:p>
        </w:tc>
      </w:tr>
      <w:tr w:rsidR="00B05F21" w:rsidRPr="00D85A75" w:rsidTr="001C5A99">
        <w:tc>
          <w:tcPr>
            <w:tcW w:w="1795" w:type="dxa"/>
            <w:shd w:val="clear" w:color="auto" w:fill="DBE5F1"/>
          </w:tcPr>
          <w:p w:rsidR="00B05F21" w:rsidRPr="00991239" w:rsidRDefault="00B05F21" w:rsidP="001C5A99">
            <w:pPr>
              <w:rPr>
                <w:b/>
              </w:rPr>
            </w:pPr>
            <w:r w:rsidRPr="00991239">
              <w:rPr>
                <w:b/>
              </w:rPr>
              <w:t>Risk Management Strategy</w:t>
            </w:r>
          </w:p>
        </w:tc>
        <w:tc>
          <w:tcPr>
            <w:tcW w:w="2250" w:type="dxa"/>
            <w:shd w:val="clear" w:color="auto" w:fill="DBE5F1"/>
          </w:tcPr>
          <w:p w:rsidR="00B05F21" w:rsidRPr="00D85A75" w:rsidRDefault="00B05F21" w:rsidP="001C5A99">
            <w:pPr>
              <w:rPr>
                <w:b/>
              </w:rPr>
            </w:pPr>
            <w:r w:rsidRPr="00D85A75">
              <w:rPr>
                <w:b/>
              </w:rPr>
              <w:t>ID.RM-1: Risk management processes are established, managed, and agreed to by organizational stakeholders</w:t>
            </w:r>
          </w:p>
        </w:tc>
        <w:tc>
          <w:tcPr>
            <w:tcW w:w="3690" w:type="dxa"/>
            <w:shd w:val="clear" w:color="auto" w:fill="DBE5F1"/>
          </w:tcPr>
          <w:p w:rsidR="00B05F21" w:rsidRPr="00D85A75" w:rsidRDefault="00B05F21" w:rsidP="001C5A99">
            <w:pPr>
              <w:rPr>
                <w:b/>
                <w:i/>
                <w:color w:val="FF0000"/>
              </w:rPr>
            </w:pPr>
            <w:r>
              <w:rPr>
                <w:b/>
              </w:rPr>
              <w:t xml:space="preserve">Addressing risks to continuity and integrity of passenger vessel operations in accordance with risk management strategies requires clearly defined procedures and engaged stakeholders that understand their roles in executing risk management activities. Documenting activities and roles </w:t>
            </w:r>
            <w:r>
              <w:rPr>
                <w:b/>
              </w:rPr>
              <w:lastRenderedPageBreak/>
              <w:t>allows all stakeholders to: (i) come to a common understanding of the risks and risk management processes, (ii) collaboratively determine the most effective ways to integrate risk management processes into the operational environment, and (iii) understand the responsibilities for which they are held accountable.</w:t>
            </w:r>
          </w:p>
        </w:tc>
        <w:tc>
          <w:tcPr>
            <w:tcW w:w="2970" w:type="dxa"/>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COBIT 5 APO12.04, APO12.05, APO13.02, BAI02.03, BAI04.02</w:t>
            </w:r>
          </w:p>
          <w:p w:rsidR="00B05F21" w:rsidRPr="00D85A75" w:rsidRDefault="00B05F21" w:rsidP="001B6DBC">
            <w:pPr>
              <w:pStyle w:val="ListParagraph"/>
              <w:numPr>
                <w:ilvl w:val="0"/>
                <w:numId w:val="2"/>
              </w:numPr>
              <w:spacing w:after="0" w:line="240" w:lineRule="auto"/>
              <w:ind w:left="162" w:hanging="162"/>
              <w:rPr>
                <w:b/>
              </w:rPr>
            </w:pPr>
            <w:r w:rsidRPr="00D85A75">
              <w:rPr>
                <w:b/>
              </w:rPr>
              <w:t>ISA 62443-2-1:2009 4.3.4.2</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PM-9</w:t>
            </w:r>
          </w:p>
        </w:tc>
        <w:tc>
          <w:tcPr>
            <w:tcW w:w="2250" w:type="dxa"/>
            <w:shd w:val="clear" w:color="auto" w:fill="DBE5F1"/>
          </w:tcPr>
          <w:p w:rsidR="00B05F21" w:rsidRPr="00D85A75" w:rsidRDefault="00B05F21" w:rsidP="001C5A99">
            <w:pPr>
              <w:rPr>
                <w:b/>
              </w:rPr>
            </w:pPr>
            <w:r w:rsidRPr="00D85A75">
              <w:rPr>
                <w:b/>
              </w:rPr>
              <w:t xml:space="preserve">RM-1a, -1b, </w:t>
            </w:r>
            <w:r>
              <w:rPr>
                <w:b/>
              </w:rPr>
              <w:t>-</w:t>
            </w:r>
            <w:r w:rsidRPr="00D85A75">
              <w:rPr>
                <w:b/>
              </w:rPr>
              <w:t xml:space="preserve">1c, -1d, </w:t>
            </w:r>
          </w:p>
          <w:p w:rsidR="00B05F21" w:rsidRDefault="00B05F21" w:rsidP="001C5A99">
            <w:pPr>
              <w:rPr>
                <w:b/>
              </w:rPr>
            </w:pPr>
            <w:r w:rsidRPr="00D85A75">
              <w:rPr>
                <w:b/>
              </w:rPr>
              <w:t>-1e,</w:t>
            </w:r>
            <w:r>
              <w:rPr>
                <w:b/>
              </w:rPr>
              <w:t xml:space="preserve"> </w:t>
            </w:r>
            <w:r w:rsidRPr="00D85A75">
              <w:rPr>
                <w:b/>
              </w:rPr>
              <w:t>-2a, -2b, -2c, -2d, -2e, 2g, -2h, -2j,</w:t>
            </w:r>
            <w:r>
              <w:rPr>
                <w:b/>
              </w:rPr>
              <w:t xml:space="preserve"> </w:t>
            </w:r>
            <w:r w:rsidRPr="00D85A75">
              <w:rPr>
                <w:b/>
              </w:rPr>
              <w:t xml:space="preserve">-3a, </w:t>
            </w:r>
          </w:p>
          <w:p w:rsidR="00B05F21" w:rsidRPr="00D85A75" w:rsidRDefault="00B05F21" w:rsidP="001C5A99">
            <w:pPr>
              <w:rPr>
                <w:b/>
              </w:rPr>
            </w:pPr>
            <w:r w:rsidRPr="00D85A75">
              <w:rPr>
                <w:b/>
              </w:rPr>
              <w:t>-3b, -3c</w:t>
            </w:r>
            <w:r>
              <w:rPr>
                <w:b/>
              </w:rPr>
              <w:t xml:space="preserve">, -3d, </w:t>
            </w:r>
            <w:r w:rsidRPr="00D85A75">
              <w:rPr>
                <w:b/>
              </w:rPr>
              <w:t xml:space="preserve">-3g, -3h, </w:t>
            </w:r>
          </w:p>
          <w:p w:rsidR="00B05F21" w:rsidRPr="00D85A75" w:rsidRDefault="00B05F21" w:rsidP="001C5A99">
            <w:pPr>
              <w:rPr>
                <w:b/>
              </w:rPr>
            </w:pPr>
            <w:r w:rsidRPr="00D85A75">
              <w:rPr>
                <w:b/>
              </w:rPr>
              <w:t>-3i</w:t>
            </w:r>
          </w:p>
        </w:tc>
      </w:tr>
      <w:tr w:rsidR="00B05F21" w:rsidRPr="00D85A75" w:rsidTr="001C5A99">
        <w:trPr>
          <w:cantSplit/>
        </w:trPr>
        <w:tc>
          <w:tcPr>
            <w:tcW w:w="1795" w:type="dxa"/>
            <w:shd w:val="clear" w:color="auto" w:fill="auto"/>
          </w:tcPr>
          <w:p w:rsidR="00B05F21" w:rsidRPr="00B40763" w:rsidRDefault="00B05F21" w:rsidP="001C5A99">
            <w:r w:rsidRPr="00B40763">
              <w:lastRenderedPageBreak/>
              <w:t>Risk Management Strategy</w:t>
            </w:r>
          </w:p>
        </w:tc>
        <w:tc>
          <w:tcPr>
            <w:tcW w:w="2250" w:type="dxa"/>
            <w:shd w:val="clear" w:color="auto" w:fill="auto"/>
          </w:tcPr>
          <w:p w:rsidR="00B05F21" w:rsidRPr="00D85A75" w:rsidRDefault="00B05F21" w:rsidP="001C5A99">
            <w:r w:rsidRPr="00D85A75">
              <w:t>ID.RM-2: Organizational risk tolerance is determined and clearly expressed</w:t>
            </w:r>
          </w:p>
        </w:tc>
        <w:tc>
          <w:tcPr>
            <w:tcW w:w="3690" w:type="dxa"/>
            <w:shd w:val="clear" w:color="auto" w:fill="auto"/>
          </w:tcPr>
          <w:p w:rsidR="00B05F21" w:rsidRPr="00D85A75" w:rsidRDefault="00B05F21" w:rsidP="001C5A99">
            <w:pPr>
              <w:rPr>
                <w:b/>
                <w:i/>
                <w:color w:val="FF0000"/>
              </w:rPr>
            </w:pPr>
            <w:r w:rsidRPr="00D85A75">
              <w:rPr>
                <w:rFonts w:ascii="Calibri" w:hAnsi="Calibri"/>
                <w:b/>
                <w:i/>
                <w:color w:val="A6A6A6" w:themeColor="background1" w:themeShade="A6"/>
              </w:rPr>
              <w:t>Rationale only provided for High Priority Subcategories</w:t>
            </w:r>
          </w:p>
        </w:tc>
        <w:tc>
          <w:tcPr>
            <w:tcW w:w="2970" w:type="dxa"/>
            <w:shd w:val="clear" w:color="auto" w:fill="auto"/>
          </w:tcPr>
          <w:p w:rsidR="00B05F21" w:rsidRPr="00D85A75" w:rsidRDefault="00B05F21" w:rsidP="001B6DBC">
            <w:pPr>
              <w:pStyle w:val="ListParagraph"/>
              <w:numPr>
                <w:ilvl w:val="0"/>
                <w:numId w:val="2"/>
              </w:numPr>
              <w:spacing w:after="0" w:line="240" w:lineRule="auto"/>
              <w:ind w:left="162" w:hanging="162"/>
            </w:pPr>
            <w:r w:rsidRPr="00D85A75">
              <w:t>COBIT 5 APO12.06</w:t>
            </w:r>
          </w:p>
          <w:p w:rsidR="00B05F21" w:rsidRPr="00D85A75" w:rsidRDefault="00B05F21" w:rsidP="001B6DBC">
            <w:pPr>
              <w:pStyle w:val="ListParagraph"/>
              <w:numPr>
                <w:ilvl w:val="0"/>
                <w:numId w:val="2"/>
              </w:numPr>
              <w:spacing w:after="0" w:line="240" w:lineRule="auto"/>
              <w:ind w:left="162" w:hanging="162"/>
            </w:pPr>
            <w:r w:rsidRPr="00D85A75">
              <w:t>ISA 62443-2-1:2009 4.3.2.6.5</w:t>
            </w:r>
          </w:p>
          <w:p w:rsidR="00B05F21" w:rsidRPr="00D85A75" w:rsidRDefault="00B05F21" w:rsidP="001B6DBC">
            <w:pPr>
              <w:pStyle w:val="ListParagraph"/>
              <w:numPr>
                <w:ilvl w:val="0"/>
                <w:numId w:val="2"/>
              </w:numPr>
              <w:spacing w:after="0" w:line="240" w:lineRule="auto"/>
              <w:ind w:left="162" w:hanging="162"/>
              <w:rPr>
                <w:b/>
              </w:rPr>
            </w:pPr>
            <w:r w:rsidRPr="00D85A75">
              <w:t>NIST SP 800-53 Rev. 4 PM-9</w:t>
            </w:r>
          </w:p>
        </w:tc>
        <w:tc>
          <w:tcPr>
            <w:tcW w:w="2250" w:type="dxa"/>
            <w:shd w:val="clear" w:color="auto" w:fill="auto"/>
          </w:tcPr>
          <w:p w:rsidR="00B05F21" w:rsidRPr="00D85A75" w:rsidRDefault="00B05F21" w:rsidP="001C5A99">
            <w:r>
              <w:t>RM-1c, -1e</w:t>
            </w:r>
          </w:p>
        </w:tc>
      </w:tr>
      <w:tr w:rsidR="00B05F21" w:rsidRPr="00D85A75" w:rsidTr="001C5A99">
        <w:tc>
          <w:tcPr>
            <w:tcW w:w="1795" w:type="dxa"/>
            <w:shd w:val="clear" w:color="auto" w:fill="DBE5F1"/>
          </w:tcPr>
          <w:p w:rsidR="00B05F21" w:rsidRPr="009A750F" w:rsidRDefault="00B05F21" w:rsidP="001C5A99">
            <w:pPr>
              <w:rPr>
                <w:b/>
              </w:rPr>
            </w:pPr>
            <w:r w:rsidRPr="00B40763">
              <w:rPr>
                <w:b/>
              </w:rPr>
              <w:t>Risk Management Strategy</w:t>
            </w:r>
          </w:p>
        </w:tc>
        <w:tc>
          <w:tcPr>
            <w:tcW w:w="2250" w:type="dxa"/>
            <w:shd w:val="clear" w:color="auto" w:fill="DBE5F1"/>
          </w:tcPr>
          <w:p w:rsidR="00B05F21" w:rsidRPr="00D85A75" w:rsidRDefault="00B05F21" w:rsidP="001C5A99">
            <w:pPr>
              <w:rPr>
                <w:b/>
              </w:rPr>
            </w:pPr>
            <w:r w:rsidRPr="00D85A75">
              <w:rPr>
                <w:b/>
              </w:rPr>
              <w:t>ID.RM-3: The organization’s determination of risk tolerance is informed by its role in critical infrastructure and sector specific risk analysis</w:t>
            </w:r>
          </w:p>
        </w:tc>
        <w:tc>
          <w:tcPr>
            <w:tcW w:w="3690" w:type="dxa"/>
            <w:shd w:val="clear" w:color="auto" w:fill="DBE5F1"/>
          </w:tcPr>
          <w:p w:rsidR="00B05F21" w:rsidRPr="00D85A75" w:rsidRDefault="00B05F21" w:rsidP="001C5A99">
            <w:pPr>
              <w:rPr>
                <w:b/>
              </w:rPr>
            </w:pPr>
            <w:r w:rsidRPr="00D85A75">
              <w:rPr>
                <w:b/>
              </w:rPr>
              <w:t xml:space="preserve">Critical infrastructure owners and operators maintain assets, networks, and systems that are vital to public confidence and the Nation's safety, prosperity, and well-being. They are uniquely positioned to manage risks to their individual operations and assets, and to determine effective strategies to make them more secure and resilient, ultimately supporting </w:t>
            </w:r>
            <w:r w:rsidRPr="00D85A75">
              <w:rPr>
                <w:b/>
              </w:rPr>
              <w:lastRenderedPageBreak/>
              <w:t xml:space="preserve">our Nation’s success. </w:t>
            </w:r>
            <w:r>
              <w:rPr>
                <w:b/>
              </w:rPr>
              <w:t>Protecting the environment is critical to the viability of continued passenger vessel operations. Operations that result in significant harms to the environment will be impeded or even halted, based on the severity of harms.</w:t>
            </w:r>
          </w:p>
          <w:p w:rsidR="00B05F21" w:rsidRPr="00D85A75" w:rsidRDefault="00B05F21" w:rsidP="001C5A99">
            <w:pPr>
              <w:rPr>
                <w:b/>
                <w:i/>
                <w:color w:val="FF0000"/>
              </w:rPr>
            </w:pPr>
            <w:r w:rsidRPr="00D85A75">
              <w:rPr>
                <w:b/>
              </w:rPr>
              <w:t xml:space="preserve">Note that ID.RM-3 assumes implementation of ID.RM-2. </w:t>
            </w:r>
          </w:p>
        </w:tc>
        <w:tc>
          <w:tcPr>
            <w:tcW w:w="2970" w:type="dxa"/>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NIST SP 800-53 Rev. 4 PM-8, PM-9, PM-11, SA-14</w:t>
            </w:r>
          </w:p>
        </w:tc>
        <w:tc>
          <w:tcPr>
            <w:tcW w:w="2250" w:type="dxa"/>
            <w:shd w:val="clear" w:color="auto" w:fill="DBE5F1"/>
          </w:tcPr>
          <w:p w:rsidR="00B05F21" w:rsidRPr="00D85A75" w:rsidRDefault="00B05F21" w:rsidP="001C5A99">
            <w:pPr>
              <w:rPr>
                <w:b/>
              </w:rPr>
            </w:pPr>
            <w:r w:rsidRPr="00D85A75">
              <w:rPr>
                <w:b/>
              </w:rPr>
              <w:t>RM-1b, -1c</w:t>
            </w:r>
          </w:p>
        </w:tc>
      </w:tr>
    </w:tbl>
    <w:p w:rsidR="00B05F21" w:rsidRDefault="00B05F21" w:rsidP="00B05F21">
      <w:pPr>
        <w:rPr>
          <w:u w:val="single"/>
        </w:rPr>
      </w:pPr>
    </w:p>
    <w:p w:rsidR="00B05F21" w:rsidRDefault="00B05F21" w:rsidP="00B05F21">
      <w:pPr>
        <w:rPr>
          <w:u w:val="single"/>
        </w:rPr>
      </w:pPr>
    </w:p>
    <w:p w:rsidR="00B05F21" w:rsidRDefault="00B05F21" w:rsidP="00B05F21">
      <w:pPr>
        <w:spacing w:after="160" w:line="259" w:lineRule="auto"/>
        <w:rPr>
          <w:u w:val="single"/>
        </w:rPr>
      </w:pPr>
      <w:r>
        <w:rPr>
          <w:u w:val="single"/>
        </w:rPr>
        <w:br w:type="page"/>
      </w:r>
    </w:p>
    <w:p w:rsidR="00B05F21" w:rsidRPr="00D85A75" w:rsidRDefault="00B05F21" w:rsidP="00B05F21">
      <w:pPr>
        <w:rPr>
          <w:u w:val="single"/>
        </w:rPr>
      </w:pPr>
    </w:p>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tcBorders>
              <w:top w:val="single" w:sz="4" w:space="0" w:color="800080"/>
              <w:left w:val="single" w:sz="4" w:space="0" w:color="800080"/>
              <w:bottom w:val="single" w:sz="4" w:space="0" w:color="800080"/>
              <w:right w:val="single" w:sz="6" w:space="0" w:color="800080"/>
            </w:tcBorders>
            <w:shd w:val="clear" w:color="auto" w:fill="800080"/>
          </w:tcPr>
          <w:p w:rsidR="00B05F21" w:rsidRPr="00D85A75" w:rsidRDefault="00B05F21" w:rsidP="001C5A99">
            <w:r w:rsidRPr="00D85A75">
              <w:t>Protect</w:t>
            </w:r>
          </w:p>
        </w:tc>
        <w:tc>
          <w:tcPr>
            <w:tcW w:w="8667" w:type="dxa"/>
            <w:gridSpan w:val="2"/>
            <w:tcBorders>
              <w:top w:val="single" w:sz="4" w:space="0" w:color="800080"/>
              <w:left w:val="single" w:sz="6" w:space="0" w:color="800080"/>
              <w:bottom w:val="single" w:sz="4" w:space="0" w:color="800080"/>
              <w:right w:val="single" w:sz="4" w:space="0" w:color="800080"/>
            </w:tcBorders>
            <w:shd w:val="clear" w:color="auto" w:fill="800080"/>
          </w:tcPr>
          <w:p w:rsidR="00B05F21" w:rsidRPr="00D56778" w:rsidRDefault="00B05F21" w:rsidP="001C5A99">
            <w:pPr>
              <w:rPr>
                <w:b/>
              </w:rPr>
            </w:pPr>
            <w:r w:rsidRPr="00D56778">
              <w:t xml:space="preserve">Proper awareness and training are </w:t>
            </w:r>
            <w:proofErr w:type="gramStart"/>
            <w:r w:rsidRPr="00D56778">
              <w:t>key</w:t>
            </w:r>
            <w:proofErr w:type="gramEnd"/>
            <w:r w:rsidRPr="00D56778">
              <w:t xml:space="preserve"> to maintaining regulatory compliance.</w:t>
            </w:r>
          </w:p>
        </w:tc>
      </w:tr>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r>
              <w:t>Awareness and Training</w:t>
            </w:r>
          </w:p>
        </w:tc>
        <w:tc>
          <w:tcPr>
            <w:tcW w:w="4333"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pPr>
              <w:rPr>
                <w:b/>
              </w:rPr>
            </w:pPr>
            <w:r>
              <w:rPr>
                <w:b/>
              </w:rPr>
              <w:t>PR.AT-1, PR.AT-3</w:t>
            </w:r>
          </w:p>
        </w:tc>
        <w:tc>
          <w:tcPr>
            <w:tcW w:w="4334"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r>
              <w:t>PR.AT-4, PR.AT-5</w:t>
            </w:r>
          </w:p>
        </w:tc>
      </w:tr>
    </w:tbl>
    <w:p w:rsidR="00B05F21" w:rsidRPr="00D85A75" w:rsidRDefault="00B05F21" w:rsidP="00B05F21"/>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90"/>
        <w:gridCol w:w="2970"/>
        <w:gridCol w:w="2250"/>
      </w:tblGrid>
      <w:tr w:rsidR="00B05F21" w:rsidRPr="00D85A75" w:rsidTr="001C5A99">
        <w:trPr>
          <w:cantSplit/>
          <w:tblHeader/>
        </w:trPr>
        <w:tc>
          <w:tcPr>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3D7D72" w:rsidRDefault="00B05F21" w:rsidP="001C5A99">
            <w:r w:rsidRPr="003D7D72">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3D7D72" w:rsidRDefault="00B05F21" w:rsidP="001C5A99">
            <w:r w:rsidRPr="003D7D72">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3D7D72" w:rsidRDefault="00B05F21" w:rsidP="001C5A99">
            <w:r w:rsidRPr="003D7D72">
              <w:t>Rationale for High Priority</w:t>
            </w:r>
          </w:p>
        </w:tc>
        <w:tc>
          <w:tcPr>
            <w:tcW w:w="297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3D7D72" w:rsidRDefault="00B05F21" w:rsidP="001C5A99">
            <w:r w:rsidRPr="003D7D72">
              <w:t>Cybersecurity Framework-based Informative References</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3D7D72" w:rsidRDefault="00B05F21" w:rsidP="001C5A99">
            <w:r w:rsidRPr="003D7D72">
              <w:t>C2M2 Practices</w:t>
            </w:r>
          </w:p>
        </w:tc>
      </w:tr>
      <w:tr w:rsidR="00B05F21" w:rsidRPr="00D85A75" w:rsidTr="001C5A99">
        <w:trPr>
          <w:cantSplit/>
        </w:trPr>
        <w:tc>
          <w:tcPr>
            <w:tcW w:w="1795" w:type="dxa"/>
            <w:shd w:val="clear" w:color="auto" w:fill="E5DFEC"/>
          </w:tcPr>
          <w:p w:rsidR="00B05F21" w:rsidRPr="00161926" w:rsidRDefault="00B05F21" w:rsidP="001C5A99">
            <w:pPr>
              <w:rPr>
                <w:b/>
              </w:rPr>
            </w:pPr>
            <w:r w:rsidRPr="008912B3">
              <w:rPr>
                <w:rFonts w:cstheme="minorHAnsi"/>
                <w:b/>
              </w:rPr>
              <w:t>Awareness and Training</w:t>
            </w:r>
          </w:p>
        </w:tc>
        <w:tc>
          <w:tcPr>
            <w:tcW w:w="2250" w:type="dxa"/>
            <w:shd w:val="clear" w:color="auto" w:fill="E5DFEC"/>
          </w:tcPr>
          <w:p w:rsidR="00B05F21" w:rsidRPr="00161926" w:rsidRDefault="00B05F21" w:rsidP="001C5A99">
            <w:pPr>
              <w:rPr>
                <w:b/>
              </w:rPr>
            </w:pPr>
            <w:r w:rsidRPr="008912B3">
              <w:rPr>
                <w:rFonts w:cstheme="minorHAnsi"/>
                <w:b/>
              </w:rPr>
              <w:t>PR.AT-1: All users are informed and trained</w:t>
            </w:r>
          </w:p>
        </w:tc>
        <w:tc>
          <w:tcPr>
            <w:tcW w:w="3690" w:type="dxa"/>
            <w:shd w:val="clear" w:color="auto" w:fill="E5DFEC"/>
          </w:tcPr>
          <w:p w:rsidR="00B05F21" w:rsidRPr="00161926" w:rsidRDefault="00B05F21" w:rsidP="001C5A99">
            <w:pPr>
              <w:rPr>
                <w:b/>
              </w:rPr>
            </w:pPr>
            <w:r w:rsidRPr="008912B3">
              <w:rPr>
                <w:rFonts w:cstheme="minorHAnsi"/>
                <w:b/>
              </w:rPr>
              <w:t>Periodic training, in conjunction with regular awareness activities, is an effective way to promote a culture of cybersecurity and maintain awareness of the cybersecurity</w:t>
            </w:r>
            <w:proofErr w:type="gramStart"/>
            <w:r w:rsidRPr="008912B3">
              <w:rPr>
                <w:rFonts w:cstheme="minorHAnsi"/>
                <w:b/>
              </w:rPr>
              <w:t>-</w:t>
            </w:r>
            <w:r>
              <w:rPr>
                <w:rFonts w:cstheme="minorHAnsi"/>
                <w:b/>
              </w:rPr>
              <w:t xml:space="preserve"> </w:t>
            </w:r>
            <w:r w:rsidRPr="008912B3">
              <w:rPr>
                <w:rFonts w:cstheme="minorHAnsi"/>
                <w:b/>
              </w:rPr>
              <w:t xml:space="preserve"> roles</w:t>
            </w:r>
            <w:proofErr w:type="gramEnd"/>
            <w:r w:rsidRPr="008912B3">
              <w:rPr>
                <w:rFonts w:cstheme="minorHAnsi"/>
                <w:b/>
              </w:rPr>
              <w:t xml:space="preserve">, responsibilities, and requirements necessary to support </w:t>
            </w:r>
            <w:r>
              <w:rPr>
                <w:rFonts w:cstheme="minorHAnsi"/>
                <w:b/>
              </w:rPr>
              <w:t>passenger vessel operations.</w:t>
            </w:r>
          </w:p>
        </w:tc>
        <w:tc>
          <w:tcPr>
            <w:tcW w:w="2970" w:type="dxa"/>
            <w:shd w:val="clear" w:color="auto" w:fill="E5DFEC"/>
          </w:tcPr>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CCS CSC 9</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COBIT 5 APO07.03, BAI05.07</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ISA 62443-2-1:2009 4.3.2.4.2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ISO/IEC 27001:2013 A.7.2.2</w:t>
            </w:r>
          </w:p>
          <w:p w:rsidR="00B05F21" w:rsidRPr="00161926" w:rsidRDefault="00B05F21" w:rsidP="001B6DBC">
            <w:pPr>
              <w:pStyle w:val="ListParagraph"/>
              <w:numPr>
                <w:ilvl w:val="0"/>
                <w:numId w:val="2"/>
              </w:numPr>
              <w:spacing w:after="0" w:line="240" w:lineRule="auto"/>
              <w:ind w:left="162" w:hanging="162"/>
              <w:rPr>
                <w:b/>
              </w:rPr>
            </w:pPr>
            <w:r w:rsidRPr="008912B3">
              <w:rPr>
                <w:rFonts w:cstheme="minorHAnsi"/>
                <w:b/>
              </w:rPr>
              <w:t>NIST SP 800-53 Rev. 4 AT-2, PM-13</w:t>
            </w:r>
          </w:p>
        </w:tc>
        <w:tc>
          <w:tcPr>
            <w:tcW w:w="2250" w:type="dxa"/>
            <w:shd w:val="clear" w:color="auto" w:fill="E5DFEC"/>
          </w:tcPr>
          <w:p w:rsidR="00B05F21" w:rsidRPr="008912B3" w:rsidRDefault="00B05F21" w:rsidP="001C5A99">
            <w:pPr>
              <w:rPr>
                <w:rFonts w:cstheme="minorHAnsi"/>
                <w:b/>
              </w:rPr>
            </w:pPr>
            <w:r w:rsidRPr="008912B3">
              <w:rPr>
                <w:rFonts w:cstheme="minorHAnsi"/>
                <w:b/>
              </w:rPr>
              <w:t xml:space="preserve">WM-3a, -4a, -3b, -3c, </w:t>
            </w:r>
          </w:p>
          <w:p w:rsidR="00B05F21" w:rsidRPr="00161926" w:rsidRDefault="00B05F21" w:rsidP="001C5A99">
            <w:pPr>
              <w:rPr>
                <w:b/>
              </w:rPr>
            </w:pPr>
            <w:r w:rsidRPr="008912B3">
              <w:rPr>
                <w:rFonts w:cstheme="minorHAnsi"/>
                <w:b/>
              </w:rPr>
              <w:t>-3d, -3g, -3h, -3i</w:t>
            </w:r>
          </w:p>
        </w:tc>
      </w:tr>
      <w:tr w:rsidR="00B05F21" w:rsidRPr="00D85A75" w:rsidTr="001C5A99">
        <w:tc>
          <w:tcPr>
            <w:tcW w:w="1795" w:type="dxa"/>
            <w:shd w:val="clear" w:color="auto" w:fill="E5DFEC"/>
          </w:tcPr>
          <w:p w:rsidR="00B05F21" w:rsidRPr="008912B3" w:rsidRDefault="00B05F21" w:rsidP="001C5A99">
            <w:pPr>
              <w:rPr>
                <w:rFonts w:cstheme="minorHAnsi"/>
                <w:b/>
              </w:rPr>
            </w:pPr>
            <w:r w:rsidRPr="008912B3">
              <w:rPr>
                <w:rFonts w:cstheme="minorHAnsi"/>
                <w:b/>
              </w:rPr>
              <w:t>Awareness and Training</w:t>
            </w:r>
          </w:p>
        </w:tc>
        <w:tc>
          <w:tcPr>
            <w:tcW w:w="2250" w:type="dxa"/>
            <w:shd w:val="clear" w:color="auto" w:fill="E5DFEC"/>
          </w:tcPr>
          <w:p w:rsidR="00B05F21" w:rsidRPr="008912B3" w:rsidRDefault="00B05F21" w:rsidP="001C5A99">
            <w:pPr>
              <w:rPr>
                <w:rFonts w:cstheme="minorHAnsi"/>
                <w:b/>
              </w:rPr>
            </w:pPr>
            <w:r w:rsidRPr="008912B3">
              <w:rPr>
                <w:rFonts w:cstheme="minorHAnsi"/>
                <w:b/>
              </w:rPr>
              <w:t>PR.AT-3: Third-party stakeholders (e.g., suppliers, customers, partners) understand roles &amp; responsibilities</w:t>
            </w:r>
          </w:p>
        </w:tc>
        <w:tc>
          <w:tcPr>
            <w:tcW w:w="3690" w:type="dxa"/>
            <w:shd w:val="clear" w:color="auto" w:fill="E5DFEC"/>
          </w:tcPr>
          <w:p w:rsidR="00B05F21" w:rsidRPr="008912B3" w:rsidRDefault="00B05F21" w:rsidP="001C5A99">
            <w:pPr>
              <w:rPr>
                <w:rFonts w:cstheme="minorHAnsi"/>
                <w:b/>
              </w:rPr>
            </w:pPr>
            <w:r w:rsidRPr="008912B3">
              <w:rPr>
                <w:rFonts w:cstheme="minorHAnsi"/>
                <w:b/>
              </w:rPr>
              <w:t xml:space="preserve">Cybersecurity incidents can result from mistakes and other unintentional activities, not just malicious actors. Many </w:t>
            </w:r>
            <w:r>
              <w:rPr>
                <w:rFonts w:cstheme="minorHAnsi"/>
                <w:b/>
              </w:rPr>
              <w:t xml:space="preserve">passenger vessel </w:t>
            </w:r>
            <w:r w:rsidRPr="008912B3">
              <w:rPr>
                <w:rFonts w:cstheme="minorHAnsi"/>
                <w:b/>
              </w:rPr>
              <w:t xml:space="preserve">operations rely heavily on a diverse </w:t>
            </w:r>
            <w:r>
              <w:rPr>
                <w:rFonts w:cstheme="minorHAnsi"/>
                <w:b/>
              </w:rPr>
              <w:t>staff to function. All personnel</w:t>
            </w:r>
            <w:r w:rsidRPr="008912B3">
              <w:rPr>
                <w:rFonts w:cstheme="minorHAnsi"/>
                <w:b/>
              </w:rPr>
              <w:t xml:space="preserve">, regardless of which organization employs them directly, </w:t>
            </w:r>
            <w:r w:rsidRPr="008912B3">
              <w:rPr>
                <w:rFonts w:cstheme="minorHAnsi"/>
                <w:b/>
              </w:rPr>
              <w:lastRenderedPageBreak/>
              <w:t>must understand how they may impact cybersecurity and behave accordingly in the context of t</w:t>
            </w:r>
            <w:r>
              <w:rPr>
                <w:rFonts w:cstheme="minorHAnsi"/>
                <w:b/>
              </w:rPr>
              <w:t>he specific operations on their</w:t>
            </w:r>
            <w:r w:rsidRPr="008912B3">
              <w:rPr>
                <w:rFonts w:cstheme="minorHAnsi"/>
                <w:b/>
              </w:rPr>
              <w:t xml:space="preserve"> vessel. </w:t>
            </w:r>
          </w:p>
        </w:tc>
        <w:tc>
          <w:tcPr>
            <w:tcW w:w="2970" w:type="dxa"/>
            <w:shd w:val="clear" w:color="auto" w:fill="E5DFEC"/>
          </w:tcPr>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lastRenderedPageBreak/>
              <w:t>CCS CSC 9</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COBIT 5 APO07.03, APO10.04, APO10.05</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ISA 62443-2-1:2009 4.3.2.4.2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ISO/IEC 27001:2013 A.6.1.1, A.7.2.2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NIST SP 800-53 Rev. 4 PS-7, SA-9</w:t>
            </w:r>
          </w:p>
        </w:tc>
        <w:tc>
          <w:tcPr>
            <w:tcW w:w="2250" w:type="dxa"/>
            <w:shd w:val="clear" w:color="auto" w:fill="E5DFEC"/>
          </w:tcPr>
          <w:p w:rsidR="00B05F21" w:rsidRPr="008912B3" w:rsidRDefault="00B05F21" w:rsidP="001C5A99">
            <w:pPr>
              <w:rPr>
                <w:rFonts w:cstheme="minorHAnsi"/>
                <w:b/>
              </w:rPr>
            </w:pPr>
            <w:r w:rsidRPr="008912B3">
              <w:rPr>
                <w:rFonts w:cstheme="minorHAnsi"/>
                <w:b/>
              </w:rPr>
              <w:t xml:space="preserve">WM-1a, -1b, -1c, -1d, </w:t>
            </w:r>
          </w:p>
          <w:p w:rsidR="00B05F21" w:rsidRPr="008912B3" w:rsidRDefault="00B05F21" w:rsidP="001C5A99">
            <w:pPr>
              <w:rPr>
                <w:rFonts w:cstheme="minorHAnsi"/>
                <w:b/>
              </w:rPr>
            </w:pPr>
            <w:r w:rsidRPr="008912B3">
              <w:rPr>
                <w:rFonts w:cstheme="minorHAnsi"/>
                <w:b/>
              </w:rPr>
              <w:t>-1e, -1f, -1g</w:t>
            </w:r>
          </w:p>
        </w:tc>
      </w:tr>
      <w:tr w:rsidR="00B05F21" w:rsidRPr="00D85A75" w:rsidTr="001C5A99">
        <w:tc>
          <w:tcPr>
            <w:tcW w:w="1795" w:type="dxa"/>
            <w:shd w:val="clear" w:color="auto" w:fill="auto"/>
          </w:tcPr>
          <w:p w:rsidR="00B05F21" w:rsidRPr="00D85A75" w:rsidRDefault="00B05F21" w:rsidP="001C5A99">
            <w:pPr>
              <w:keepNext/>
            </w:pPr>
            <w:r w:rsidRPr="00EB0288">
              <w:lastRenderedPageBreak/>
              <w:t>Awareness and Training</w:t>
            </w:r>
          </w:p>
        </w:tc>
        <w:tc>
          <w:tcPr>
            <w:tcW w:w="2250" w:type="dxa"/>
            <w:shd w:val="clear" w:color="auto" w:fill="auto"/>
          </w:tcPr>
          <w:p w:rsidR="00B05F21" w:rsidRPr="00D85A75" w:rsidRDefault="00B05F21" w:rsidP="001C5A99">
            <w:pPr>
              <w:keepNext/>
            </w:pPr>
            <w:r w:rsidRPr="00D62B0B">
              <w:t>PR.AT-4</w:t>
            </w:r>
            <w:r>
              <w:t xml:space="preserve">: </w:t>
            </w:r>
            <w:r w:rsidRPr="00E71447">
              <w:t>Senior executives understand roles &amp; responsibilities</w:t>
            </w:r>
          </w:p>
        </w:tc>
        <w:tc>
          <w:tcPr>
            <w:tcW w:w="3690" w:type="dxa"/>
            <w:shd w:val="clear" w:color="auto" w:fill="auto"/>
          </w:tcPr>
          <w:p w:rsidR="00B05F21" w:rsidRPr="00662299" w:rsidRDefault="00B05F21" w:rsidP="001C5A99">
            <w:pPr>
              <w:keepNext/>
              <w:rPr>
                <w:rFonts w:ascii="Calibri" w:hAnsi="Calibri"/>
                <w:color w:val="A6A6A6" w:themeColor="background1" w:themeShade="A6"/>
              </w:rPr>
            </w:pPr>
            <w:r w:rsidRPr="00C000F6">
              <w:rPr>
                <w:rFonts w:ascii="Calibri" w:hAnsi="Calibri"/>
                <w:i/>
                <w:color w:val="A6A6A6" w:themeColor="background1" w:themeShade="A6"/>
              </w:rPr>
              <w:t>Rationale only provided for High Priority Subcategories</w:t>
            </w:r>
          </w:p>
        </w:tc>
        <w:tc>
          <w:tcPr>
            <w:tcW w:w="2970" w:type="dxa"/>
            <w:shd w:val="clear" w:color="auto" w:fill="auto"/>
          </w:tcPr>
          <w:p w:rsidR="00B05F21" w:rsidRDefault="00B05F21" w:rsidP="001B6DBC">
            <w:pPr>
              <w:pStyle w:val="ListParagraph"/>
              <w:numPr>
                <w:ilvl w:val="0"/>
                <w:numId w:val="2"/>
              </w:numPr>
              <w:spacing w:after="0" w:line="240" w:lineRule="auto"/>
              <w:ind w:left="162" w:hanging="162"/>
            </w:pPr>
            <w:r w:rsidRPr="0077237C">
              <w:t>CCS CSC 9</w:t>
            </w:r>
          </w:p>
          <w:p w:rsidR="00B05F21" w:rsidRPr="0077237C" w:rsidRDefault="00B05F21" w:rsidP="001B6DBC">
            <w:pPr>
              <w:pStyle w:val="ListParagraph"/>
              <w:numPr>
                <w:ilvl w:val="0"/>
                <w:numId w:val="2"/>
              </w:numPr>
              <w:spacing w:after="0" w:line="240" w:lineRule="auto"/>
              <w:ind w:left="162" w:hanging="162"/>
            </w:pPr>
            <w:r w:rsidRPr="0077237C">
              <w:t>COBIT 5 APO07.03</w:t>
            </w:r>
          </w:p>
          <w:p w:rsidR="00B05F21" w:rsidRDefault="00B05F21" w:rsidP="001B6DBC">
            <w:pPr>
              <w:pStyle w:val="ListParagraph"/>
              <w:numPr>
                <w:ilvl w:val="0"/>
                <w:numId w:val="2"/>
              </w:numPr>
              <w:spacing w:after="0" w:line="240" w:lineRule="auto"/>
              <w:ind w:left="162" w:hanging="162"/>
            </w:pPr>
            <w:r w:rsidRPr="0077237C">
              <w:t>ISA 62443-2-1:2009 4.3.2.4.2</w:t>
            </w:r>
          </w:p>
          <w:p w:rsidR="00B05F21" w:rsidRDefault="00B05F21" w:rsidP="001B6DBC">
            <w:pPr>
              <w:pStyle w:val="ListParagraph"/>
              <w:numPr>
                <w:ilvl w:val="0"/>
                <w:numId w:val="2"/>
              </w:numPr>
              <w:spacing w:after="0" w:line="240" w:lineRule="auto"/>
              <w:ind w:left="162" w:hanging="162"/>
            </w:pPr>
            <w:r w:rsidRPr="0077237C">
              <w:t>ISO/IEC 27001:2013 A.6.1.1, A.7.2.2</w:t>
            </w:r>
          </w:p>
          <w:p w:rsidR="00B05F21" w:rsidRPr="00D85A75" w:rsidRDefault="00B05F21" w:rsidP="001B6DBC">
            <w:pPr>
              <w:pStyle w:val="ListParagraph"/>
              <w:keepNext/>
              <w:numPr>
                <w:ilvl w:val="0"/>
                <w:numId w:val="2"/>
              </w:numPr>
              <w:spacing w:after="0" w:line="240" w:lineRule="auto"/>
            </w:pPr>
            <w:r w:rsidRPr="0077237C">
              <w:t>NIST SP 800-53 Rev. 4 AT-3, PM-13</w:t>
            </w:r>
          </w:p>
        </w:tc>
        <w:tc>
          <w:tcPr>
            <w:tcW w:w="2250" w:type="dxa"/>
            <w:shd w:val="clear" w:color="auto" w:fill="auto"/>
          </w:tcPr>
          <w:p w:rsidR="00B05F21" w:rsidRPr="00D85A75" w:rsidRDefault="00B05F21" w:rsidP="001C5A99">
            <w:pPr>
              <w:keepNext/>
            </w:pPr>
            <w:r>
              <w:t>WM-1a, -1b, -1c, -1d, -1e, -1f, -1g</w:t>
            </w:r>
          </w:p>
        </w:tc>
      </w:tr>
      <w:tr w:rsidR="00B05F21" w:rsidRPr="00D85A75" w:rsidTr="001C5A99">
        <w:trPr>
          <w:cantSplit/>
        </w:trPr>
        <w:tc>
          <w:tcPr>
            <w:tcW w:w="1795" w:type="dxa"/>
            <w:shd w:val="clear" w:color="auto" w:fill="auto"/>
          </w:tcPr>
          <w:p w:rsidR="00B05F21" w:rsidRPr="00D56778" w:rsidRDefault="00B05F21" w:rsidP="001C5A99">
            <w:r w:rsidRPr="00D56778">
              <w:rPr>
                <w:rFonts w:cstheme="minorHAnsi"/>
              </w:rPr>
              <w:t>Awareness and Training</w:t>
            </w:r>
          </w:p>
        </w:tc>
        <w:tc>
          <w:tcPr>
            <w:tcW w:w="2250" w:type="dxa"/>
            <w:shd w:val="clear" w:color="auto" w:fill="auto"/>
          </w:tcPr>
          <w:p w:rsidR="00B05F21" w:rsidRPr="00D56778" w:rsidRDefault="00B05F21" w:rsidP="001C5A99">
            <w:r w:rsidRPr="00D56778">
              <w:rPr>
                <w:rFonts w:cstheme="minorHAnsi"/>
              </w:rPr>
              <w:t>PR.AT-5: Physical and information security personnel understand roles &amp; responsibilities</w:t>
            </w:r>
          </w:p>
        </w:tc>
        <w:tc>
          <w:tcPr>
            <w:tcW w:w="3690" w:type="dxa"/>
            <w:shd w:val="clear" w:color="auto" w:fill="auto"/>
          </w:tcPr>
          <w:p w:rsidR="00B05F21" w:rsidRPr="00D56778" w:rsidRDefault="00B05F21" w:rsidP="001C5A99">
            <w:pPr>
              <w:rPr>
                <w:color w:val="FF0000"/>
              </w:rPr>
            </w:pPr>
            <w:r w:rsidRPr="002A7E6E">
              <w:rPr>
                <w:rFonts w:ascii="Calibri" w:hAnsi="Calibri"/>
                <w:i/>
                <w:color w:val="A6A6A6" w:themeColor="background1" w:themeShade="A6"/>
              </w:rPr>
              <w:t>Rationale only provided for High Priority Subcategories</w:t>
            </w:r>
          </w:p>
        </w:tc>
        <w:tc>
          <w:tcPr>
            <w:tcW w:w="2970" w:type="dxa"/>
            <w:shd w:val="clear" w:color="auto" w:fill="auto"/>
          </w:tcPr>
          <w:p w:rsidR="00B05F21" w:rsidRPr="00D56778" w:rsidRDefault="00B05F21" w:rsidP="001B6DBC">
            <w:pPr>
              <w:pStyle w:val="ListParagraph"/>
              <w:numPr>
                <w:ilvl w:val="0"/>
                <w:numId w:val="2"/>
              </w:numPr>
              <w:spacing w:after="0" w:line="240" w:lineRule="auto"/>
              <w:ind w:left="162" w:hanging="162"/>
              <w:rPr>
                <w:rFonts w:cstheme="minorHAnsi"/>
              </w:rPr>
            </w:pPr>
            <w:r w:rsidRPr="00D56778">
              <w:rPr>
                <w:rFonts w:cstheme="minorHAnsi"/>
              </w:rPr>
              <w:t>CCS CSC 9</w:t>
            </w:r>
          </w:p>
          <w:p w:rsidR="00B05F21" w:rsidRPr="00D56778" w:rsidRDefault="00B05F21" w:rsidP="001B6DBC">
            <w:pPr>
              <w:pStyle w:val="ListParagraph"/>
              <w:numPr>
                <w:ilvl w:val="0"/>
                <w:numId w:val="2"/>
              </w:numPr>
              <w:spacing w:after="0" w:line="240" w:lineRule="auto"/>
              <w:ind w:left="162" w:hanging="162"/>
              <w:rPr>
                <w:rFonts w:cstheme="minorHAnsi"/>
              </w:rPr>
            </w:pPr>
            <w:r w:rsidRPr="00D56778">
              <w:rPr>
                <w:rFonts w:cstheme="minorHAnsi"/>
              </w:rPr>
              <w:t>COBIT 5 APO07.03</w:t>
            </w:r>
          </w:p>
          <w:p w:rsidR="00B05F21" w:rsidRPr="00D56778" w:rsidRDefault="00B05F21" w:rsidP="001B6DBC">
            <w:pPr>
              <w:pStyle w:val="ListParagraph"/>
              <w:numPr>
                <w:ilvl w:val="0"/>
                <w:numId w:val="2"/>
              </w:numPr>
              <w:spacing w:after="0" w:line="240" w:lineRule="auto"/>
              <w:ind w:left="162" w:hanging="162"/>
              <w:rPr>
                <w:rFonts w:cstheme="minorHAnsi"/>
              </w:rPr>
            </w:pPr>
            <w:r w:rsidRPr="00D56778">
              <w:rPr>
                <w:rFonts w:cstheme="minorHAnsi"/>
              </w:rPr>
              <w:t>ISA 62443-2-1:2009 4.3.2.4.2</w:t>
            </w:r>
          </w:p>
          <w:p w:rsidR="00B05F21" w:rsidRPr="00D56778" w:rsidRDefault="00B05F21" w:rsidP="001B6DBC">
            <w:pPr>
              <w:pStyle w:val="ListParagraph"/>
              <w:numPr>
                <w:ilvl w:val="0"/>
                <w:numId w:val="2"/>
              </w:numPr>
              <w:spacing w:after="0" w:line="240" w:lineRule="auto"/>
              <w:ind w:left="162" w:hanging="162"/>
              <w:rPr>
                <w:rFonts w:cstheme="minorHAnsi"/>
              </w:rPr>
            </w:pPr>
            <w:r w:rsidRPr="00D56778">
              <w:rPr>
                <w:rFonts w:cstheme="minorHAnsi"/>
              </w:rPr>
              <w:t>ISO/IEC 27001:2013 A.6.1.1, A.7.2.2</w:t>
            </w:r>
          </w:p>
          <w:p w:rsidR="00B05F21" w:rsidRPr="00D56778" w:rsidRDefault="00B05F21" w:rsidP="001B6DBC">
            <w:pPr>
              <w:pStyle w:val="ListParagraph"/>
              <w:numPr>
                <w:ilvl w:val="0"/>
                <w:numId w:val="2"/>
              </w:numPr>
              <w:spacing w:after="0" w:line="240" w:lineRule="auto"/>
            </w:pPr>
            <w:r w:rsidRPr="00D56778">
              <w:rPr>
                <w:rFonts w:cstheme="minorHAnsi"/>
              </w:rPr>
              <w:t>NIST SP 800-53 Rev. 4 AT-3, PM-13</w:t>
            </w:r>
          </w:p>
        </w:tc>
        <w:tc>
          <w:tcPr>
            <w:tcW w:w="2250" w:type="dxa"/>
            <w:shd w:val="clear" w:color="auto" w:fill="auto"/>
          </w:tcPr>
          <w:p w:rsidR="00B05F21" w:rsidRPr="00D56778" w:rsidRDefault="00B05F21" w:rsidP="001C5A99">
            <w:r w:rsidRPr="00D56778">
              <w:rPr>
                <w:rFonts w:cstheme="minorHAnsi"/>
              </w:rPr>
              <w:t>WM-1a, -1b, -1c, -1d, -1e, -1f, -1g</w:t>
            </w:r>
          </w:p>
        </w:tc>
      </w:tr>
    </w:tbl>
    <w:p w:rsidR="00B05F21" w:rsidRDefault="00B05F21" w:rsidP="00B05F21">
      <w:pPr>
        <w:rPr>
          <w:u w:val="single"/>
        </w:rPr>
      </w:pPr>
    </w:p>
    <w:p w:rsidR="00B05F21" w:rsidRDefault="00B05F21" w:rsidP="00B05F21">
      <w:r>
        <w:br w:type="page"/>
      </w:r>
    </w:p>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B05F21" w:rsidRPr="00D85A75" w:rsidTr="001C5A99">
        <w:tc>
          <w:tcPr>
            <w:tcW w:w="4288" w:type="dxa"/>
            <w:tcBorders>
              <w:top w:val="single" w:sz="4" w:space="0" w:color="FFFF00"/>
              <w:left w:val="single" w:sz="4" w:space="0" w:color="FFFF00"/>
              <w:bottom w:val="single" w:sz="4" w:space="0" w:color="FFFF00"/>
              <w:right w:val="single" w:sz="6" w:space="0" w:color="FFFF00"/>
            </w:tcBorders>
            <w:shd w:val="clear" w:color="auto" w:fill="FFFF00"/>
          </w:tcPr>
          <w:p w:rsidR="00B05F21" w:rsidRPr="00A5650E" w:rsidRDefault="00B05F21" w:rsidP="001C5A99">
            <w:r w:rsidRPr="00A5650E">
              <w:lastRenderedPageBreak/>
              <w:t>Detect</w:t>
            </w:r>
          </w:p>
        </w:tc>
        <w:tc>
          <w:tcPr>
            <w:tcW w:w="8667" w:type="dxa"/>
            <w:gridSpan w:val="2"/>
            <w:tcBorders>
              <w:top w:val="single" w:sz="4" w:space="0" w:color="FFFF00"/>
              <w:left w:val="single" w:sz="6" w:space="0" w:color="FFFF00"/>
              <w:bottom w:val="single" w:sz="4" w:space="0" w:color="FFFF00"/>
              <w:right w:val="single" w:sz="4" w:space="0" w:color="FFFF00"/>
            </w:tcBorders>
            <w:shd w:val="clear" w:color="auto" w:fill="FFFF00"/>
          </w:tcPr>
          <w:p w:rsidR="00B05F21" w:rsidRPr="00363C46" w:rsidRDefault="00B05F21" w:rsidP="001C5A99">
            <w:pPr>
              <w:rPr>
                <w:b/>
              </w:rPr>
            </w:pPr>
            <w:r>
              <w:t>N/A</w:t>
            </w:r>
          </w:p>
        </w:tc>
      </w:tr>
      <w:tr w:rsidR="00B05F21" w:rsidRPr="00D85A75" w:rsidTr="001C5A99">
        <w:tc>
          <w:tcPr>
            <w:tcW w:w="4288" w:type="dxa"/>
            <w:tcBorders>
              <w:top w:val="single" w:sz="4" w:space="0" w:color="FFFF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FF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FF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tc>
        <w:tc>
          <w:tcPr>
            <w:tcW w:w="4333" w:type="dxa"/>
          </w:tcPr>
          <w:p w:rsidR="00B05F21" w:rsidRPr="00D85A75" w:rsidRDefault="00B05F21" w:rsidP="001C5A99">
            <w:pPr>
              <w:rPr>
                <w:b/>
              </w:rPr>
            </w:pPr>
            <w:r>
              <w:rPr>
                <w:b/>
              </w:rPr>
              <w:t>N/A</w:t>
            </w:r>
          </w:p>
        </w:tc>
        <w:tc>
          <w:tcPr>
            <w:tcW w:w="4334" w:type="dxa"/>
          </w:tcPr>
          <w:p w:rsidR="00B05F21" w:rsidRPr="00D85A75" w:rsidRDefault="00B05F21" w:rsidP="001C5A99">
            <w:r>
              <w:t xml:space="preserve"> N/A</w:t>
            </w:r>
          </w:p>
        </w:tc>
      </w:tr>
    </w:tbl>
    <w:p w:rsidR="00B05F21" w:rsidRPr="00D85A75" w:rsidRDefault="00B05F21" w:rsidP="00B05F21">
      <w:pPr>
        <w:rPr>
          <w:u w:val="single"/>
        </w:rPr>
      </w:pPr>
    </w:p>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4"/>
        <w:gridCol w:w="2250"/>
        <w:gridCol w:w="3689"/>
        <w:gridCol w:w="2970"/>
        <w:gridCol w:w="2252"/>
      </w:tblGrid>
      <w:tr w:rsidR="00B05F21" w:rsidRPr="00D85A75" w:rsidTr="001C5A99">
        <w:trPr>
          <w:cantSplit/>
          <w:tblHeader/>
        </w:trPr>
        <w:tc>
          <w:tcPr>
            <w:tcW w:w="7733" w:type="dxa"/>
            <w:gridSpan w:val="3"/>
            <w:tcBorders>
              <w:top w:val="single" w:sz="4" w:space="0" w:color="FFFF00"/>
              <w:left w:val="single" w:sz="4" w:space="0" w:color="FFFF00"/>
              <w:bottom w:val="single" w:sz="4" w:space="0" w:color="FFFF00"/>
              <w:right w:val="single" w:sz="4" w:space="0" w:color="FFFF00"/>
            </w:tcBorders>
            <w:shd w:val="clear" w:color="auto" w:fill="FFFF00"/>
          </w:tcPr>
          <w:p w:rsidR="00B05F21" w:rsidRPr="00363C46" w:rsidRDefault="00B05F21" w:rsidP="001C5A99">
            <w:pPr>
              <w:rPr>
                <w:b/>
                <w:bCs/>
              </w:rPr>
            </w:pPr>
            <w:r w:rsidRPr="00363C46">
              <w:t>Detailed Specifications</w:t>
            </w:r>
          </w:p>
        </w:tc>
        <w:tc>
          <w:tcPr>
            <w:tcW w:w="5222" w:type="dxa"/>
            <w:gridSpan w:val="2"/>
            <w:tcBorders>
              <w:top w:val="single" w:sz="4" w:space="0" w:color="FFFF00"/>
              <w:left w:val="single" w:sz="4" w:space="0" w:color="FFFF00"/>
              <w:bottom w:val="single" w:sz="4" w:space="0" w:color="FFFF00"/>
              <w:right w:val="single" w:sz="4" w:space="0" w:color="FFFF00"/>
            </w:tcBorders>
            <w:shd w:val="clear" w:color="auto" w:fill="FFFF00"/>
          </w:tcPr>
          <w:p w:rsidR="00B05F21" w:rsidRPr="00363C46" w:rsidRDefault="00B05F21" w:rsidP="001C5A99">
            <w:r w:rsidRPr="00363C46">
              <w:t>Optional Resources</w:t>
            </w:r>
          </w:p>
        </w:tc>
      </w:tr>
      <w:tr w:rsidR="00B05F21" w:rsidRPr="00D85A75" w:rsidTr="001C5A99">
        <w:trPr>
          <w:cantSplit/>
          <w:tblHeader/>
        </w:trPr>
        <w:tc>
          <w:tcPr>
            <w:tcW w:w="1794"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363C46" w:rsidRDefault="00B05F21" w:rsidP="001C5A99">
            <w:r w:rsidRPr="00363C46">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363C46" w:rsidRDefault="00B05F21" w:rsidP="001C5A99">
            <w:r w:rsidRPr="00363C46">
              <w:t>Subcategory</w:t>
            </w:r>
          </w:p>
        </w:tc>
        <w:tc>
          <w:tcPr>
            <w:tcW w:w="3689"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363C46" w:rsidRDefault="00B05F21" w:rsidP="001C5A99">
            <w:r w:rsidRPr="00363C46">
              <w:t>Rationale for High Priority</w:t>
            </w:r>
          </w:p>
        </w:tc>
        <w:tc>
          <w:tcPr>
            <w:tcW w:w="297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363C46" w:rsidRDefault="00B05F21" w:rsidP="001C5A99">
            <w:r w:rsidRPr="00363C46">
              <w:t>Cybersecurity Framework-based Informative References</w:t>
            </w:r>
          </w:p>
        </w:tc>
        <w:tc>
          <w:tcPr>
            <w:tcW w:w="2252"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363C46" w:rsidRDefault="00B05F21" w:rsidP="001C5A99">
            <w:r w:rsidRPr="00363C46">
              <w:t>C2M2 Practices</w:t>
            </w:r>
          </w:p>
        </w:tc>
      </w:tr>
      <w:tr w:rsidR="00B05F21" w:rsidRPr="00D85A75" w:rsidTr="001C5A99">
        <w:trPr>
          <w:cantSplit/>
        </w:trPr>
        <w:tc>
          <w:tcPr>
            <w:tcW w:w="1794" w:type="dxa"/>
            <w:tcBorders>
              <w:top w:val="single" w:sz="4" w:space="0" w:color="FFFF00"/>
            </w:tcBorders>
            <w:shd w:val="clear" w:color="auto" w:fill="FFFFD9"/>
          </w:tcPr>
          <w:p w:rsidR="00B05F21" w:rsidRPr="00D56778" w:rsidRDefault="00B05F21" w:rsidP="001C5A99">
            <w:r w:rsidRPr="00D56778">
              <w:t>N/A</w:t>
            </w:r>
          </w:p>
        </w:tc>
        <w:tc>
          <w:tcPr>
            <w:tcW w:w="2250" w:type="dxa"/>
            <w:tcBorders>
              <w:top w:val="single" w:sz="4" w:space="0" w:color="FFFF00"/>
            </w:tcBorders>
            <w:shd w:val="clear" w:color="auto" w:fill="FFFFD9"/>
          </w:tcPr>
          <w:p w:rsidR="00B05F21" w:rsidRPr="00D85A75" w:rsidRDefault="00B05F21" w:rsidP="001C5A99">
            <w:pPr>
              <w:rPr>
                <w:b/>
              </w:rPr>
            </w:pPr>
            <w:r w:rsidRPr="00A54E6B">
              <w:t>N/A</w:t>
            </w:r>
          </w:p>
        </w:tc>
        <w:tc>
          <w:tcPr>
            <w:tcW w:w="3689" w:type="dxa"/>
            <w:tcBorders>
              <w:top w:val="single" w:sz="4" w:space="0" w:color="FFFF00"/>
            </w:tcBorders>
            <w:shd w:val="clear" w:color="auto" w:fill="FFFFD9"/>
          </w:tcPr>
          <w:p w:rsidR="00B05F21" w:rsidRPr="00D85A75" w:rsidRDefault="00B05F21" w:rsidP="001C5A99">
            <w:pPr>
              <w:rPr>
                <w:rFonts w:ascii="Calibri" w:hAnsi="Calibri"/>
                <w:b/>
                <w:i/>
                <w:color w:val="FF0000"/>
              </w:rPr>
            </w:pPr>
            <w:r w:rsidRPr="00A54E6B">
              <w:t>N/A</w:t>
            </w:r>
          </w:p>
        </w:tc>
        <w:tc>
          <w:tcPr>
            <w:tcW w:w="2970" w:type="dxa"/>
            <w:tcBorders>
              <w:top w:val="single" w:sz="4" w:space="0" w:color="FFFF00"/>
            </w:tcBorders>
            <w:shd w:val="clear" w:color="auto" w:fill="FFFFD9"/>
          </w:tcPr>
          <w:p w:rsidR="00B05F21" w:rsidRPr="00D85A75" w:rsidRDefault="00B05F21" w:rsidP="001C5A99">
            <w:pPr>
              <w:pStyle w:val="ListParagraph"/>
              <w:spacing w:after="0" w:line="240" w:lineRule="auto"/>
              <w:ind w:left="162"/>
              <w:rPr>
                <w:b/>
              </w:rPr>
            </w:pPr>
            <w:r w:rsidRPr="00A54E6B">
              <w:t>N/A</w:t>
            </w:r>
          </w:p>
        </w:tc>
        <w:tc>
          <w:tcPr>
            <w:tcW w:w="2252" w:type="dxa"/>
            <w:tcBorders>
              <w:top w:val="single" w:sz="4" w:space="0" w:color="FFFF00"/>
            </w:tcBorders>
            <w:shd w:val="clear" w:color="auto" w:fill="FFFFD9"/>
          </w:tcPr>
          <w:p w:rsidR="00B05F21" w:rsidRPr="00D85A75" w:rsidRDefault="00B05F21" w:rsidP="001C5A99">
            <w:pPr>
              <w:rPr>
                <w:b/>
              </w:rPr>
            </w:pPr>
            <w:r w:rsidRPr="00A54E6B">
              <w:t>N/A</w:t>
            </w:r>
          </w:p>
        </w:tc>
      </w:tr>
    </w:tbl>
    <w:p w:rsidR="00B05F21" w:rsidRDefault="00B05F21" w:rsidP="00B05F21">
      <w:pPr>
        <w:rPr>
          <w:u w:val="single"/>
        </w:rPr>
      </w:pPr>
    </w:p>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B05F21" w:rsidRPr="00D85A75" w:rsidTr="001C5A99">
        <w:tc>
          <w:tcPr>
            <w:tcW w:w="4288" w:type="dxa"/>
            <w:tcBorders>
              <w:top w:val="single" w:sz="4" w:space="0" w:color="FF0000"/>
              <w:left w:val="single" w:sz="4" w:space="0" w:color="FF0000"/>
              <w:bottom w:val="single" w:sz="4" w:space="0" w:color="FF0000"/>
              <w:right w:val="single" w:sz="6" w:space="0" w:color="FF0000"/>
            </w:tcBorders>
            <w:shd w:val="clear" w:color="auto" w:fill="FF0000"/>
          </w:tcPr>
          <w:p w:rsidR="00B05F21" w:rsidRPr="00D85A75" w:rsidRDefault="00B05F21" w:rsidP="001C5A99">
            <w:r w:rsidRPr="00D85A75">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B05F21" w:rsidRPr="00D00A78" w:rsidRDefault="00B05F21" w:rsidP="001C5A99">
            <w:pPr>
              <w:rPr>
                <w:b/>
              </w:rPr>
            </w:pPr>
            <w:r w:rsidRPr="00D00A78">
              <w:t>N/A</w:t>
            </w:r>
          </w:p>
        </w:tc>
      </w:tr>
      <w:tr w:rsidR="00B05F21" w:rsidRPr="00D85A75" w:rsidTr="001C5A99">
        <w:tc>
          <w:tcPr>
            <w:tcW w:w="4288" w:type="dxa"/>
            <w:tcBorders>
              <w:top w:val="single" w:sz="4" w:space="0" w:color="FF00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rsidRPr="00D85A75">
              <w:t>N/A</w:t>
            </w:r>
          </w:p>
        </w:tc>
        <w:tc>
          <w:tcPr>
            <w:tcW w:w="4333" w:type="dxa"/>
          </w:tcPr>
          <w:p w:rsidR="00B05F21" w:rsidRPr="00D85A75" w:rsidRDefault="00B05F21" w:rsidP="001C5A99">
            <w:r w:rsidRPr="00D85A75">
              <w:rPr>
                <w:b/>
              </w:rPr>
              <w:t>N/A</w:t>
            </w:r>
          </w:p>
        </w:tc>
        <w:tc>
          <w:tcPr>
            <w:tcW w:w="4334" w:type="dxa"/>
          </w:tcPr>
          <w:p w:rsidR="00B05F21" w:rsidRPr="00D85A75" w:rsidRDefault="00B05F21" w:rsidP="001C5A99">
            <w:r w:rsidRPr="00D85A75">
              <w:t>N/A</w:t>
            </w:r>
          </w:p>
        </w:tc>
      </w:tr>
    </w:tbl>
    <w:p w:rsidR="00B05F21" w:rsidRPr="00D85A75" w:rsidRDefault="00B05F21" w:rsidP="00B05F21">
      <w:pPr>
        <w:rPr>
          <w:u w:val="single"/>
        </w:rPr>
      </w:pPr>
    </w:p>
    <w:tbl>
      <w:tblPr>
        <w:tblW w:w="12955" w:type="dxa"/>
        <w:tblLook w:val="06A0"/>
      </w:tblPr>
      <w:tblGrid>
        <w:gridCol w:w="1795"/>
        <w:gridCol w:w="2250"/>
        <w:gridCol w:w="3690"/>
        <w:gridCol w:w="2973"/>
        <w:gridCol w:w="2247"/>
      </w:tblGrid>
      <w:tr w:rsidR="00B05F21" w:rsidRPr="00D85A75" w:rsidTr="001C5A99">
        <w:trPr>
          <w:cantSplit/>
          <w:tblHeader/>
        </w:trPr>
        <w:tc>
          <w:tcPr>
            <w:tcW w:w="7735" w:type="dxa"/>
            <w:gridSpan w:val="3"/>
            <w:tcBorders>
              <w:top w:val="single" w:sz="4" w:space="0" w:color="FF0000"/>
              <w:left w:val="single" w:sz="4" w:space="0" w:color="FF0000"/>
              <w:bottom w:val="single" w:sz="4" w:space="0" w:color="FF0000"/>
              <w:right w:val="single" w:sz="4" w:space="0" w:color="FF0000"/>
            </w:tcBorders>
            <w:shd w:val="clear" w:color="auto" w:fill="FF0000"/>
          </w:tcPr>
          <w:p w:rsidR="00B05F21" w:rsidRPr="00D85A75" w:rsidRDefault="00B05F21" w:rsidP="001C5A99">
            <w:pPr>
              <w:rPr>
                <w:b/>
                <w:bCs/>
              </w:rPr>
            </w:pPr>
            <w:r w:rsidRPr="00D85A75">
              <w:t>Detailed Specifications</w:t>
            </w:r>
          </w:p>
        </w:tc>
        <w:tc>
          <w:tcPr>
            <w:tcW w:w="5220" w:type="dxa"/>
            <w:gridSpan w:val="2"/>
            <w:tcBorders>
              <w:top w:val="single" w:sz="4" w:space="0" w:color="FF0000"/>
              <w:left w:val="single" w:sz="4" w:space="0" w:color="FF0000"/>
              <w:bottom w:val="single" w:sz="4" w:space="0" w:color="FF0000"/>
              <w:right w:val="single" w:sz="4" w:space="0" w:color="FF0000"/>
            </w:tcBorders>
            <w:shd w:val="clear" w:color="auto" w:fill="FF000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Rationale for High Priority</w:t>
            </w:r>
          </w:p>
        </w:tc>
        <w:tc>
          <w:tcPr>
            <w:tcW w:w="2973"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Cybersecurity Framework-based Informative References</w:t>
            </w:r>
          </w:p>
        </w:tc>
        <w:tc>
          <w:tcPr>
            <w:tcW w:w="2247"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B25AC" w:rsidRDefault="00B05F21" w:rsidP="001C5A99">
            <w:r w:rsidRPr="00BB25AC">
              <w:t>C2M2 Practices</w:t>
            </w:r>
          </w:p>
        </w:tc>
      </w:tr>
      <w:tr w:rsidR="00B05F21" w:rsidRPr="00D85A75" w:rsidTr="001C5A99">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tcW w:w="1795" w:type="dxa"/>
            <w:tcBorders>
              <w:top w:val="single" w:sz="4" w:space="0" w:color="FF0000"/>
            </w:tcBorders>
          </w:tcPr>
          <w:p w:rsidR="00B05F21" w:rsidRPr="00D85A75" w:rsidRDefault="00B05F21" w:rsidP="001C5A99">
            <w:pPr>
              <w:rPr>
                <w:b/>
              </w:rPr>
            </w:pPr>
            <w:r w:rsidRPr="00D85A75">
              <w:rPr>
                <w:b/>
              </w:rPr>
              <w:t>N/A</w:t>
            </w:r>
          </w:p>
        </w:tc>
        <w:tc>
          <w:tcPr>
            <w:tcW w:w="2250" w:type="dxa"/>
            <w:tcBorders>
              <w:top w:val="single" w:sz="4" w:space="0" w:color="FF0000"/>
            </w:tcBorders>
          </w:tcPr>
          <w:p w:rsidR="00B05F21" w:rsidRPr="00D85A75" w:rsidRDefault="00B05F21" w:rsidP="001C5A99">
            <w:r w:rsidRPr="00D85A75">
              <w:t>N/A</w:t>
            </w:r>
          </w:p>
        </w:tc>
        <w:tc>
          <w:tcPr>
            <w:tcW w:w="3690" w:type="dxa"/>
            <w:tcBorders>
              <w:top w:val="single" w:sz="4" w:space="0" w:color="FF0000"/>
            </w:tcBorders>
          </w:tcPr>
          <w:p w:rsidR="00B05F21" w:rsidRPr="00D85A75" w:rsidRDefault="00B05F21" w:rsidP="001C5A99">
            <w:r w:rsidRPr="00D85A75">
              <w:t>N/A</w:t>
            </w:r>
          </w:p>
        </w:tc>
        <w:tc>
          <w:tcPr>
            <w:tcW w:w="2973" w:type="dxa"/>
            <w:tcBorders>
              <w:top w:val="single" w:sz="4" w:space="0" w:color="FF0000"/>
            </w:tcBorders>
          </w:tcPr>
          <w:p w:rsidR="00B05F21" w:rsidRPr="00D85A75" w:rsidRDefault="00B05F21" w:rsidP="001C5A99">
            <w:r w:rsidRPr="00D85A75">
              <w:t>N/A</w:t>
            </w:r>
          </w:p>
        </w:tc>
        <w:tc>
          <w:tcPr>
            <w:tcW w:w="2247" w:type="dxa"/>
            <w:tcBorders>
              <w:top w:val="single" w:sz="4" w:space="0" w:color="FF0000"/>
            </w:tcBorders>
          </w:tcPr>
          <w:p w:rsidR="00B05F21" w:rsidRPr="00D85A75" w:rsidRDefault="00B05F21" w:rsidP="001C5A99">
            <w:r w:rsidRPr="00D85A75">
              <w:t>N/A</w:t>
            </w:r>
          </w:p>
        </w:tc>
      </w:tr>
    </w:tbl>
    <w:p w:rsidR="00B05F21" w:rsidRPr="00D85A75" w:rsidRDefault="00B05F21" w:rsidP="00B05F21">
      <w:pPr>
        <w:rPr>
          <w:u w:val="single"/>
        </w:rPr>
      </w:pPr>
    </w:p>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B05F21" w:rsidRPr="00D85A75" w:rsidTr="001C5A99">
        <w:tc>
          <w:tcPr>
            <w:tcW w:w="4288" w:type="dxa"/>
            <w:tcBorders>
              <w:top w:val="single" w:sz="4" w:space="0" w:color="008000"/>
              <w:left w:val="single" w:sz="4" w:space="0" w:color="008000"/>
              <w:bottom w:val="single" w:sz="4" w:space="0" w:color="008000"/>
              <w:right w:val="single" w:sz="6" w:space="0" w:color="008000"/>
            </w:tcBorders>
            <w:shd w:val="clear" w:color="auto" w:fill="008000"/>
          </w:tcPr>
          <w:p w:rsidR="00B05F21" w:rsidRPr="00D85A75" w:rsidRDefault="00B05F21" w:rsidP="001C5A99">
            <w:r w:rsidRPr="00D85A75">
              <w:lastRenderedPageBreak/>
              <w:t>Recover</w:t>
            </w:r>
          </w:p>
        </w:tc>
        <w:tc>
          <w:tcPr>
            <w:tcW w:w="8667" w:type="dxa"/>
            <w:gridSpan w:val="2"/>
            <w:tcBorders>
              <w:top w:val="single" w:sz="4" w:space="0" w:color="008000"/>
              <w:left w:val="single" w:sz="6" w:space="0" w:color="008000"/>
              <w:bottom w:val="single" w:sz="4" w:space="0" w:color="008000"/>
              <w:right w:val="single" w:sz="4" w:space="0" w:color="008000"/>
            </w:tcBorders>
            <w:shd w:val="clear" w:color="auto" w:fill="008000"/>
          </w:tcPr>
          <w:p w:rsidR="00B05F21" w:rsidRPr="00D00A78" w:rsidRDefault="00B05F21" w:rsidP="001C5A99">
            <w:pPr>
              <w:rPr>
                <w:b/>
              </w:rPr>
            </w:pPr>
            <w:r w:rsidRPr="00D00A78">
              <w:t>N/A</w:t>
            </w:r>
          </w:p>
        </w:tc>
      </w:tr>
      <w:tr w:rsidR="00B05F21" w:rsidRPr="00D85A75" w:rsidTr="001C5A99">
        <w:tc>
          <w:tcPr>
            <w:tcW w:w="4288" w:type="dxa"/>
            <w:tcBorders>
              <w:top w:val="single" w:sz="4" w:space="0" w:color="0080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0080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0080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rsidRPr="00D85A75">
              <w:t>N/A</w:t>
            </w:r>
          </w:p>
        </w:tc>
        <w:tc>
          <w:tcPr>
            <w:tcW w:w="4333" w:type="dxa"/>
          </w:tcPr>
          <w:p w:rsidR="00B05F21" w:rsidRPr="00D85A75" w:rsidRDefault="00B05F21" w:rsidP="001C5A99">
            <w:r w:rsidRPr="00D85A75">
              <w:t>N/A</w:t>
            </w:r>
          </w:p>
        </w:tc>
        <w:tc>
          <w:tcPr>
            <w:tcW w:w="4334" w:type="dxa"/>
          </w:tcPr>
          <w:p w:rsidR="00B05F21" w:rsidRPr="00D85A75" w:rsidRDefault="00B05F21" w:rsidP="001C5A99">
            <w:r w:rsidRPr="00D85A75">
              <w:t>N/A</w:t>
            </w:r>
          </w:p>
        </w:tc>
      </w:tr>
    </w:tbl>
    <w:p w:rsidR="00B05F21" w:rsidRPr="00D85A75" w:rsidRDefault="00B05F21" w:rsidP="00B05F21">
      <w:pPr>
        <w:rPr>
          <w:u w:val="single"/>
        </w:rPr>
      </w:pPr>
    </w:p>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B05F21" w:rsidRPr="00D85A75" w:rsidTr="001C5A99">
        <w:trPr>
          <w:cantSplit/>
          <w:tblHeader/>
        </w:trPr>
        <w:tc>
          <w:tcPr>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pPr>
              <w:rPr>
                <w:b/>
                <w:bCs/>
              </w:rPr>
            </w:pPr>
            <w:r w:rsidRPr="00D85A75">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Cybersecurity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B25AC" w:rsidRDefault="00B05F21" w:rsidP="001C5A99">
            <w:r w:rsidRPr="00BB25AC">
              <w:t>C2M2 Practices</w:t>
            </w:r>
          </w:p>
        </w:tc>
      </w:tr>
      <w:tr w:rsidR="00B05F21" w:rsidRPr="00D85A75" w:rsidTr="001C5A99">
        <w:trPr>
          <w:cantSplit/>
        </w:trPr>
        <w:tc>
          <w:tcPr>
            <w:tcW w:w="1795" w:type="dxa"/>
            <w:tcBorders>
              <w:top w:val="single" w:sz="4" w:space="0" w:color="008000"/>
              <w:bottom w:val="single" w:sz="4" w:space="0" w:color="008000"/>
            </w:tcBorders>
          </w:tcPr>
          <w:p w:rsidR="00B05F21" w:rsidRPr="00A54E6B" w:rsidRDefault="00B05F21" w:rsidP="001C5A99">
            <w:r w:rsidRPr="008B4796">
              <w:t>N/A</w:t>
            </w:r>
          </w:p>
        </w:tc>
        <w:tc>
          <w:tcPr>
            <w:tcW w:w="2250" w:type="dxa"/>
            <w:tcBorders>
              <w:top w:val="single" w:sz="4" w:space="0" w:color="008000"/>
              <w:bottom w:val="single" w:sz="4" w:space="0" w:color="008000"/>
            </w:tcBorders>
          </w:tcPr>
          <w:p w:rsidR="00B05F21" w:rsidRPr="00D85A75" w:rsidRDefault="00B05F21" w:rsidP="001C5A99">
            <w:r w:rsidRPr="00D85A75">
              <w:t>N/A</w:t>
            </w:r>
          </w:p>
        </w:tc>
        <w:tc>
          <w:tcPr>
            <w:tcW w:w="3690" w:type="dxa"/>
            <w:tcBorders>
              <w:top w:val="single" w:sz="4" w:space="0" w:color="008000"/>
              <w:bottom w:val="single" w:sz="4" w:space="0" w:color="008000"/>
            </w:tcBorders>
          </w:tcPr>
          <w:p w:rsidR="00B05F21" w:rsidRPr="00D85A75" w:rsidRDefault="00B05F21" w:rsidP="001C5A99">
            <w:pPr>
              <w:rPr>
                <w:b/>
              </w:rPr>
            </w:pPr>
            <w:r w:rsidRPr="00D85A75">
              <w:t>N/A</w:t>
            </w:r>
          </w:p>
        </w:tc>
        <w:tc>
          <w:tcPr>
            <w:tcW w:w="2970" w:type="dxa"/>
            <w:tcBorders>
              <w:top w:val="single" w:sz="4" w:space="0" w:color="008000"/>
              <w:bottom w:val="single" w:sz="4" w:space="0" w:color="008000"/>
            </w:tcBorders>
          </w:tcPr>
          <w:p w:rsidR="00B05F21" w:rsidRPr="00D85A75" w:rsidRDefault="00B05F21" w:rsidP="001C5A99">
            <w:pPr>
              <w:rPr>
                <w:b/>
              </w:rPr>
            </w:pPr>
            <w:r w:rsidRPr="00D85A75">
              <w:t>N/A</w:t>
            </w:r>
          </w:p>
        </w:tc>
        <w:tc>
          <w:tcPr>
            <w:tcW w:w="2250" w:type="dxa"/>
            <w:tcBorders>
              <w:top w:val="single" w:sz="4" w:space="0" w:color="008000"/>
              <w:bottom w:val="single" w:sz="4" w:space="0" w:color="008000"/>
            </w:tcBorders>
          </w:tcPr>
          <w:p w:rsidR="00B05F21" w:rsidRPr="00D85A75" w:rsidRDefault="00B05F21" w:rsidP="001C5A99">
            <w:pPr>
              <w:rPr>
                <w:b/>
              </w:rPr>
            </w:pPr>
            <w:r w:rsidRPr="00D85A75">
              <w:t>N/A</w:t>
            </w:r>
          </w:p>
        </w:tc>
      </w:tr>
    </w:tbl>
    <w:p w:rsidR="00B05F21" w:rsidRPr="00D85A75" w:rsidRDefault="00B05F21" w:rsidP="00B05F21"/>
    <w:p w:rsidR="00B05F21" w:rsidRDefault="00B05F21" w:rsidP="00B05F21">
      <w:pPr>
        <w:pStyle w:val="Heading3"/>
        <w:sectPr w:rsidR="00B05F21" w:rsidSect="00701F40">
          <w:pgSz w:w="15840" w:h="12240" w:orient="landscape"/>
          <w:pgMar w:top="1440" w:right="1440" w:bottom="1440" w:left="1440" w:header="720" w:footer="720" w:gutter="0"/>
          <w:pgNumType w:chapStyle="1"/>
          <w:cols w:space="720"/>
          <w:docGrid w:linePitch="360"/>
        </w:sectPr>
      </w:pPr>
    </w:p>
    <w:p w:rsidR="00B05F21" w:rsidRPr="00912B0A" w:rsidRDefault="00A20F81" w:rsidP="00B05F21">
      <w:pPr>
        <w:pStyle w:val="Heading2"/>
        <w:spacing w:after="240"/>
        <w:rPr>
          <w:b/>
        </w:rPr>
      </w:pPr>
      <w:bookmarkStart w:id="9" w:name="_Toc502846435"/>
      <w:r>
        <w:rPr>
          <w:b/>
        </w:rPr>
        <w:lastRenderedPageBreak/>
        <w:t>C</w:t>
      </w:r>
      <w:r w:rsidR="00B05F21" w:rsidRPr="00A85C4B">
        <w:rPr>
          <w:b/>
        </w:rPr>
        <w:t>-</w:t>
      </w:r>
      <w:r w:rsidR="00B05F21">
        <w:rPr>
          <w:b/>
        </w:rPr>
        <w:t>6</w:t>
      </w:r>
      <w:r w:rsidR="00B05F21">
        <w:rPr>
          <w:b/>
        </w:rPr>
        <w:tab/>
      </w:r>
      <w:r w:rsidR="00B05F21" w:rsidRPr="00A85C4B">
        <w:rPr>
          <w:b/>
        </w:rPr>
        <w:t xml:space="preserve">Mission Objective </w:t>
      </w:r>
      <w:r w:rsidR="00B05F21">
        <w:rPr>
          <w:b/>
        </w:rPr>
        <w:t>6</w:t>
      </w:r>
      <w:r w:rsidR="00B05F21" w:rsidRPr="00A85C4B">
        <w:rPr>
          <w:b/>
        </w:rPr>
        <w:t xml:space="preserve">: </w:t>
      </w:r>
      <w:r w:rsidR="00B05F21">
        <w:rPr>
          <w:b/>
        </w:rPr>
        <w:t>Assure Secure Communications by Function and Mode</w:t>
      </w:r>
      <w:bookmarkEnd w:id="9"/>
    </w:p>
    <w:tbl>
      <w:tblPr>
        <w:tblW w:w="0" w:type="auto"/>
        <w:tblBorders>
          <w:top w:val="single" w:sz="24" w:space="0" w:color="auto"/>
          <w:bottom w:val="single" w:sz="24" w:space="0" w:color="auto"/>
        </w:tblBorders>
        <w:tblLook w:val="04A0"/>
      </w:tblPr>
      <w:tblGrid>
        <w:gridCol w:w="12950"/>
      </w:tblGrid>
      <w:tr w:rsidR="00B05F21" w:rsidRPr="00D85A75" w:rsidTr="001C5A99">
        <w:tc>
          <w:tcPr>
            <w:tcW w:w="12950" w:type="dxa"/>
            <w:shd w:val="clear" w:color="auto" w:fill="D9D9D9" w:themeFill="background1" w:themeFillShade="D9"/>
          </w:tcPr>
          <w:p w:rsidR="00B05F21" w:rsidRPr="00D85A75" w:rsidRDefault="00B05F21" w:rsidP="001C5A99">
            <w:pPr>
              <w:rPr>
                <w:b/>
                <w:i/>
              </w:rPr>
            </w:pPr>
            <w:r>
              <w:rPr>
                <w:b/>
                <w:i/>
              </w:rPr>
              <w:t>Mission Objective 6</w:t>
            </w:r>
            <w:r w:rsidRPr="00D85A75">
              <w:rPr>
                <w:b/>
                <w:i/>
              </w:rPr>
              <w:t xml:space="preserve">: </w:t>
            </w:r>
            <w:r>
              <w:rPr>
                <w:b/>
                <w:i/>
              </w:rPr>
              <w:t>Assure Communications by Function and Mode</w:t>
            </w:r>
          </w:p>
          <w:p w:rsidR="00B05F21" w:rsidRPr="005B7967" w:rsidRDefault="00B05F21" w:rsidP="001C5A99">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Ensuring </w:t>
            </w:r>
            <w:r>
              <w:rPr>
                <w:rFonts w:asciiTheme="minorHAnsi" w:hAnsiTheme="minorHAnsi" w:cstheme="minorHAnsi"/>
                <w:sz w:val="22"/>
                <w:szCs w:val="22"/>
              </w:rPr>
              <w:t>that</w:t>
            </w:r>
            <w:r w:rsidRPr="005B7967">
              <w:rPr>
                <w:rFonts w:asciiTheme="minorHAnsi" w:hAnsiTheme="minorHAnsi" w:cstheme="minorHAnsi"/>
                <w:sz w:val="22"/>
                <w:szCs w:val="22"/>
              </w:rPr>
              <w:t xml:space="preserve"> communications required </w:t>
            </w:r>
            <w:proofErr w:type="gramStart"/>
            <w:r w:rsidRPr="005B7967">
              <w:rPr>
                <w:rFonts w:asciiTheme="minorHAnsi" w:hAnsiTheme="minorHAnsi" w:cstheme="minorHAnsi"/>
                <w:sz w:val="22"/>
                <w:szCs w:val="22"/>
              </w:rPr>
              <w:t>to operate</w:t>
            </w:r>
            <w:proofErr w:type="gramEnd"/>
            <w:r w:rsidRPr="005B7967">
              <w:rPr>
                <w:rFonts w:asciiTheme="minorHAnsi" w:hAnsiTheme="minorHAnsi" w:cstheme="minorHAnsi"/>
                <w:sz w:val="22"/>
                <w:szCs w:val="22"/>
              </w:rPr>
              <w:t xml:space="preserve"> positioning equipment and ship-to-shore communications are available reliably. Protecting communications channels through Risk Assessment, Data Security, Information Protection Processes and Procedures, Protective Technology, </w:t>
            </w:r>
            <w:r>
              <w:rPr>
                <w:rFonts w:asciiTheme="minorHAnsi" w:hAnsiTheme="minorHAnsi" w:cstheme="minorHAnsi"/>
                <w:sz w:val="22"/>
                <w:szCs w:val="22"/>
              </w:rPr>
              <w:t>Anomaly and Event Detection</w:t>
            </w:r>
            <w:r w:rsidRPr="005B7967">
              <w:rPr>
                <w:rFonts w:asciiTheme="minorHAnsi" w:hAnsiTheme="minorHAnsi" w:cstheme="minorHAnsi"/>
                <w:sz w:val="22"/>
                <w:szCs w:val="22"/>
              </w:rPr>
              <w:t>,</w:t>
            </w:r>
            <w:r>
              <w:rPr>
                <w:rFonts w:asciiTheme="minorHAnsi" w:hAnsiTheme="minorHAnsi" w:cstheme="minorHAnsi"/>
                <w:sz w:val="22"/>
                <w:szCs w:val="22"/>
              </w:rPr>
              <w:t xml:space="preserve"> and</w:t>
            </w:r>
            <w:r w:rsidRPr="005B7967">
              <w:rPr>
                <w:rFonts w:asciiTheme="minorHAnsi" w:hAnsiTheme="minorHAnsi" w:cstheme="minorHAnsi"/>
                <w:sz w:val="22"/>
                <w:szCs w:val="22"/>
              </w:rPr>
              <w:t xml:space="preserve"> Security Continuous Monitoring. Organizations should: </w:t>
            </w:r>
          </w:p>
          <w:p w:rsidR="00B05F21" w:rsidRPr="005B7967" w:rsidRDefault="00B05F21" w:rsidP="001C5A99">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understand communication flows between ship and shore </w:t>
            </w:r>
          </w:p>
          <w:p w:rsidR="00B05F21" w:rsidRPr="005B7967" w:rsidRDefault="00B05F21" w:rsidP="001C5A99">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protect integrity of positioning equipment and other equipment that can be affected remotely </w:t>
            </w:r>
          </w:p>
          <w:p w:rsidR="00B05F21" w:rsidRPr="009856A4" w:rsidRDefault="00B05F21" w:rsidP="001C5A99">
            <w:pPr>
              <w:pStyle w:val="Default"/>
              <w:rPr>
                <w:rFonts w:asciiTheme="minorHAnsi" w:hAnsiTheme="minorHAnsi" w:cstheme="minorHAnsi"/>
                <w:sz w:val="22"/>
                <w:szCs w:val="22"/>
              </w:rPr>
            </w:pPr>
            <w:r w:rsidRPr="005B7967">
              <w:rPr>
                <w:rFonts w:asciiTheme="minorHAnsi" w:hAnsiTheme="minorHAnsi" w:cstheme="minorHAnsi"/>
                <w:sz w:val="22"/>
                <w:szCs w:val="22"/>
              </w:rPr>
              <w:t xml:space="preserve">• protect personal information </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tcBorders>
              <w:top w:val="single" w:sz="4" w:space="0" w:color="3366FF"/>
              <w:left w:val="single" w:sz="4" w:space="0" w:color="3366FF"/>
              <w:bottom w:val="single" w:sz="4" w:space="0" w:color="3366FF"/>
              <w:right w:val="single" w:sz="6" w:space="0" w:color="3366FF"/>
            </w:tcBorders>
            <w:shd w:val="clear" w:color="auto" w:fill="3366FF"/>
          </w:tcPr>
          <w:p w:rsidR="00B05F21" w:rsidRPr="00D85A75" w:rsidRDefault="00B05F21" w:rsidP="001C5A99">
            <w:r w:rsidRPr="00D85A75">
              <w:t>Identify</w:t>
            </w:r>
          </w:p>
        </w:tc>
        <w:tc>
          <w:tcPr>
            <w:tcW w:w="8667" w:type="dxa"/>
            <w:gridSpan w:val="2"/>
            <w:tcBorders>
              <w:top w:val="single" w:sz="4" w:space="0" w:color="3366FF"/>
              <w:left w:val="single" w:sz="6" w:space="0" w:color="3366FF"/>
              <w:bottom w:val="single" w:sz="4" w:space="0" w:color="3366FF"/>
              <w:right w:val="single" w:sz="4" w:space="0" w:color="3366FF"/>
            </w:tcBorders>
            <w:shd w:val="clear" w:color="auto" w:fill="3366FF"/>
          </w:tcPr>
          <w:p w:rsidR="00B05F21" w:rsidRPr="00D85A75" w:rsidRDefault="00B05F21" w:rsidP="001C5A99">
            <w:pPr>
              <w:rPr>
                <w:b/>
                <w:i/>
              </w:rPr>
            </w:pPr>
            <w:r>
              <w:t>R</w:t>
            </w:r>
            <w:r w:rsidRPr="002B3752">
              <w:t xml:space="preserve">isk </w:t>
            </w:r>
            <w:r>
              <w:t>a</w:t>
            </w:r>
            <w:r w:rsidRPr="002B3752">
              <w:t>ssessment processes are the primary method</w:t>
            </w:r>
            <w:r>
              <w:t>s</w:t>
            </w:r>
            <w:r w:rsidRPr="002B3752">
              <w:t xml:space="preserve"> used to identify procedures, technologies, and equipment that </w:t>
            </w:r>
            <w:r>
              <w:t>support</w:t>
            </w:r>
            <w:r w:rsidRPr="002B3752">
              <w:t xml:space="preserve"> </w:t>
            </w:r>
            <w:r>
              <w:t>the</w:t>
            </w:r>
            <w:r w:rsidRPr="002B3752">
              <w:t xml:space="preserve"> organization’s ability to </w:t>
            </w:r>
            <w:r>
              <w:t>assure secure communications</w:t>
            </w:r>
            <w:r w:rsidRPr="002B3752">
              <w:t>.</w:t>
            </w:r>
          </w:p>
        </w:tc>
      </w:tr>
      <w:tr w:rsidR="00B05F21" w:rsidRPr="00D85A75" w:rsidTr="001C5A99">
        <w:tc>
          <w:tcPr>
            <w:tcW w:w="4288" w:type="dxa"/>
            <w:tcBorders>
              <w:top w:val="single" w:sz="4" w:space="0" w:color="3366FF"/>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3366FF"/>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3366FF"/>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Borders>
              <w:top w:val="single" w:sz="6" w:space="0" w:color="3366FF"/>
              <w:left w:val="single" w:sz="6" w:space="0" w:color="3366FF"/>
              <w:bottom w:val="single" w:sz="6" w:space="0" w:color="3366FF"/>
            </w:tcBorders>
          </w:tcPr>
          <w:p w:rsidR="00B05F21" w:rsidRPr="00D85A75" w:rsidRDefault="00B05F21" w:rsidP="001C5A99">
            <w:pPr>
              <w:rPr>
                <w:b/>
              </w:rPr>
            </w:pPr>
            <w:r w:rsidRPr="00D85A75">
              <w:t>Risk Assessment</w:t>
            </w:r>
          </w:p>
        </w:tc>
        <w:tc>
          <w:tcPr>
            <w:tcW w:w="4333" w:type="dxa"/>
            <w:tcBorders>
              <w:top w:val="single" w:sz="6" w:space="0" w:color="3366FF"/>
              <w:bottom w:val="single" w:sz="6" w:space="0" w:color="3366FF"/>
            </w:tcBorders>
          </w:tcPr>
          <w:p w:rsidR="00B05F21" w:rsidRPr="00D85A75" w:rsidRDefault="00B05F21" w:rsidP="001C5A99">
            <w:r w:rsidRPr="00D85A75">
              <w:rPr>
                <w:b/>
              </w:rPr>
              <w:t>ID.RA-3, ID.RA-5, ID.RA-6</w:t>
            </w:r>
          </w:p>
        </w:tc>
        <w:tc>
          <w:tcPr>
            <w:tcW w:w="4334" w:type="dxa"/>
            <w:tcBorders>
              <w:top w:val="single" w:sz="6" w:space="0" w:color="3366FF"/>
              <w:bottom w:val="single" w:sz="6" w:space="0" w:color="3366FF"/>
              <w:right w:val="single" w:sz="6" w:space="0" w:color="3366FF"/>
            </w:tcBorders>
          </w:tcPr>
          <w:p w:rsidR="00B05F21" w:rsidRPr="00D85A75" w:rsidRDefault="00B05F21" w:rsidP="001C5A99">
            <w:r>
              <w:t>ID.RA-1</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5"/>
        <w:gridCol w:w="2250"/>
        <w:gridCol w:w="3690"/>
        <w:gridCol w:w="2989"/>
        <w:gridCol w:w="2231"/>
      </w:tblGrid>
      <w:tr w:rsidR="00B05F21" w:rsidRPr="00D85A75" w:rsidTr="001C5A99">
        <w:trPr>
          <w:tblHeader/>
        </w:trPr>
        <w:tc>
          <w:tcPr>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pPr>
              <w:rPr>
                <w:b/>
                <w:bCs/>
              </w:rPr>
            </w:pPr>
            <w:r w:rsidRPr="00D85A75">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pPr>
              <w:jc w:val="center"/>
            </w:pPr>
            <w:r w:rsidRPr="00D85A75">
              <w:t>Optional Resources</w:t>
            </w:r>
          </w:p>
        </w:tc>
      </w:tr>
      <w:tr w:rsidR="00B05F21" w:rsidRPr="00D85A75" w:rsidTr="001C5A99">
        <w:trPr>
          <w:tblHeader/>
        </w:trPr>
        <w:tc>
          <w:tcPr>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993DE7" w:rsidRDefault="00B05F21" w:rsidP="001C5A99">
            <w:r w:rsidRPr="00993DE7">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993DE7" w:rsidRDefault="00B05F21" w:rsidP="001C5A99">
            <w:r w:rsidRPr="00993DE7">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993DE7" w:rsidRDefault="00B05F21" w:rsidP="001C5A99">
            <w:r w:rsidRPr="00993DE7">
              <w:t>Rationale for High Priority</w:t>
            </w:r>
          </w:p>
        </w:tc>
        <w:tc>
          <w:tcPr>
            <w:tcW w:w="298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993DE7" w:rsidRDefault="00B05F21" w:rsidP="001C5A99">
            <w:r w:rsidRPr="00993DE7">
              <w:t>Cybersecurity Framework-based Informative References</w:t>
            </w:r>
          </w:p>
        </w:tc>
        <w:tc>
          <w:tcPr>
            <w:tcW w:w="2231"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993DE7" w:rsidRDefault="00B05F21" w:rsidP="001C5A99">
            <w:r w:rsidRPr="00993DE7">
              <w:t>C2M2 Practices</w:t>
            </w:r>
          </w:p>
        </w:tc>
      </w:tr>
      <w:tr w:rsidR="00B05F21" w:rsidRPr="00D85A75" w:rsidTr="001C5A99">
        <w:tc>
          <w:tcPr>
            <w:tcW w:w="1795" w:type="dxa"/>
            <w:shd w:val="clear" w:color="auto" w:fill="auto"/>
          </w:tcPr>
          <w:p w:rsidR="00B05F21" w:rsidRPr="00F62023" w:rsidRDefault="00B05F21" w:rsidP="001C5A99">
            <w:pPr>
              <w:rPr>
                <w:b/>
              </w:rPr>
            </w:pPr>
            <w:r w:rsidRPr="00887863">
              <w:t>Risk Assessment</w:t>
            </w:r>
          </w:p>
        </w:tc>
        <w:tc>
          <w:tcPr>
            <w:tcW w:w="2250" w:type="dxa"/>
            <w:shd w:val="clear" w:color="auto" w:fill="auto"/>
          </w:tcPr>
          <w:p w:rsidR="00B05F21" w:rsidRPr="00D85A75" w:rsidRDefault="00B05F21" w:rsidP="001C5A99">
            <w:pPr>
              <w:rPr>
                <w:b/>
              </w:rPr>
            </w:pPr>
            <w:r w:rsidRPr="00D85A75">
              <w:t>ID.RA-1: Asset vulnerabilities are identified and documented</w:t>
            </w:r>
          </w:p>
        </w:tc>
        <w:tc>
          <w:tcPr>
            <w:tcW w:w="3690" w:type="dxa"/>
            <w:shd w:val="clear" w:color="auto" w:fill="auto"/>
          </w:tcPr>
          <w:p w:rsidR="00B05F21" w:rsidRPr="00D56778" w:rsidRDefault="00B05F21" w:rsidP="001C5A99">
            <w:r w:rsidRPr="00D56778">
              <w:rPr>
                <w:rFonts w:ascii="Calibri" w:hAnsi="Calibri"/>
                <w:i/>
                <w:color w:val="A6A6A6" w:themeColor="background1" w:themeShade="A6"/>
              </w:rPr>
              <w:t>Rationale only provided for High Priority Subcategories</w:t>
            </w:r>
          </w:p>
        </w:tc>
        <w:tc>
          <w:tcPr>
            <w:tcW w:w="2989" w:type="dxa"/>
            <w:shd w:val="clear" w:color="auto" w:fill="auto"/>
          </w:tcPr>
          <w:p w:rsidR="00B05F21" w:rsidRPr="00D85A75" w:rsidRDefault="00B05F21" w:rsidP="001B6DBC">
            <w:pPr>
              <w:pStyle w:val="ListParagraph"/>
              <w:numPr>
                <w:ilvl w:val="0"/>
                <w:numId w:val="2"/>
              </w:numPr>
              <w:spacing w:after="0" w:line="240" w:lineRule="auto"/>
              <w:ind w:left="162" w:hanging="162"/>
            </w:pPr>
            <w:r w:rsidRPr="00D85A75">
              <w:t>CCS CSC 4</w:t>
            </w:r>
          </w:p>
          <w:p w:rsidR="00B05F21" w:rsidRPr="00D85A75" w:rsidRDefault="00B05F21" w:rsidP="001B6DBC">
            <w:pPr>
              <w:pStyle w:val="ListParagraph"/>
              <w:numPr>
                <w:ilvl w:val="0"/>
                <w:numId w:val="2"/>
              </w:numPr>
              <w:spacing w:after="0" w:line="240" w:lineRule="auto"/>
              <w:ind w:left="162" w:hanging="162"/>
            </w:pPr>
            <w:r w:rsidRPr="00D85A75">
              <w:t>COBIT 5 APO12.01, APO12.02, APO12.03, APO12.04</w:t>
            </w:r>
          </w:p>
          <w:p w:rsidR="00B05F21" w:rsidRPr="00D85A75" w:rsidRDefault="00B05F21" w:rsidP="001B6DBC">
            <w:pPr>
              <w:pStyle w:val="ListParagraph"/>
              <w:numPr>
                <w:ilvl w:val="0"/>
                <w:numId w:val="2"/>
              </w:numPr>
              <w:spacing w:after="0" w:line="240" w:lineRule="auto"/>
              <w:ind w:left="162" w:hanging="162"/>
            </w:pPr>
            <w:r w:rsidRPr="00D85A75">
              <w:t>ISA 62443-2-1:2009 4.2.3, 4.2.3.7, 4.2.3.9, 4.2.3.12</w:t>
            </w:r>
          </w:p>
          <w:p w:rsidR="00B05F21" w:rsidRPr="00D85A75" w:rsidRDefault="00B05F21" w:rsidP="001B6DBC">
            <w:pPr>
              <w:pStyle w:val="ListParagraph"/>
              <w:numPr>
                <w:ilvl w:val="0"/>
                <w:numId w:val="2"/>
              </w:numPr>
              <w:spacing w:after="0" w:line="240" w:lineRule="auto"/>
              <w:ind w:left="162" w:hanging="162"/>
            </w:pPr>
            <w:r w:rsidRPr="00D85A75">
              <w:lastRenderedPageBreak/>
              <w:t>ISO/IEC 27001:2013 A.12.6.1, A.18.2.3</w:t>
            </w:r>
          </w:p>
          <w:p w:rsidR="00B05F21" w:rsidRPr="00D85A75" w:rsidRDefault="00B05F21" w:rsidP="001B6DBC">
            <w:pPr>
              <w:pStyle w:val="ListParagraph"/>
              <w:numPr>
                <w:ilvl w:val="0"/>
                <w:numId w:val="2"/>
              </w:numPr>
              <w:spacing w:after="0" w:line="240" w:lineRule="auto"/>
              <w:ind w:left="162" w:hanging="162"/>
              <w:rPr>
                <w:b/>
              </w:rPr>
            </w:pPr>
            <w:r w:rsidRPr="00D85A75">
              <w:t>NIST SP 800-53 Rev. 4 CA-2, CA-7, CA-8, RA-3, RA-5, SA-5, SA-11, SI-2, SI-4, SI-5</w:t>
            </w:r>
          </w:p>
        </w:tc>
        <w:tc>
          <w:tcPr>
            <w:tcW w:w="2231" w:type="dxa"/>
            <w:shd w:val="clear" w:color="auto" w:fill="auto"/>
          </w:tcPr>
          <w:p w:rsidR="00B05F21" w:rsidRPr="00D85A75" w:rsidRDefault="00B05F21" w:rsidP="001C5A99">
            <w:r w:rsidRPr="00D85A75">
              <w:lastRenderedPageBreak/>
              <w:t xml:space="preserve">SA-1a, </w:t>
            </w:r>
          </w:p>
          <w:p w:rsidR="00B05F21" w:rsidRPr="00D85A75" w:rsidRDefault="00B05F21" w:rsidP="001C5A99">
            <w:r w:rsidRPr="00D85A75">
              <w:t xml:space="preserve">IR-1C, </w:t>
            </w:r>
          </w:p>
          <w:p w:rsidR="00B05F21" w:rsidRPr="00D85A75" w:rsidRDefault="00B05F21" w:rsidP="001C5A99">
            <w:pPr>
              <w:rPr>
                <w:b/>
              </w:rPr>
            </w:pPr>
            <w:r w:rsidRPr="00D85A75">
              <w:t xml:space="preserve">IAM-2a, -2b, -2c, 2d, </w:t>
            </w:r>
            <w:r w:rsidRPr="00D85A75">
              <w:br/>
              <w:t>-2e, -2f, -2g, -2h</w:t>
            </w:r>
          </w:p>
        </w:tc>
      </w:tr>
      <w:tr w:rsidR="00B05F21" w:rsidRPr="00D85A75" w:rsidTr="001C5A99">
        <w:tc>
          <w:tcPr>
            <w:tcW w:w="1795" w:type="dxa"/>
            <w:shd w:val="clear" w:color="auto" w:fill="DBE5F1"/>
          </w:tcPr>
          <w:p w:rsidR="00B05F21" w:rsidRPr="00D56778" w:rsidRDefault="00B05F21" w:rsidP="001C5A99">
            <w:pPr>
              <w:rPr>
                <w:b/>
              </w:rPr>
            </w:pPr>
            <w:r w:rsidRPr="00D56778">
              <w:rPr>
                <w:b/>
              </w:rPr>
              <w:lastRenderedPageBreak/>
              <w:t>Risk Assessment</w:t>
            </w:r>
          </w:p>
        </w:tc>
        <w:tc>
          <w:tcPr>
            <w:tcW w:w="2250" w:type="dxa"/>
            <w:shd w:val="clear" w:color="auto" w:fill="DBE5F1"/>
          </w:tcPr>
          <w:p w:rsidR="00B05F21" w:rsidRPr="00D85A75" w:rsidRDefault="00B05F21" w:rsidP="001C5A99">
            <w:pPr>
              <w:rPr>
                <w:b/>
              </w:rPr>
            </w:pPr>
            <w:r w:rsidRPr="00D85A75">
              <w:rPr>
                <w:b/>
              </w:rPr>
              <w:t>ID.RA-3: Threats, both internal and external, are identified and documented</w:t>
            </w:r>
          </w:p>
        </w:tc>
        <w:tc>
          <w:tcPr>
            <w:tcW w:w="3690" w:type="dxa"/>
            <w:shd w:val="clear" w:color="auto" w:fill="DBE5F1"/>
          </w:tcPr>
          <w:p w:rsidR="00B05F21" w:rsidRPr="00D85A75" w:rsidRDefault="00B05F21" w:rsidP="001C5A99">
            <w:pPr>
              <w:rPr>
                <w:b/>
              </w:rPr>
            </w:pPr>
            <w:r w:rsidRPr="00803571">
              <w:rPr>
                <w:b/>
              </w:rPr>
              <w:t>Understanding the threats that can impact the ability of IT and OT systems to operate reliably helps organizations manage risks accordingly, and plan for addressing potential incidents related to those</w:t>
            </w:r>
            <w:r>
              <w:rPr>
                <w:b/>
              </w:rPr>
              <w:t xml:space="preserve"> specific</w:t>
            </w:r>
            <w:r w:rsidRPr="00803571">
              <w:rPr>
                <w:b/>
              </w:rPr>
              <w:t xml:space="preserve"> </w:t>
            </w:r>
            <w:r>
              <w:rPr>
                <w:b/>
              </w:rPr>
              <w:t>threats</w:t>
            </w:r>
            <w:r w:rsidRPr="00803571">
              <w:rPr>
                <w:b/>
              </w:rPr>
              <w:t xml:space="preserve"> if the</w:t>
            </w:r>
            <w:r>
              <w:rPr>
                <w:b/>
              </w:rPr>
              <w:t xml:space="preserve"> risks associated with them</w:t>
            </w:r>
            <w:r w:rsidRPr="00803571">
              <w:rPr>
                <w:b/>
              </w:rPr>
              <w:t xml:space="preserve"> are realized.</w:t>
            </w:r>
            <w:r>
              <w:rPr>
                <w:b/>
              </w:rPr>
              <w:t xml:space="preserve"> ID.RA-3 assumes ID.RA-1 and ID.RA-2 are implemented.</w:t>
            </w:r>
          </w:p>
        </w:tc>
        <w:tc>
          <w:tcPr>
            <w:tcW w:w="2989" w:type="dxa"/>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t>COBIT 5 APO12.01, APO12.02, APO12.03, APO12.04</w:t>
            </w:r>
          </w:p>
          <w:p w:rsidR="00B05F21" w:rsidRPr="00D85A75" w:rsidRDefault="00B05F21" w:rsidP="001B6DBC">
            <w:pPr>
              <w:pStyle w:val="ListParagraph"/>
              <w:numPr>
                <w:ilvl w:val="0"/>
                <w:numId w:val="2"/>
              </w:numPr>
              <w:spacing w:after="0" w:line="240" w:lineRule="auto"/>
              <w:ind w:left="162" w:hanging="162"/>
              <w:rPr>
                <w:b/>
              </w:rPr>
            </w:pPr>
            <w:r w:rsidRPr="00D85A75">
              <w:rPr>
                <w:b/>
              </w:rPr>
              <w:t>ISA 62443-2-1:2009 4.2.3, 4.2.3.9, 4.2.3.12</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RA-3, SI-5, PM-12, PM-16</w:t>
            </w:r>
          </w:p>
        </w:tc>
        <w:tc>
          <w:tcPr>
            <w:tcW w:w="2231" w:type="dxa"/>
            <w:shd w:val="clear" w:color="auto" w:fill="DBE5F1"/>
          </w:tcPr>
          <w:p w:rsidR="00B05F21" w:rsidRPr="00D85A75" w:rsidRDefault="00B05F21" w:rsidP="001C5A99">
            <w:pPr>
              <w:rPr>
                <w:b/>
              </w:rPr>
            </w:pPr>
            <w:r w:rsidRPr="00D85A75">
              <w:rPr>
                <w:b/>
              </w:rPr>
              <w:t xml:space="preserve">TVM-1a, -1b, -1d, -1e, -1j, </w:t>
            </w:r>
          </w:p>
          <w:p w:rsidR="00B05F21" w:rsidRPr="00D85A75" w:rsidRDefault="00B05F21" w:rsidP="001C5A99">
            <w:pPr>
              <w:rPr>
                <w:b/>
              </w:rPr>
            </w:pPr>
            <w:r w:rsidRPr="00D85A75">
              <w:rPr>
                <w:b/>
              </w:rPr>
              <w:t>RM-2j</w:t>
            </w:r>
          </w:p>
        </w:tc>
      </w:tr>
      <w:tr w:rsidR="00B05F21" w:rsidRPr="00D85A75" w:rsidTr="001C5A99">
        <w:tc>
          <w:tcPr>
            <w:tcW w:w="1795" w:type="dxa"/>
            <w:shd w:val="clear" w:color="auto" w:fill="DBE5F1"/>
          </w:tcPr>
          <w:p w:rsidR="00B05F21" w:rsidRPr="00E15329" w:rsidRDefault="00B05F21" w:rsidP="001C5A99">
            <w:pPr>
              <w:rPr>
                <w:b/>
              </w:rPr>
            </w:pPr>
            <w:r w:rsidRPr="00E15329">
              <w:rPr>
                <w:b/>
              </w:rPr>
              <w:t>Risk Assessment</w:t>
            </w:r>
          </w:p>
        </w:tc>
        <w:tc>
          <w:tcPr>
            <w:tcW w:w="2250" w:type="dxa"/>
            <w:shd w:val="clear" w:color="auto" w:fill="DBE5F1"/>
          </w:tcPr>
          <w:p w:rsidR="00B05F21" w:rsidRPr="00D85A75" w:rsidRDefault="00B05F21" w:rsidP="001C5A99">
            <w:pPr>
              <w:rPr>
                <w:b/>
              </w:rPr>
            </w:pPr>
            <w:r w:rsidRPr="00D85A75">
              <w:rPr>
                <w:b/>
              </w:rPr>
              <w:t>ID.RA-5: Threats, vulnerabilities, likelihoods, and impacts are used to determine risk</w:t>
            </w:r>
          </w:p>
        </w:tc>
        <w:tc>
          <w:tcPr>
            <w:tcW w:w="3690" w:type="dxa"/>
            <w:shd w:val="clear" w:color="auto" w:fill="DBE5F1"/>
          </w:tcPr>
          <w:p w:rsidR="00B05F21" w:rsidRPr="00D85A75" w:rsidRDefault="00B05F21" w:rsidP="001C5A99">
            <w:pPr>
              <w:rPr>
                <w:b/>
              </w:rPr>
            </w:pPr>
            <w:r w:rsidRPr="00D85A75">
              <w:rPr>
                <w:b/>
              </w:rPr>
              <w:t xml:space="preserve">Understanding the threats and vulnerabilities related to the specific IT and OT technologies employed in </w:t>
            </w:r>
            <w:r>
              <w:rPr>
                <w:b/>
              </w:rPr>
              <w:t xml:space="preserve">a passenger vessel </w:t>
            </w:r>
            <w:r w:rsidRPr="00D85A75">
              <w:rPr>
                <w:b/>
              </w:rPr>
              <w:t xml:space="preserve">environment, as well as how the unique combination(s) of them affect the organization’s risk posture, is necessary for conducting thorough and accurate risk assessments and managing those risks in support of </w:t>
            </w:r>
            <w:r w:rsidRPr="00D85A75">
              <w:rPr>
                <w:b/>
              </w:rPr>
              <w:lastRenderedPageBreak/>
              <w:t xml:space="preserve">personnel safety needs. Examining threats and vulnerabilities in the context of the organization’s particular operating environment produces a realistic picture of the likelihood of a risk being realized and the potential impacts that may affect personnel safety, and also provides input into monitoring plans. </w:t>
            </w:r>
            <w:r>
              <w:rPr>
                <w:b/>
              </w:rPr>
              <w:t xml:space="preserve"> </w:t>
            </w:r>
          </w:p>
          <w:p w:rsidR="00B05F21" w:rsidRPr="00D85A75" w:rsidRDefault="00B05F21" w:rsidP="001C5A99">
            <w:pPr>
              <w:rPr>
                <w:b/>
              </w:rPr>
            </w:pPr>
            <w:r w:rsidRPr="00A54E6B">
              <w:rPr>
                <w:b/>
              </w:rPr>
              <w:t>Note that approaches to handling vulnerabilities may differ between IT and OT.</w:t>
            </w:r>
            <w:r>
              <w:rPr>
                <w:b/>
              </w:rPr>
              <w:t xml:space="preserve"> </w:t>
            </w:r>
            <w:r w:rsidRPr="00D85A75">
              <w:rPr>
                <w:b/>
              </w:rPr>
              <w:t>IT vulnerabilities can often be patched. OT is not as easily patched, particularly when it is at risk of being taken offline. Additionally, patching OT may require a higher degree of vendor coordination to address needs of the equipment’s operating system and age.</w:t>
            </w:r>
          </w:p>
        </w:tc>
        <w:tc>
          <w:tcPr>
            <w:tcW w:w="2989" w:type="dxa"/>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COBIT 5 APO12.02</w:t>
            </w:r>
          </w:p>
          <w:p w:rsidR="00B05F21" w:rsidRPr="00D85A75" w:rsidRDefault="00B05F21" w:rsidP="001B6DBC">
            <w:pPr>
              <w:pStyle w:val="ListParagraph"/>
              <w:numPr>
                <w:ilvl w:val="0"/>
                <w:numId w:val="2"/>
              </w:numPr>
              <w:spacing w:after="0" w:line="240" w:lineRule="auto"/>
              <w:ind w:left="162" w:hanging="162"/>
              <w:rPr>
                <w:b/>
              </w:rPr>
            </w:pPr>
            <w:r w:rsidRPr="00D85A75">
              <w:rPr>
                <w:b/>
              </w:rPr>
              <w:t>ISO/IEC 27001:2013 A.12.6.1</w:t>
            </w:r>
          </w:p>
          <w:p w:rsidR="00B05F21" w:rsidRPr="00D85A75" w:rsidRDefault="00B05F21" w:rsidP="001B6DBC">
            <w:pPr>
              <w:pStyle w:val="ListParagraph"/>
              <w:numPr>
                <w:ilvl w:val="0"/>
                <w:numId w:val="2"/>
              </w:numPr>
              <w:spacing w:after="0" w:line="240" w:lineRule="auto"/>
              <w:ind w:left="162" w:hanging="162"/>
            </w:pPr>
            <w:r w:rsidRPr="00D85A75">
              <w:rPr>
                <w:b/>
              </w:rPr>
              <w:t>NIST SP 800-53 Rev. 4 RA-2, RA-3, PM-16</w:t>
            </w:r>
          </w:p>
        </w:tc>
        <w:tc>
          <w:tcPr>
            <w:tcW w:w="2231" w:type="dxa"/>
            <w:shd w:val="clear" w:color="auto" w:fill="DBE5F1"/>
          </w:tcPr>
          <w:p w:rsidR="00B05F21" w:rsidRPr="00D85A75" w:rsidRDefault="00B05F21" w:rsidP="001C5A99">
            <w:pPr>
              <w:rPr>
                <w:b/>
              </w:rPr>
            </w:pPr>
            <w:r w:rsidRPr="00D85A75">
              <w:rPr>
                <w:b/>
              </w:rPr>
              <w:t xml:space="preserve">RM-1c, 2j, </w:t>
            </w:r>
          </w:p>
          <w:p w:rsidR="00B05F21" w:rsidRPr="00D85A75" w:rsidRDefault="00B05F21" w:rsidP="001C5A99">
            <w:pPr>
              <w:rPr>
                <w:b/>
              </w:rPr>
            </w:pPr>
            <w:r w:rsidRPr="00D85A75">
              <w:rPr>
                <w:b/>
              </w:rPr>
              <w:t>TVM-2m</w:t>
            </w:r>
          </w:p>
        </w:tc>
      </w:tr>
      <w:tr w:rsidR="00B05F21" w:rsidRPr="00D85A75" w:rsidTr="001C5A99">
        <w:tc>
          <w:tcPr>
            <w:tcW w:w="1795" w:type="dxa"/>
            <w:shd w:val="clear" w:color="auto" w:fill="DBE5F1"/>
          </w:tcPr>
          <w:p w:rsidR="00B05F21" w:rsidRPr="00991239" w:rsidRDefault="00B05F21" w:rsidP="001C5A99">
            <w:pPr>
              <w:rPr>
                <w:b/>
              </w:rPr>
            </w:pPr>
            <w:r w:rsidRPr="00991239">
              <w:rPr>
                <w:b/>
              </w:rPr>
              <w:lastRenderedPageBreak/>
              <w:t>Risk Assessment</w:t>
            </w:r>
          </w:p>
        </w:tc>
        <w:tc>
          <w:tcPr>
            <w:tcW w:w="2250" w:type="dxa"/>
            <w:shd w:val="clear" w:color="auto" w:fill="DBE5F1"/>
          </w:tcPr>
          <w:p w:rsidR="00B05F21" w:rsidRPr="00D85A75" w:rsidRDefault="00B05F21" w:rsidP="001C5A99">
            <w:pPr>
              <w:rPr>
                <w:b/>
              </w:rPr>
            </w:pPr>
            <w:r w:rsidRPr="00D85A75">
              <w:rPr>
                <w:rFonts w:eastAsia="Times New Roman" w:cs="Times New Roman"/>
                <w:b/>
                <w:bCs/>
                <w:color w:val="000000"/>
              </w:rPr>
              <w:t xml:space="preserve">ID.RA-6: </w:t>
            </w:r>
            <w:r w:rsidRPr="00EB2AE4">
              <w:rPr>
                <w:rFonts w:eastAsia="Times New Roman" w:cs="Times New Roman"/>
                <w:b/>
                <w:color w:val="000000"/>
              </w:rPr>
              <w:t>Risk responses are identified and prioritized</w:t>
            </w:r>
          </w:p>
        </w:tc>
        <w:tc>
          <w:tcPr>
            <w:tcW w:w="3690" w:type="dxa"/>
            <w:shd w:val="clear" w:color="auto" w:fill="DBE5F1"/>
          </w:tcPr>
          <w:p w:rsidR="00B05F21" w:rsidRPr="00EB2AE4" w:rsidRDefault="00B05F21" w:rsidP="001C5A99">
            <w:pPr>
              <w:rPr>
                <w:b/>
                <w:color w:val="FF0000"/>
              </w:rPr>
            </w:pPr>
            <w:r>
              <w:rPr>
                <w:b/>
              </w:rPr>
              <w:t>I</w:t>
            </w:r>
            <w:r w:rsidRPr="00D85A75">
              <w:rPr>
                <w:b/>
              </w:rPr>
              <w:t>mpact</w:t>
            </w:r>
            <w:r>
              <w:rPr>
                <w:b/>
              </w:rPr>
              <w:t>s to</w:t>
            </w:r>
            <w:r w:rsidRPr="00D85A75">
              <w:rPr>
                <w:b/>
              </w:rPr>
              <w:t xml:space="preserve"> </w:t>
            </w:r>
            <w:r>
              <w:rPr>
                <w:b/>
              </w:rPr>
              <w:t>the continuity and integrity of</w:t>
            </w:r>
            <w:r w:rsidRPr="00D85A75">
              <w:rPr>
                <w:b/>
              </w:rPr>
              <w:t xml:space="preserve"> </w:t>
            </w:r>
            <w:r>
              <w:rPr>
                <w:b/>
              </w:rPr>
              <w:t xml:space="preserve">passenger vessel </w:t>
            </w:r>
            <w:r w:rsidRPr="00D85A75">
              <w:rPr>
                <w:b/>
              </w:rPr>
              <w:t xml:space="preserve">operations must be identified as such, and those implications must be considered in the prioritization given </w:t>
            </w:r>
            <w:r w:rsidRPr="00D85A75">
              <w:rPr>
                <w:b/>
              </w:rPr>
              <w:lastRenderedPageBreak/>
              <w:t>to risks in the organization’s risk response strategies. There are five basic types of responses to risk</w:t>
            </w:r>
            <w:r>
              <w:rPr>
                <w:b/>
              </w:rPr>
              <w:t>,</w:t>
            </w:r>
            <w:r w:rsidRPr="00D85A75">
              <w:rPr>
                <w:b/>
              </w:rPr>
              <w:t xml:space="preserve"> with some overlap in between: (i) accept; (ii)</w:t>
            </w:r>
            <w:r>
              <w:rPr>
                <w:b/>
              </w:rPr>
              <w:t> </w:t>
            </w:r>
            <w:r w:rsidRPr="00D85A75">
              <w:rPr>
                <w:b/>
              </w:rPr>
              <w:t>avoid; (iii) mitigate; (iv) share; and (v) transfer.</w:t>
            </w:r>
            <w:r w:rsidRPr="00D85A75">
              <w:rPr>
                <w:rStyle w:val="FootnoteReference"/>
                <w:b/>
              </w:rPr>
              <w:footnoteReference w:id="3"/>
            </w:r>
            <w:r w:rsidRPr="00D85A75">
              <w:rPr>
                <w:b/>
              </w:rPr>
              <w:t xml:space="preserve"> For risks that impact </w:t>
            </w:r>
            <w:r>
              <w:rPr>
                <w:b/>
              </w:rPr>
              <w:t>continuity and integrity of</w:t>
            </w:r>
            <w:r w:rsidRPr="00D85A75">
              <w:rPr>
                <w:b/>
              </w:rPr>
              <w:t xml:space="preserve"> </w:t>
            </w:r>
            <w:r>
              <w:rPr>
                <w:b/>
              </w:rPr>
              <w:t xml:space="preserve">passenger vessel </w:t>
            </w:r>
            <w:r w:rsidRPr="00D85A75">
              <w:rPr>
                <w:b/>
              </w:rPr>
              <w:t>operations, “accept” may be an appropriate option only under limited circumstances.</w:t>
            </w:r>
            <w:r w:rsidRPr="00D85A75">
              <w:rPr>
                <w:rStyle w:val="FootnoteReference"/>
                <w:b/>
              </w:rPr>
              <w:footnoteReference w:id="4"/>
            </w:r>
            <w:r w:rsidRPr="00D85A75">
              <w:rPr>
                <w:b/>
              </w:rPr>
              <w:t xml:space="preserve"> When choosing between Subcategories, addressing prioritized risks through ID.RA-6 is more important than formalizing risk management processes under ID.RM</w:t>
            </w:r>
            <w:r>
              <w:rPr>
                <w:b/>
              </w:rPr>
              <w:noBreakHyphen/>
            </w:r>
            <w:r w:rsidRPr="00D85A75">
              <w:rPr>
                <w:b/>
              </w:rPr>
              <w:t>1, though organizations in higher Implementation Tiers are likely to also address ID.RM-1.</w:t>
            </w:r>
          </w:p>
        </w:tc>
        <w:tc>
          <w:tcPr>
            <w:tcW w:w="2989" w:type="dxa"/>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COBIT 5 APO12.05, APO13.02</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PM-4, PM-9</w:t>
            </w:r>
          </w:p>
        </w:tc>
        <w:tc>
          <w:tcPr>
            <w:tcW w:w="2231" w:type="dxa"/>
            <w:shd w:val="clear" w:color="auto" w:fill="DBE5F1"/>
          </w:tcPr>
          <w:p w:rsidR="00B05F21" w:rsidRPr="00D85A75" w:rsidRDefault="00B05F21" w:rsidP="001C5A99">
            <w:pPr>
              <w:rPr>
                <w:b/>
              </w:rPr>
            </w:pPr>
            <w:r w:rsidRPr="00D85A75">
              <w:rPr>
                <w:b/>
              </w:rPr>
              <w:t xml:space="preserve">RM-2e, 1c, -2j, </w:t>
            </w:r>
          </w:p>
          <w:p w:rsidR="00B05F21" w:rsidRPr="00D85A75" w:rsidRDefault="00B05F21" w:rsidP="001C5A99">
            <w:pPr>
              <w:rPr>
                <w:b/>
              </w:rPr>
            </w:pPr>
            <w:r w:rsidRPr="00D85A75">
              <w:rPr>
                <w:b/>
              </w:rPr>
              <w:t xml:space="preserve">TVM-1d, </w:t>
            </w:r>
          </w:p>
          <w:p w:rsidR="00B05F21" w:rsidRPr="00D85A75" w:rsidRDefault="00B05F21" w:rsidP="001C5A99">
            <w:pPr>
              <w:rPr>
                <w:b/>
              </w:rPr>
            </w:pPr>
            <w:r w:rsidRPr="00D85A75">
              <w:rPr>
                <w:b/>
              </w:rPr>
              <w:t>IR-3m</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rPr>
          <w:tblHeader/>
        </w:trPr>
        <w:tc>
          <w:tcPr>
            <w:tcW w:w="4288" w:type="dxa"/>
            <w:tcBorders>
              <w:top w:val="single" w:sz="4" w:space="0" w:color="800080"/>
              <w:left w:val="single" w:sz="4" w:space="0" w:color="800080"/>
              <w:bottom w:val="single" w:sz="4" w:space="0" w:color="800080"/>
              <w:right w:val="single" w:sz="6" w:space="0" w:color="800080"/>
            </w:tcBorders>
            <w:shd w:val="clear" w:color="auto" w:fill="800080"/>
          </w:tcPr>
          <w:p w:rsidR="00B05F21" w:rsidRPr="00D85A75" w:rsidRDefault="00B05F21" w:rsidP="001C5A99">
            <w:r w:rsidRPr="00D85A75">
              <w:lastRenderedPageBreak/>
              <w:t>Protect</w:t>
            </w:r>
          </w:p>
        </w:tc>
        <w:tc>
          <w:tcPr>
            <w:tcW w:w="8667" w:type="dxa"/>
            <w:gridSpan w:val="2"/>
            <w:tcBorders>
              <w:top w:val="single" w:sz="4" w:space="0" w:color="800080"/>
              <w:left w:val="single" w:sz="6" w:space="0" w:color="800080"/>
              <w:bottom w:val="single" w:sz="4" w:space="0" w:color="800080"/>
              <w:right w:val="single" w:sz="4" w:space="0" w:color="800080"/>
            </w:tcBorders>
            <w:shd w:val="clear" w:color="auto" w:fill="800080"/>
          </w:tcPr>
          <w:p w:rsidR="00B05F21" w:rsidRPr="00787669" w:rsidRDefault="00B05F21" w:rsidP="001C5A99">
            <w:pPr>
              <w:rPr>
                <w:b/>
              </w:rPr>
            </w:pPr>
            <w:r>
              <w:t>Maintaining cyber situational awareness</w:t>
            </w:r>
            <w:r w:rsidRPr="00787669">
              <w:t xml:space="preserve"> </w:t>
            </w:r>
            <w:r>
              <w:t xml:space="preserve">in passenger vessel operations </w:t>
            </w:r>
            <w:r w:rsidRPr="00787669">
              <w:t xml:space="preserve">requires </w:t>
            </w:r>
            <w:r>
              <w:t>data security, supporting processes and procedures, and protective technologies to assure secure communications</w:t>
            </w:r>
            <w:r w:rsidRPr="00787669">
              <w:t>.</w:t>
            </w:r>
          </w:p>
        </w:tc>
      </w:tr>
      <w:tr w:rsidR="00B05F21" w:rsidRPr="00D85A75" w:rsidTr="001C5A99">
        <w:trPr>
          <w:tblHeader/>
        </w:trPr>
        <w:tc>
          <w:tcPr>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tcPr>
          <w:p w:rsidR="00B05F21" w:rsidRPr="00D85A75" w:rsidRDefault="00B05F21" w:rsidP="001C5A99">
            <w:pPr>
              <w:rPr>
                <w:b/>
              </w:rPr>
            </w:pPr>
            <w:r>
              <w:t>Data Security</w:t>
            </w:r>
          </w:p>
        </w:tc>
        <w:tc>
          <w:tcPr>
            <w:tcW w:w="4333" w:type="dxa"/>
            <w:tcBorders>
              <w:top w:val="single" w:sz="4" w:space="0" w:color="800080"/>
              <w:left w:val="single" w:sz="4" w:space="0" w:color="800080"/>
              <w:bottom w:val="single" w:sz="4" w:space="0" w:color="800080"/>
              <w:right w:val="single" w:sz="4" w:space="0" w:color="800080"/>
            </w:tcBorders>
          </w:tcPr>
          <w:p w:rsidR="00B05F21" w:rsidRPr="00D85A75" w:rsidRDefault="00B05F21" w:rsidP="001C5A99">
            <w:r>
              <w:rPr>
                <w:b/>
              </w:rPr>
              <w:t>PR.DS-2, PR.DS-4, PR.DS-5</w:t>
            </w:r>
          </w:p>
        </w:tc>
        <w:tc>
          <w:tcPr>
            <w:tcW w:w="4334" w:type="dxa"/>
            <w:tcBorders>
              <w:top w:val="single" w:sz="4" w:space="0" w:color="800080"/>
              <w:left w:val="single" w:sz="4" w:space="0" w:color="800080"/>
              <w:bottom w:val="single" w:sz="4" w:space="0" w:color="800080"/>
              <w:right w:val="single" w:sz="4" w:space="0" w:color="800080"/>
            </w:tcBorders>
          </w:tcPr>
          <w:p w:rsidR="00B05F21" w:rsidRPr="00D85A75" w:rsidRDefault="00B05F21" w:rsidP="001C5A99">
            <w:r>
              <w:t>PR.DS-3</w:t>
            </w:r>
          </w:p>
        </w:tc>
      </w:tr>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tcPr>
          <w:p w:rsidR="00B05F21" w:rsidRPr="00D85A75" w:rsidRDefault="00B05F21" w:rsidP="001C5A99">
            <w:r w:rsidRPr="00D85A75">
              <w:t>Information Protection Processes and Procedures</w:t>
            </w:r>
          </w:p>
        </w:tc>
        <w:tc>
          <w:tcPr>
            <w:tcW w:w="4333" w:type="dxa"/>
            <w:tcBorders>
              <w:top w:val="single" w:sz="4" w:space="0" w:color="800080"/>
              <w:left w:val="single" w:sz="4" w:space="0" w:color="800080"/>
              <w:bottom w:val="single" w:sz="4" w:space="0" w:color="800080"/>
              <w:right w:val="single" w:sz="4" w:space="0" w:color="800080"/>
            </w:tcBorders>
          </w:tcPr>
          <w:p w:rsidR="00B05F21" w:rsidRPr="00D85A75" w:rsidRDefault="00B05F21" w:rsidP="001C5A99">
            <w:pPr>
              <w:rPr>
                <w:b/>
              </w:rPr>
            </w:pPr>
            <w:r>
              <w:rPr>
                <w:b/>
              </w:rPr>
              <w:t>PR.IP-3, PR.IP-4, PR.IP-9</w:t>
            </w:r>
          </w:p>
        </w:tc>
        <w:tc>
          <w:tcPr>
            <w:tcW w:w="4334" w:type="dxa"/>
            <w:tcBorders>
              <w:top w:val="single" w:sz="4" w:space="0" w:color="800080"/>
              <w:left w:val="single" w:sz="4" w:space="0" w:color="800080"/>
              <w:bottom w:val="single" w:sz="4" w:space="0" w:color="800080"/>
              <w:right w:val="single" w:sz="4" w:space="0" w:color="800080"/>
            </w:tcBorders>
          </w:tcPr>
          <w:p w:rsidR="00B05F21" w:rsidRPr="009856A4" w:rsidRDefault="00B05F21" w:rsidP="001C5A99">
            <w:r w:rsidRPr="009856A4">
              <w:t>PR.IP-1</w:t>
            </w:r>
          </w:p>
        </w:tc>
      </w:tr>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pPr>
              <w:rPr>
                <w:b/>
              </w:rPr>
            </w:pPr>
            <w:r w:rsidRPr="00D85A75">
              <w:t>Protective Technology</w:t>
            </w:r>
          </w:p>
        </w:tc>
        <w:tc>
          <w:tcPr>
            <w:tcW w:w="4333"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r>
              <w:rPr>
                <w:b/>
              </w:rPr>
              <w:t xml:space="preserve">PR-PT-3, </w:t>
            </w:r>
            <w:r w:rsidRPr="00D85A75">
              <w:rPr>
                <w:b/>
              </w:rPr>
              <w:t>PR.PT-4</w:t>
            </w:r>
          </w:p>
        </w:tc>
        <w:tc>
          <w:tcPr>
            <w:tcW w:w="4334"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r>
              <w:t>PR.PT-1</w:t>
            </w:r>
          </w:p>
        </w:tc>
      </w:tr>
    </w:tbl>
    <w:p w:rsidR="00B05F21" w:rsidRPr="00D85A75" w:rsidRDefault="00B05F21" w:rsidP="00B05F21"/>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90"/>
        <w:gridCol w:w="2971"/>
        <w:gridCol w:w="2249"/>
      </w:tblGrid>
      <w:tr w:rsidR="00B05F21" w:rsidRPr="00D85A75" w:rsidTr="001C5A99">
        <w:trPr>
          <w:cantSplit/>
          <w:tblHeader/>
        </w:trPr>
        <w:tc>
          <w:tcPr>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8D5A81" w:rsidRDefault="00B05F21" w:rsidP="001C5A99">
            <w:r w:rsidRPr="008D5A81">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8D5A81" w:rsidRDefault="00B05F21" w:rsidP="001C5A99">
            <w:r w:rsidRPr="008D5A81">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8D5A81" w:rsidRDefault="00B05F21" w:rsidP="001C5A99">
            <w:r w:rsidRPr="008D5A81">
              <w:t>Rationale for High Priority</w:t>
            </w:r>
          </w:p>
        </w:tc>
        <w:tc>
          <w:tcPr>
            <w:tcW w:w="2971"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8D5A81" w:rsidRDefault="00B05F21" w:rsidP="001C5A99">
            <w:r w:rsidRPr="008D5A81">
              <w:t>Cybersecurity Framework-based Informative References</w:t>
            </w:r>
          </w:p>
        </w:tc>
        <w:tc>
          <w:tcPr>
            <w:tcW w:w="2249"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8D5A81" w:rsidRDefault="00B05F21" w:rsidP="001C5A99">
            <w:r w:rsidRPr="008D5A81">
              <w:t>C2M2 Practices</w:t>
            </w:r>
          </w:p>
        </w:tc>
      </w:tr>
      <w:tr w:rsidR="00B05F21" w:rsidRPr="00D85A75" w:rsidTr="001C5A99">
        <w:tc>
          <w:tcPr>
            <w:tcW w:w="1795" w:type="dxa"/>
            <w:tcBorders>
              <w:top w:val="single" w:sz="4" w:space="0" w:color="800080"/>
            </w:tcBorders>
            <w:shd w:val="clear" w:color="auto" w:fill="E5DFEC"/>
          </w:tcPr>
          <w:p w:rsidR="00B05F21" w:rsidRPr="00161926" w:rsidRDefault="00B05F21" w:rsidP="001C5A99">
            <w:pPr>
              <w:rPr>
                <w:b/>
              </w:rPr>
            </w:pPr>
            <w:r w:rsidRPr="00161926">
              <w:rPr>
                <w:b/>
              </w:rPr>
              <w:t>Data Security</w:t>
            </w:r>
          </w:p>
        </w:tc>
        <w:tc>
          <w:tcPr>
            <w:tcW w:w="2250" w:type="dxa"/>
            <w:tcBorders>
              <w:top w:val="single" w:sz="4" w:space="0" w:color="800080"/>
            </w:tcBorders>
            <w:shd w:val="clear" w:color="auto" w:fill="E5DFEC"/>
          </w:tcPr>
          <w:p w:rsidR="00B05F21" w:rsidRPr="00161926" w:rsidRDefault="00B05F21" w:rsidP="001C5A99">
            <w:pPr>
              <w:rPr>
                <w:b/>
              </w:rPr>
            </w:pPr>
            <w:r w:rsidRPr="00161926">
              <w:rPr>
                <w:b/>
              </w:rPr>
              <w:t>PR.DS-2: Data-in-transit is protected</w:t>
            </w:r>
          </w:p>
        </w:tc>
        <w:tc>
          <w:tcPr>
            <w:tcW w:w="3690" w:type="dxa"/>
            <w:tcBorders>
              <w:top w:val="single" w:sz="4" w:space="0" w:color="800080"/>
            </w:tcBorders>
            <w:shd w:val="clear" w:color="auto" w:fill="E5DFEC"/>
          </w:tcPr>
          <w:p w:rsidR="00B05F21" w:rsidRPr="00161926" w:rsidRDefault="00B05F21" w:rsidP="001C5A99">
            <w:pPr>
              <w:rPr>
                <w:b/>
              </w:rPr>
            </w:pPr>
            <w:r w:rsidRPr="00161926">
              <w:rPr>
                <w:b/>
              </w:rPr>
              <w:t>IT and OT data must be protected as it travels across internal and external networks, particularly external networks where it may be subject to interception or modification.</w:t>
            </w:r>
            <w:r w:rsidRPr="00161926">
              <w:rPr>
                <w:b/>
                <w:i/>
              </w:rPr>
              <w:t xml:space="preserve"> </w:t>
            </w:r>
          </w:p>
        </w:tc>
        <w:tc>
          <w:tcPr>
            <w:tcW w:w="2971" w:type="dxa"/>
            <w:tcBorders>
              <w:top w:val="single" w:sz="4" w:space="0" w:color="800080"/>
            </w:tcBorders>
            <w:shd w:val="clear" w:color="auto" w:fill="E5DFEC"/>
          </w:tcPr>
          <w:p w:rsidR="00B05F21" w:rsidRPr="00161926" w:rsidRDefault="00B05F21" w:rsidP="001B6DBC">
            <w:pPr>
              <w:pStyle w:val="ListParagraph"/>
              <w:numPr>
                <w:ilvl w:val="0"/>
                <w:numId w:val="2"/>
              </w:numPr>
              <w:spacing w:after="0" w:line="240" w:lineRule="auto"/>
              <w:ind w:left="162" w:hanging="162"/>
              <w:rPr>
                <w:b/>
              </w:rPr>
            </w:pPr>
            <w:r w:rsidRPr="00161926">
              <w:rPr>
                <w:b/>
              </w:rPr>
              <w:t>CCS CSC 17</w:t>
            </w:r>
          </w:p>
          <w:p w:rsidR="00B05F21" w:rsidRPr="00161926" w:rsidRDefault="00B05F21" w:rsidP="001B6DBC">
            <w:pPr>
              <w:pStyle w:val="ListParagraph"/>
              <w:numPr>
                <w:ilvl w:val="0"/>
                <w:numId w:val="2"/>
              </w:numPr>
              <w:spacing w:after="0" w:line="240" w:lineRule="auto"/>
              <w:ind w:left="162" w:hanging="162"/>
              <w:rPr>
                <w:b/>
              </w:rPr>
            </w:pPr>
            <w:r w:rsidRPr="00161926">
              <w:rPr>
                <w:b/>
              </w:rPr>
              <w:t>COBIT 5 APO01.06, DSS06.06</w:t>
            </w:r>
          </w:p>
          <w:p w:rsidR="00B05F21" w:rsidRPr="00161926" w:rsidRDefault="00B05F21" w:rsidP="001B6DBC">
            <w:pPr>
              <w:pStyle w:val="ListParagraph"/>
              <w:numPr>
                <w:ilvl w:val="0"/>
                <w:numId w:val="2"/>
              </w:numPr>
              <w:spacing w:after="0" w:line="240" w:lineRule="auto"/>
              <w:ind w:left="162" w:hanging="162"/>
              <w:rPr>
                <w:b/>
              </w:rPr>
            </w:pPr>
            <w:r w:rsidRPr="00161926">
              <w:rPr>
                <w:b/>
              </w:rPr>
              <w:t>ISA 62443-3-3:2013 SR 3.1, SR 3.8, SR 4.1, SR 4.2</w:t>
            </w:r>
          </w:p>
          <w:p w:rsidR="00B05F21" w:rsidRPr="00161926" w:rsidRDefault="00B05F21" w:rsidP="001B6DBC">
            <w:pPr>
              <w:pStyle w:val="ListParagraph"/>
              <w:numPr>
                <w:ilvl w:val="0"/>
                <w:numId w:val="2"/>
              </w:numPr>
              <w:spacing w:after="0" w:line="240" w:lineRule="auto"/>
              <w:ind w:left="162" w:hanging="162"/>
              <w:rPr>
                <w:b/>
              </w:rPr>
            </w:pPr>
            <w:r w:rsidRPr="00161926">
              <w:rPr>
                <w:b/>
              </w:rPr>
              <w:t xml:space="preserve"> ISO/IEC 27001:2013 A.8.2.3, A.13.1.1, A.13.2.1, A.13.2.3, A.14.1.2, A.14.1.3</w:t>
            </w:r>
          </w:p>
          <w:p w:rsidR="00B05F21" w:rsidRPr="00161926" w:rsidRDefault="00B05F21" w:rsidP="001B6DBC">
            <w:pPr>
              <w:pStyle w:val="ListParagraph"/>
              <w:numPr>
                <w:ilvl w:val="0"/>
                <w:numId w:val="2"/>
              </w:numPr>
              <w:spacing w:after="0" w:line="240" w:lineRule="auto"/>
              <w:ind w:left="162" w:hanging="162"/>
              <w:rPr>
                <w:b/>
              </w:rPr>
            </w:pPr>
            <w:r w:rsidRPr="00161926">
              <w:rPr>
                <w:b/>
              </w:rPr>
              <w:t>NIST SP 800-53 Rev. 4 SC-8</w:t>
            </w:r>
          </w:p>
        </w:tc>
        <w:tc>
          <w:tcPr>
            <w:tcW w:w="2249" w:type="dxa"/>
            <w:tcBorders>
              <w:top w:val="single" w:sz="4" w:space="0" w:color="800080"/>
            </w:tcBorders>
            <w:shd w:val="clear" w:color="auto" w:fill="E5DFEC"/>
          </w:tcPr>
          <w:p w:rsidR="00B05F21" w:rsidRPr="00161926" w:rsidRDefault="00B05F21" w:rsidP="001C5A99">
            <w:pPr>
              <w:rPr>
                <w:b/>
              </w:rPr>
            </w:pPr>
            <w:r w:rsidRPr="00161926">
              <w:rPr>
                <w:b/>
              </w:rPr>
              <w:t>TVM-1c, -2c</w:t>
            </w:r>
          </w:p>
        </w:tc>
      </w:tr>
      <w:tr w:rsidR="00B05F21" w:rsidRPr="00D85A75" w:rsidTr="001C5A99">
        <w:tc>
          <w:tcPr>
            <w:tcW w:w="1795" w:type="dxa"/>
            <w:shd w:val="clear" w:color="auto" w:fill="auto"/>
          </w:tcPr>
          <w:p w:rsidR="00B05F21" w:rsidRPr="00D85A75" w:rsidRDefault="00B05F21" w:rsidP="001C5A99">
            <w:r w:rsidRPr="00D85A75">
              <w:t>Data Security</w:t>
            </w:r>
          </w:p>
        </w:tc>
        <w:tc>
          <w:tcPr>
            <w:tcW w:w="2250" w:type="dxa"/>
            <w:shd w:val="clear" w:color="auto" w:fill="auto"/>
          </w:tcPr>
          <w:p w:rsidR="00B05F21" w:rsidRPr="00D85A75" w:rsidRDefault="00B05F21" w:rsidP="001C5A99">
            <w:pPr>
              <w:keepNext/>
            </w:pPr>
            <w:r w:rsidRPr="00D85A75">
              <w:t xml:space="preserve">PR.DS-3: Assets are formally managed throughout removal, transfers, and </w:t>
            </w:r>
            <w:r w:rsidRPr="00D85A75">
              <w:lastRenderedPageBreak/>
              <w:t>disposition</w:t>
            </w:r>
          </w:p>
        </w:tc>
        <w:tc>
          <w:tcPr>
            <w:tcW w:w="3690" w:type="dxa"/>
            <w:shd w:val="clear" w:color="auto" w:fill="auto"/>
          </w:tcPr>
          <w:p w:rsidR="00B05F21" w:rsidRPr="00662299" w:rsidRDefault="00B05F21" w:rsidP="001C5A99">
            <w:pPr>
              <w:keepNext/>
              <w:rPr>
                <w:rFonts w:ascii="Calibri" w:hAnsi="Calibri"/>
                <w:color w:val="A6A6A6" w:themeColor="background1" w:themeShade="A6"/>
              </w:rPr>
            </w:pPr>
            <w:r w:rsidRPr="00D85A75">
              <w:rPr>
                <w:rFonts w:ascii="Calibri" w:hAnsi="Calibri"/>
                <w:i/>
                <w:color w:val="A6A6A6" w:themeColor="background1" w:themeShade="A6"/>
              </w:rPr>
              <w:lastRenderedPageBreak/>
              <w:t>Rationale only provided for High Priority Subcategories</w:t>
            </w:r>
          </w:p>
        </w:tc>
        <w:tc>
          <w:tcPr>
            <w:tcW w:w="2971" w:type="dxa"/>
            <w:shd w:val="clear" w:color="auto" w:fill="auto"/>
          </w:tcPr>
          <w:p w:rsidR="00B05F21" w:rsidRPr="00D85A75" w:rsidRDefault="00B05F21" w:rsidP="001B6DBC">
            <w:pPr>
              <w:pStyle w:val="ListParagraph"/>
              <w:keepNext/>
              <w:numPr>
                <w:ilvl w:val="0"/>
                <w:numId w:val="2"/>
              </w:numPr>
              <w:spacing w:after="0" w:line="240" w:lineRule="auto"/>
            </w:pPr>
            <w:r w:rsidRPr="00D85A75">
              <w:t>COBIT 5 BAI09.03</w:t>
            </w:r>
          </w:p>
          <w:p w:rsidR="00B05F21" w:rsidRPr="00D85A75" w:rsidRDefault="00B05F21" w:rsidP="001B6DBC">
            <w:pPr>
              <w:pStyle w:val="ListParagraph"/>
              <w:keepNext/>
              <w:numPr>
                <w:ilvl w:val="0"/>
                <w:numId w:val="2"/>
              </w:numPr>
              <w:spacing w:after="0" w:line="240" w:lineRule="auto"/>
            </w:pPr>
            <w:r w:rsidRPr="00D85A75">
              <w:t>ISA 62443-2-1:2009 4. 4.3.3.3.9, 4.3.4.4.1</w:t>
            </w:r>
          </w:p>
          <w:p w:rsidR="00B05F21" w:rsidRPr="00D85A75" w:rsidRDefault="00B05F21" w:rsidP="001B6DBC">
            <w:pPr>
              <w:pStyle w:val="ListParagraph"/>
              <w:keepNext/>
              <w:numPr>
                <w:ilvl w:val="0"/>
                <w:numId w:val="2"/>
              </w:numPr>
              <w:spacing w:after="0" w:line="240" w:lineRule="auto"/>
            </w:pPr>
            <w:r w:rsidRPr="00D85A75">
              <w:t>ISA 62443-3-3:2013 SR 4.2</w:t>
            </w:r>
          </w:p>
          <w:p w:rsidR="00B05F21" w:rsidRPr="00D85A75" w:rsidRDefault="00B05F21" w:rsidP="001B6DBC">
            <w:pPr>
              <w:pStyle w:val="ListParagraph"/>
              <w:keepNext/>
              <w:numPr>
                <w:ilvl w:val="0"/>
                <w:numId w:val="2"/>
              </w:numPr>
              <w:spacing w:after="0" w:line="240" w:lineRule="auto"/>
            </w:pPr>
            <w:r w:rsidRPr="00D85A75">
              <w:t xml:space="preserve">ISO/IEC 27001:2013 </w:t>
            </w:r>
            <w:r w:rsidRPr="00D85A75">
              <w:lastRenderedPageBreak/>
              <w:t>A.8.2.3, A.8.3.1, A.8.3.2, A.8.3.3, A.11.2.7</w:t>
            </w:r>
          </w:p>
          <w:p w:rsidR="00B05F21" w:rsidRPr="00D85A75" w:rsidRDefault="00B05F21" w:rsidP="001B6DBC">
            <w:pPr>
              <w:pStyle w:val="ListParagraph"/>
              <w:keepNext/>
              <w:numPr>
                <w:ilvl w:val="0"/>
                <w:numId w:val="2"/>
              </w:numPr>
              <w:spacing w:after="0" w:line="240" w:lineRule="auto"/>
            </w:pPr>
            <w:r w:rsidRPr="00D85A75">
              <w:t>NIST SP 800-53 Rev. 4 CM-8, MP-6, PE-16</w:t>
            </w:r>
          </w:p>
        </w:tc>
        <w:tc>
          <w:tcPr>
            <w:tcW w:w="2249" w:type="dxa"/>
            <w:shd w:val="clear" w:color="auto" w:fill="auto"/>
          </w:tcPr>
          <w:p w:rsidR="00B05F21" w:rsidRPr="00900C42" w:rsidRDefault="00B05F21" w:rsidP="001C5A99">
            <w:pPr>
              <w:keepNext/>
            </w:pPr>
            <w:r w:rsidRPr="00900C42">
              <w:lastRenderedPageBreak/>
              <w:t>ACM-3a, -3b, -3c, -3d,</w:t>
            </w:r>
          </w:p>
          <w:p w:rsidR="00B05F21" w:rsidRPr="00900C42" w:rsidRDefault="00B05F21" w:rsidP="001C5A99">
            <w:pPr>
              <w:keepNext/>
            </w:pPr>
            <w:r w:rsidRPr="00900C42">
              <w:t>-3f, -4a, -4b, -4c, -4d,</w:t>
            </w:r>
          </w:p>
          <w:p w:rsidR="00B05F21" w:rsidRPr="00D85A75" w:rsidRDefault="00B05F21" w:rsidP="001C5A99">
            <w:pPr>
              <w:keepNext/>
            </w:pPr>
            <w:r w:rsidRPr="00900C42">
              <w:lastRenderedPageBreak/>
              <w:t>-4e, -4f, -4g</w:t>
            </w:r>
          </w:p>
        </w:tc>
      </w:tr>
      <w:tr w:rsidR="00B05F21" w:rsidRPr="00D85A75" w:rsidTr="001C5A99">
        <w:tc>
          <w:tcPr>
            <w:tcW w:w="1795" w:type="dxa"/>
            <w:shd w:val="clear" w:color="auto" w:fill="E5DFEC"/>
          </w:tcPr>
          <w:p w:rsidR="00B05F21" w:rsidRPr="008245AB" w:rsidRDefault="00B05F21" w:rsidP="001C5A99">
            <w:pPr>
              <w:rPr>
                <w:b/>
              </w:rPr>
            </w:pPr>
            <w:r w:rsidRPr="008245AB">
              <w:rPr>
                <w:b/>
              </w:rPr>
              <w:lastRenderedPageBreak/>
              <w:t>Data Security</w:t>
            </w:r>
          </w:p>
        </w:tc>
        <w:tc>
          <w:tcPr>
            <w:tcW w:w="2250" w:type="dxa"/>
            <w:shd w:val="clear" w:color="auto" w:fill="E5DFEC"/>
          </w:tcPr>
          <w:p w:rsidR="00B05F21" w:rsidRPr="008245AB" w:rsidRDefault="00B05F21" w:rsidP="001C5A99">
            <w:pPr>
              <w:rPr>
                <w:b/>
              </w:rPr>
            </w:pPr>
            <w:r w:rsidRPr="008245AB">
              <w:rPr>
                <w:b/>
              </w:rPr>
              <w:t>PR.DS-4: Adequate capacity to ensure availability is maintained</w:t>
            </w:r>
          </w:p>
        </w:tc>
        <w:tc>
          <w:tcPr>
            <w:tcW w:w="3690" w:type="dxa"/>
            <w:shd w:val="clear" w:color="auto" w:fill="E5DFEC"/>
          </w:tcPr>
          <w:p w:rsidR="00B05F21" w:rsidRPr="008245AB" w:rsidRDefault="00B05F21" w:rsidP="001C5A99">
            <w:pPr>
              <w:rPr>
                <w:b/>
                <w:color w:val="FF0000"/>
              </w:rPr>
            </w:pPr>
            <w:r w:rsidRPr="008245AB">
              <w:rPr>
                <w:b/>
              </w:rPr>
              <w:t xml:space="preserve">Capacity planning is conducted to identify and address threats to </w:t>
            </w:r>
            <w:r>
              <w:rPr>
                <w:b/>
              </w:rPr>
              <w:t xml:space="preserve">passenger vessel </w:t>
            </w:r>
            <w:r w:rsidRPr="008245AB">
              <w:rPr>
                <w:b/>
              </w:rPr>
              <w:t xml:space="preserve">operations. Maintaining adequate capacity ensures </w:t>
            </w:r>
            <w:r>
              <w:rPr>
                <w:b/>
              </w:rPr>
              <w:t>that</w:t>
            </w:r>
            <w:r w:rsidRPr="008245AB">
              <w:rPr>
                <w:b/>
              </w:rPr>
              <w:t xml:space="preserve"> essential mission and business functions continue running efficiently and may reduce susceptibility to denial of service attacks.</w:t>
            </w:r>
          </w:p>
        </w:tc>
        <w:tc>
          <w:tcPr>
            <w:tcW w:w="2971" w:type="dxa"/>
            <w:shd w:val="clear" w:color="auto" w:fill="E5DFEC"/>
          </w:tcPr>
          <w:p w:rsidR="00B05F21" w:rsidRPr="008245AB" w:rsidRDefault="00B05F21" w:rsidP="001B6DBC">
            <w:pPr>
              <w:pStyle w:val="ListParagraph"/>
              <w:numPr>
                <w:ilvl w:val="0"/>
                <w:numId w:val="2"/>
              </w:numPr>
              <w:spacing w:after="0" w:line="240" w:lineRule="auto"/>
              <w:rPr>
                <w:b/>
              </w:rPr>
            </w:pPr>
            <w:r w:rsidRPr="008245AB">
              <w:rPr>
                <w:b/>
              </w:rPr>
              <w:t>COBIT 5 APO13.01</w:t>
            </w:r>
          </w:p>
          <w:p w:rsidR="00B05F21" w:rsidRPr="008245AB" w:rsidRDefault="00B05F21" w:rsidP="001B6DBC">
            <w:pPr>
              <w:pStyle w:val="ListParagraph"/>
              <w:numPr>
                <w:ilvl w:val="0"/>
                <w:numId w:val="2"/>
              </w:numPr>
              <w:spacing w:after="0" w:line="240" w:lineRule="auto"/>
              <w:rPr>
                <w:b/>
              </w:rPr>
            </w:pPr>
            <w:r w:rsidRPr="008245AB">
              <w:rPr>
                <w:b/>
              </w:rPr>
              <w:t>ISA 62443-3-3:2013 SR 7.1, SR 7.2</w:t>
            </w:r>
          </w:p>
          <w:p w:rsidR="00B05F21" w:rsidRPr="008245AB" w:rsidRDefault="00B05F21" w:rsidP="001B6DBC">
            <w:pPr>
              <w:pStyle w:val="ListParagraph"/>
              <w:numPr>
                <w:ilvl w:val="0"/>
                <w:numId w:val="2"/>
              </w:numPr>
              <w:spacing w:after="0" w:line="240" w:lineRule="auto"/>
              <w:rPr>
                <w:b/>
              </w:rPr>
            </w:pPr>
            <w:r w:rsidRPr="008245AB">
              <w:rPr>
                <w:b/>
              </w:rPr>
              <w:t>ISO/IEC 27001:2013 A.12.3.1</w:t>
            </w:r>
          </w:p>
          <w:p w:rsidR="00B05F21" w:rsidRPr="008245AB" w:rsidRDefault="00B05F21" w:rsidP="001B6DBC">
            <w:pPr>
              <w:pStyle w:val="ListParagraph"/>
              <w:numPr>
                <w:ilvl w:val="0"/>
                <w:numId w:val="2"/>
              </w:numPr>
              <w:spacing w:after="0" w:line="240" w:lineRule="auto"/>
              <w:rPr>
                <w:b/>
              </w:rPr>
            </w:pPr>
            <w:r w:rsidRPr="008245AB">
              <w:rPr>
                <w:b/>
              </w:rPr>
              <w:t xml:space="preserve">NIST SP 800-53 Rev. 4 </w:t>
            </w:r>
            <w:r w:rsidRPr="008245AB">
              <w:rPr>
                <w:b/>
              </w:rPr>
              <w:br/>
              <w:t>AU-4, CP-2, SC-5</w:t>
            </w:r>
          </w:p>
        </w:tc>
        <w:tc>
          <w:tcPr>
            <w:tcW w:w="2249" w:type="dxa"/>
            <w:shd w:val="clear" w:color="auto" w:fill="E5DFEC"/>
          </w:tcPr>
          <w:p w:rsidR="00B05F21" w:rsidRPr="008245AB" w:rsidRDefault="00B05F21" w:rsidP="001C5A99">
            <w:pPr>
              <w:rPr>
                <w:b/>
              </w:rPr>
            </w:pPr>
            <w:r w:rsidRPr="008245AB">
              <w:rPr>
                <w:b/>
              </w:rPr>
              <w:t>TVM-1c, -2c</w:t>
            </w:r>
          </w:p>
          <w:p w:rsidR="00B05F21" w:rsidRPr="008245AB" w:rsidRDefault="00B05F21" w:rsidP="001C5A99">
            <w:pPr>
              <w:rPr>
                <w:b/>
              </w:rPr>
            </w:pPr>
            <w:r w:rsidRPr="008245AB">
              <w:rPr>
                <w:b/>
              </w:rPr>
              <w:t>CPM-3b</w:t>
            </w:r>
          </w:p>
        </w:tc>
      </w:tr>
      <w:tr w:rsidR="00B05F21" w:rsidRPr="00D85A75" w:rsidTr="001C5A99">
        <w:tc>
          <w:tcPr>
            <w:tcW w:w="1795" w:type="dxa"/>
            <w:shd w:val="clear" w:color="auto" w:fill="E5DFEC"/>
          </w:tcPr>
          <w:p w:rsidR="00B05F21" w:rsidRPr="008245AB" w:rsidRDefault="00B05F21" w:rsidP="001C5A99">
            <w:pPr>
              <w:rPr>
                <w:b/>
              </w:rPr>
            </w:pPr>
            <w:r w:rsidRPr="008245AB">
              <w:rPr>
                <w:b/>
              </w:rPr>
              <w:t>Data Security</w:t>
            </w:r>
          </w:p>
        </w:tc>
        <w:tc>
          <w:tcPr>
            <w:tcW w:w="2250" w:type="dxa"/>
            <w:shd w:val="clear" w:color="auto" w:fill="E5DFEC"/>
          </w:tcPr>
          <w:p w:rsidR="00B05F21" w:rsidRPr="008245AB" w:rsidRDefault="00B05F21" w:rsidP="001C5A99">
            <w:pPr>
              <w:keepNext/>
              <w:rPr>
                <w:b/>
              </w:rPr>
            </w:pPr>
            <w:r w:rsidRPr="008245AB">
              <w:rPr>
                <w:b/>
              </w:rPr>
              <w:t>PR.DS-5: Protections against data leaks are implemented</w:t>
            </w:r>
          </w:p>
        </w:tc>
        <w:tc>
          <w:tcPr>
            <w:tcW w:w="3690" w:type="dxa"/>
            <w:shd w:val="clear" w:color="auto" w:fill="E5DFEC"/>
          </w:tcPr>
          <w:p w:rsidR="00B05F21" w:rsidRDefault="00B05F21" w:rsidP="001C5A99">
            <w:pPr>
              <w:keepNext/>
              <w:rPr>
                <w:b/>
              </w:rPr>
            </w:pPr>
            <w:r w:rsidRPr="008245AB">
              <w:rPr>
                <w:b/>
              </w:rPr>
              <w:t xml:space="preserve">Communications can relay valuable information about the health of IT and OT activities, proprietary and safety information about instructions for handling incidents, and other sensitive information. Leaks of this information could range in impact due to a loss of control of the information. </w:t>
            </w:r>
            <w:r>
              <w:rPr>
                <w:b/>
              </w:rPr>
              <w:t xml:space="preserve"> </w:t>
            </w:r>
          </w:p>
          <w:p w:rsidR="00B05F21" w:rsidRPr="008245AB" w:rsidRDefault="00B05F21" w:rsidP="001C5A99">
            <w:pPr>
              <w:keepNext/>
              <w:rPr>
                <w:b/>
              </w:rPr>
            </w:pPr>
            <w:r w:rsidRPr="008245AB">
              <w:rPr>
                <w:b/>
              </w:rPr>
              <w:t xml:space="preserve">Security categories or classifications of information influence the level of </w:t>
            </w:r>
            <w:r w:rsidRPr="008245AB">
              <w:rPr>
                <w:b/>
              </w:rPr>
              <w:lastRenderedPageBreak/>
              <w:t>protections implemented to protect the communications channels and the information that flows across them.</w:t>
            </w:r>
          </w:p>
        </w:tc>
        <w:tc>
          <w:tcPr>
            <w:tcW w:w="2971" w:type="dxa"/>
            <w:shd w:val="clear" w:color="auto" w:fill="E5DFEC"/>
          </w:tcPr>
          <w:p w:rsidR="00B05F21" w:rsidRPr="008245AB" w:rsidRDefault="00B05F21" w:rsidP="001B6DBC">
            <w:pPr>
              <w:pStyle w:val="ListParagraph"/>
              <w:numPr>
                <w:ilvl w:val="0"/>
                <w:numId w:val="2"/>
              </w:numPr>
              <w:spacing w:after="0" w:line="240" w:lineRule="auto"/>
              <w:ind w:left="162" w:hanging="162"/>
              <w:rPr>
                <w:b/>
              </w:rPr>
            </w:pPr>
            <w:r w:rsidRPr="008245AB">
              <w:rPr>
                <w:b/>
              </w:rPr>
              <w:lastRenderedPageBreak/>
              <w:t>CCS CSC 17</w:t>
            </w:r>
          </w:p>
          <w:p w:rsidR="00B05F21" w:rsidRPr="008245AB" w:rsidRDefault="00B05F21" w:rsidP="001B6DBC">
            <w:pPr>
              <w:pStyle w:val="ListParagraph"/>
              <w:numPr>
                <w:ilvl w:val="0"/>
                <w:numId w:val="2"/>
              </w:numPr>
              <w:spacing w:after="0" w:line="240" w:lineRule="auto"/>
              <w:ind w:left="162" w:hanging="162"/>
              <w:rPr>
                <w:b/>
              </w:rPr>
            </w:pPr>
            <w:r w:rsidRPr="008245AB">
              <w:rPr>
                <w:b/>
              </w:rPr>
              <w:t>COBIT 5 APO01.06</w:t>
            </w:r>
          </w:p>
          <w:p w:rsidR="00B05F21" w:rsidRPr="008245AB" w:rsidRDefault="00B05F21" w:rsidP="001B6DBC">
            <w:pPr>
              <w:pStyle w:val="ListParagraph"/>
              <w:numPr>
                <w:ilvl w:val="0"/>
                <w:numId w:val="2"/>
              </w:numPr>
              <w:spacing w:after="0" w:line="240" w:lineRule="auto"/>
              <w:ind w:left="162" w:hanging="162"/>
              <w:rPr>
                <w:b/>
              </w:rPr>
            </w:pPr>
            <w:r w:rsidRPr="008245AB">
              <w:rPr>
                <w:b/>
              </w:rPr>
              <w:t>ISA 62443-3-3:2013 SR 5.2</w:t>
            </w:r>
          </w:p>
          <w:p w:rsidR="00B05F21" w:rsidRPr="008245AB" w:rsidRDefault="00B05F21" w:rsidP="001B6DBC">
            <w:pPr>
              <w:pStyle w:val="ListParagraph"/>
              <w:numPr>
                <w:ilvl w:val="0"/>
                <w:numId w:val="2"/>
              </w:numPr>
              <w:spacing w:after="0" w:line="240" w:lineRule="auto"/>
              <w:ind w:left="162" w:hanging="162"/>
              <w:rPr>
                <w:b/>
              </w:rPr>
            </w:pPr>
            <w:r w:rsidRPr="008245AB">
              <w:rPr>
                <w:b/>
              </w:rPr>
              <w:t>ISO/IEC 27001:2013 A.6.1.2, A.7.1.1, A.7.1.2, A.7.3.1, A.8.2.2, A.8.2.3, A.9.1.1, A.9.1.2, A.9.2.3, A.9.4.1, A.9.4.4, A.9.4.5, A.13.1.3, A.13.2.1, A.13.2.3, A.13.2.4, A.14.1.2, A.14.1.3</w:t>
            </w:r>
          </w:p>
          <w:p w:rsidR="00B05F21" w:rsidRPr="008245AB" w:rsidRDefault="00B05F21" w:rsidP="001B6DBC">
            <w:pPr>
              <w:pStyle w:val="ListParagraph"/>
              <w:numPr>
                <w:ilvl w:val="0"/>
                <w:numId w:val="2"/>
              </w:numPr>
              <w:spacing w:after="0" w:line="240" w:lineRule="auto"/>
              <w:ind w:left="162" w:hanging="162"/>
              <w:rPr>
                <w:b/>
              </w:rPr>
            </w:pPr>
            <w:r w:rsidRPr="008245AB">
              <w:rPr>
                <w:b/>
              </w:rPr>
              <w:t>NIST SP 800-53 Rev. 4 AC-4, AC-5, AC-6, PE-19, PS-3, PS-6, SC-7, SC-8, SC-13, SC-31, SI-4</w:t>
            </w:r>
          </w:p>
        </w:tc>
        <w:tc>
          <w:tcPr>
            <w:tcW w:w="2249" w:type="dxa"/>
            <w:shd w:val="clear" w:color="auto" w:fill="E5DFEC"/>
          </w:tcPr>
          <w:p w:rsidR="00B05F21" w:rsidRPr="008245AB" w:rsidRDefault="00B05F21" w:rsidP="001C5A99">
            <w:pPr>
              <w:keepNext/>
              <w:rPr>
                <w:b/>
              </w:rPr>
            </w:pPr>
            <w:r w:rsidRPr="008245AB">
              <w:rPr>
                <w:b/>
              </w:rPr>
              <w:t>CPM-3b</w:t>
            </w:r>
          </w:p>
          <w:p w:rsidR="00B05F21" w:rsidRPr="008245AB" w:rsidRDefault="00B05F21" w:rsidP="001C5A99">
            <w:pPr>
              <w:keepNext/>
              <w:rPr>
                <w:b/>
              </w:rPr>
            </w:pPr>
            <w:r w:rsidRPr="008245AB">
              <w:rPr>
                <w:b/>
              </w:rPr>
              <w:t>TVM-1c, -2c, -2n</w:t>
            </w:r>
          </w:p>
        </w:tc>
      </w:tr>
      <w:tr w:rsidR="00B05F21" w:rsidRPr="00D85A75" w:rsidTr="001C5A99">
        <w:trPr>
          <w:cantSplit/>
        </w:trPr>
        <w:tc>
          <w:tcPr>
            <w:tcW w:w="1795" w:type="dxa"/>
            <w:shd w:val="clear" w:color="auto" w:fill="auto"/>
          </w:tcPr>
          <w:p w:rsidR="00B05F21" w:rsidRPr="00D85A75" w:rsidRDefault="00B05F21" w:rsidP="001C5A99">
            <w:r w:rsidRPr="00D85A75">
              <w:lastRenderedPageBreak/>
              <w:t>Information Protection Processes &amp; Procedures</w:t>
            </w:r>
          </w:p>
        </w:tc>
        <w:tc>
          <w:tcPr>
            <w:tcW w:w="2250" w:type="dxa"/>
            <w:shd w:val="clear" w:color="auto" w:fill="auto"/>
          </w:tcPr>
          <w:p w:rsidR="00B05F21" w:rsidRPr="00D85A75" w:rsidRDefault="00B05F21" w:rsidP="001C5A99">
            <w:r w:rsidRPr="00D85A75">
              <w:t>PR.IP-1: A baseline configuration of information technology/industrial control systems is created and maintained</w:t>
            </w:r>
          </w:p>
        </w:tc>
        <w:tc>
          <w:tcPr>
            <w:tcW w:w="3690" w:type="dxa"/>
            <w:shd w:val="clear" w:color="auto" w:fill="auto"/>
          </w:tcPr>
          <w:p w:rsidR="00B05F21" w:rsidRPr="00D85A75" w:rsidRDefault="00B05F21" w:rsidP="001C5A99">
            <w:pPr>
              <w:rPr>
                <w:color w:val="FF0000"/>
              </w:rPr>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B05F21" w:rsidRPr="00D85A75" w:rsidRDefault="00B05F21" w:rsidP="001B6DBC">
            <w:pPr>
              <w:pStyle w:val="ListParagraph"/>
              <w:keepNext/>
              <w:numPr>
                <w:ilvl w:val="0"/>
                <w:numId w:val="2"/>
              </w:numPr>
              <w:spacing w:after="0" w:line="240" w:lineRule="auto"/>
              <w:ind w:left="162" w:hanging="162"/>
            </w:pPr>
            <w:r w:rsidRPr="00D85A75">
              <w:t>CCS CSC 3, 10</w:t>
            </w:r>
          </w:p>
          <w:p w:rsidR="00B05F21" w:rsidRPr="00D85A75" w:rsidRDefault="00B05F21" w:rsidP="001B6DBC">
            <w:pPr>
              <w:pStyle w:val="ListParagraph"/>
              <w:keepNext/>
              <w:numPr>
                <w:ilvl w:val="0"/>
                <w:numId w:val="2"/>
              </w:numPr>
              <w:spacing w:after="0" w:line="240" w:lineRule="auto"/>
              <w:ind w:left="162" w:hanging="162"/>
            </w:pPr>
            <w:r w:rsidRPr="00D85A75">
              <w:t>COBIT 5 BAI10.01, BAI10.02, BAI10.03, BAI10.05</w:t>
            </w:r>
          </w:p>
          <w:p w:rsidR="00B05F21" w:rsidRPr="00D85A75" w:rsidRDefault="00B05F21" w:rsidP="001B6DBC">
            <w:pPr>
              <w:pStyle w:val="ListParagraph"/>
              <w:keepNext/>
              <w:numPr>
                <w:ilvl w:val="0"/>
                <w:numId w:val="2"/>
              </w:numPr>
              <w:spacing w:after="0" w:line="240" w:lineRule="auto"/>
              <w:ind w:left="162" w:hanging="162"/>
            </w:pPr>
            <w:r w:rsidRPr="00D85A75">
              <w:t>ISA 62443-2-1:2009 4.3.4.3.2, 4.3.4.3.3</w:t>
            </w:r>
          </w:p>
          <w:p w:rsidR="00B05F21" w:rsidRPr="00D85A75" w:rsidRDefault="00B05F21" w:rsidP="001B6DBC">
            <w:pPr>
              <w:pStyle w:val="ListParagraph"/>
              <w:keepNext/>
              <w:numPr>
                <w:ilvl w:val="0"/>
                <w:numId w:val="2"/>
              </w:numPr>
              <w:spacing w:after="0" w:line="240" w:lineRule="auto"/>
              <w:ind w:left="162" w:hanging="162"/>
            </w:pPr>
            <w:r w:rsidRPr="00D85A75">
              <w:t>ISA 62443-3-3:2013 SR 7.6</w:t>
            </w:r>
          </w:p>
          <w:p w:rsidR="00B05F21" w:rsidRPr="00D85A75" w:rsidRDefault="00B05F21" w:rsidP="001B6DBC">
            <w:pPr>
              <w:pStyle w:val="ListParagraph"/>
              <w:keepNext/>
              <w:numPr>
                <w:ilvl w:val="0"/>
                <w:numId w:val="2"/>
              </w:numPr>
              <w:spacing w:after="0" w:line="240" w:lineRule="auto"/>
              <w:ind w:left="162" w:hanging="162"/>
            </w:pPr>
            <w:r w:rsidRPr="00D85A75">
              <w:t>ISO/IEC 27001:2013 A.12.1.2, A.12.5.1, A.12.6.2, A.14.2.2, A.14.2.3, A.14.2.4</w:t>
            </w:r>
          </w:p>
          <w:p w:rsidR="00B05F21" w:rsidRPr="00D85A75" w:rsidRDefault="00B05F21" w:rsidP="001B6DBC">
            <w:pPr>
              <w:pStyle w:val="ListParagraph"/>
              <w:numPr>
                <w:ilvl w:val="0"/>
                <w:numId w:val="2"/>
              </w:numPr>
              <w:spacing w:after="0" w:line="240" w:lineRule="auto"/>
              <w:ind w:left="162" w:hanging="162"/>
            </w:pPr>
            <w:r w:rsidRPr="00D85A75">
              <w:t>NIST SP 800-53 Rev. 4 CM-2, CM-3, CM-4, CM-5, CM-6, CM-7, CM-9, SA-10</w:t>
            </w:r>
          </w:p>
        </w:tc>
        <w:tc>
          <w:tcPr>
            <w:tcW w:w="2249" w:type="dxa"/>
            <w:shd w:val="clear" w:color="auto" w:fill="auto"/>
          </w:tcPr>
          <w:p w:rsidR="00B05F21" w:rsidRPr="00D85A75" w:rsidRDefault="00B05F21" w:rsidP="001C5A99">
            <w:r w:rsidRPr="00D85A75">
              <w:t>ACM-2a, -2b, -2c, -2d, -2e</w:t>
            </w:r>
          </w:p>
        </w:tc>
      </w:tr>
      <w:tr w:rsidR="00B05F21" w:rsidRPr="00D85A75" w:rsidTr="001C5A99">
        <w:trPr>
          <w:cantSplit/>
        </w:trPr>
        <w:tc>
          <w:tcPr>
            <w:tcW w:w="1795" w:type="dxa"/>
            <w:shd w:val="clear" w:color="auto" w:fill="E5DFEC"/>
          </w:tcPr>
          <w:p w:rsidR="00B05F21" w:rsidRPr="008245AB" w:rsidRDefault="00B05F21" w:rsidP="001C5A99">
            <w:pPr>
              <w:rPr>
                <w:b/>
              </w:rPr>
            </w:pPr>
            <w:r w:rsidRPr="008245AB">
              <w:rPr>
                <w:b/>
              </w:rPr>
              <w:lastRenderedPageBreak/>
              <w:t>Information Protection Processes &amp; Procedures</w:t>
            </w:r>
          </w:p>
        </w:tc>
        <w:tc>
          <w:tcPr>
            <w:tcW w:w="2250" w:type="dxa"/>
            <w:shd w:val="clear" w:color="auto" w:fill="E5DFEC"/>
          </w:tcPr>
          <w:p w:rsidR="00B05F21" w:rsidRPr="008245AB" w:rsidRDefault="00B05F21" w:rsidP="001C5A99">
            <w:pPr>
              <w:rPr>
                <w:b/>
              </w:rPr>
            </w:pPr>
            <w:r w:rsidRPr="008245AB">
              <w:rPr>
                <w:b/>
              </w:rPr>
              <w:t>PR.IP-3: Configuration change control processes are in place</w:t>
            </w:r>
          </w:p>
        </w:tc>
        <w:tc>
          <w:tcPr>
            <w:tcW w:w="3690" w:type="dxa"/>
            <w:shd w:val="clear" w:color="auto" w:fill="E5DFEC"/>
          </w:tcPr>
          <w:p w:rsidR="00B05F21" w:rsidRPr="008245AB" w:rsidRDefault="00B05F21" w:rsidP="001C5A99">
            <w:pPr>
              <w:rPr>
                <w:rFonts w:ascii="Calibri" w:hAnsi="Calibri"/>
                <w:b/>
                <w:i/>
                <w:color w:val="A6A6A6" w:themeColor="background1" w:themeShade="A6"/>
              </w:rPr>
            </w:pPr>
            <w:r>
              <w:rPr>
                <w:b/>
              </w:rPr>
              <w:t>Change control processes</w:t>
            </w:r>
            <w:r w:rsidRPr="00072A4A">
              <w:rPr>
                <w:b/>
              </w:rPr>
              <w:t xml:space="preserve"> </w:t>
            </w:r>
            <w:r>
              <w:rPr>
                <w:b/>
              </w:rPr>
              <w:t>provide a structured approach to managing changes to existing systems, ensuring that each proposed change is carefully reviewed prior to approval to proceed</w:t>
            </w:r>
            <w:r w:rsidRPr="00072A4A">
              <w:rPr>
                <w:b/>
              </w:rPr>
              <w:t>. Following consistent methodologies supports reliability by limiting the potential for unplanned changes and managing planned changes in accordance with decisions previously made</w:t>
            </w:r>
            <w:r>
              <w:rPr>
                <w:b/>
              </w:rPr>
              <w:t>, as well as vetted organizational requirements and standards</w:t>
            </w:r>
            <w:r w:rsidRPr="00072A4A">
              <w:rPr>
                <w:b/>
              </w:rPr>
              <w:t xml:space="preserve"> </w:t>
            </w:r>
            <w:r>
              <w:rPr>
                <w:b/>
              </w:rPr>
              <w:t>to</w:t>
            </w:r>
            <w:r w:rsidRPr="00072A4A">
              <w:rPr>
                <w:b/>
              </w:rPr>
              <w:t xml:space="preserve"> limit adverse </w:t>
            </w:r>
            <w:r>
              <w:rPr>
                <w:b/>
              </w:rPr>
              <w:t>impacts</w:t>
            </w:r>
            <w:r w:rsidRPr="00072A4A">
              <w:rPr>
                <w:b/>
              </w:rPr>
              <w:t>.</w:t>
            </w:r>
          </w:p>
        </w:tc>
        <w:tc>
          <w:tcPr>
            <w:tcW w:w="2971" w:type="dxa"/>
            <w:shd w:val="clear" w:color="auto" w:fill="E5DFEC"/>
          </w:tcPr>
          <w:p w:rsidR="00B05F21" w:rsidRPr="008245AB" w:rsidRDefault="00B05F21" w:rsidP="001B6DBC">
            <w:pPr>
              <w:pStyle w:val="ListParagraph"/>
              <w:numPr>
                <w:ilvl w:val="0"/>
                <w:numId w:val="2"/>
              </w:numPr>
              <w:spacing w:after="0" w:line="240" w:lineRule="auto"/>
              <w:ind w:left="162" w:hanging="162"/>
              <w:rPr>
                <w:b/>
              </w:rPr>
            </w:pPr>
            <w:r w:rsidRPr="008245AB">
              <w:rPr>
                <w:b/>
              </w:rPr>
              <w:t>COBIT 5 BAI06.01, BAI01.06</w:t>
            </w:r>
          </w:p>
          <w:p w:rsidR="00B05F21" w:rsidRPr="008245AB" w:rsidRDefault="00B05F21" w:rsidP="001B6DBC">
            <w:pPr>
              <w:pStyle w:val="ListParagraph"/>
              <w:numPr>
                <w:ilvl w:val="0"/>
                <w:numId w:val="2"/>
              </w:numPr>
              <w:spacing w:after="0" w:line="240" w:lineRule="auto"/>
              <w:ind w:left="162" w:hanging="162"/>
              <w:rPr>
                <w:b/>
              </w:rPr>
            </w:pPr>
            <w:r w:rsidRPr="008245AB">
              <w:rPr>
                <w:b/>
              </w:rPr>
              <w:t>ISA 62443-2-1:2009 4.3.4.3.2, 4.3.4.3.3</w:t>
            </w:r>
          </w:p>
          <w:p w:rsidR="00B05F21" w:rsidRPr="008245AB" w:rsidRDefault="00B05F21" w:rsidP="001B6DBC">
            <w:pPr>
              <w:pStyle w:val="ListParagraph"/>
              <w:numPr>
                <w:ilvl w:val="0"/>
                <w:numId w:val="2"/>
              </w:numPr>
              <w:spacing w:after="0" w:line="240" w:lineRule="auto"/>
              <w:ind w:left="162" w:hanging="162"/>
              <w:rPr>
                <w:b/>
              </w:rPr>
            </w:pPr>
            <w:r w:rsidRPr="008245AB">
              <w:rPr>
                <w:b/>
              </w:rPr>
              <w:t>ISA 62443-3-3:2013 SR 7.6</w:t>
            </w:r>
          </w:p>
          <w:p w:rsidR="00B05F21" w:rsidRPr="008245AB" w:rsidRDefault="00B05F21" w:rsidP="001B6DBC">
            <w:pPr>
              <w:pStyle w:val="ListParagraph"/>
              <w:numPr>
                <w:ilvl w:val="0"/>
                <w:numId w:val="2"/>
              </w:numPr>
              <w:spacing w:after="0" w:line="240" w:lineRule="auto"/>
              <w:ind w:left="162" w:hanging="162"/>
              <w:rPr>
                <w:b/>
              </w:rPr>
            </w:pPr>
            <w:r w:rsidRPr="008245AB">
              <w:rPr>
                <w:b/>
              </w:rPr>
              <w:t>ISO/IEC 27001:2013 A.12.1.2, A.12.5.1, A.12.6.2, A.14.2.2, A.14.2.3, A.14.2.4</w:t>
            </w:r>
          </w:p>
          <w:p w:rsidR="00B05F21" w:rsidRPr="008245AB" w:rsidRDefault="00B05F21" w:rsidP="001B6DBC">
            <w:pPr>
              <w:pStyle w:val="ListParagraph"/>
              <w:numPr>
                <w:ilvl w:val="0"/>
                <w:numId w:val="2"/>
              </w:numPr>
              <w:spacing w:after="0" w:line="240" w:lineRule="auto"/>
              <w:ind w:left="162" w:hanging="162"/>
              <w:rPr>
                <w:b/>
              </w:rPr>
            </w:pPr>
            <w:r w:rsidRPr="008245AB">
              <w:rPr>
                <w:b/>
              </w:rPr>
              <w:t>NIST SP 800-53 Rev. 4 CM-3, CM-4, SA-10</w:t>
            </w:r>
          </w:p>
        </w:tc>
        <w:tc>
          <w:tcPr>
            <w:tcW w:w="2249" w:type="dxa"/>
            <w:shd w:val="clear" w:color="auto" w:fill="E5DFEC"/>
          </w:tcPr>
          <w:p w:rsidR="00B05F21" w:rsidRPr="008245AB" w:rsidRDefault="00B05F21" w:rsidP="001C5A99">
            <w:pPr>
              <w:rPr>
                <w:b/>
              </w:rPr>
            </w:pPr>
            <w:r w:rsidRPr="008245AB">
              <w:rPr>
                <w:b/>
              </w:rPr>
              <w:t>ACM-3a, -3b, -3c, -3d, -4a, -3e, -3f, -4e</w:t>
            </w:r>
          </w:p>
        </w:tc>
      </w:tr>
      <w:tr w:rsidR="00B05F21" w:rsidRPr="00D85A75" w:rsidTr="001C5A99">
        <w:tc>
          <w:tcPr>
            <w:tcW w:w="1795" w:type="dxa"/>
            <w:shd w:val="clear" w:color="auto" w:fill="E5DFEC"/>
          </w:tcPr>
          <w:p w:rsidR="00B05F21" w:rsidRPr="00315A64" w:rsidRDefault="00B05F21" w:rsidP="001C5A99">
            <w:pPr>
              <w:rPr>
                <w:b/>
              </w:rPr>
            </w:pPr>
            <w:r w:rsidRPr="00315A64">
              <w:rPr>
                <w:b/>
              </w:rPr>
              <w:t>Information Protection Processes and Procedures</w:t>
            </w:r>
          </w:p>
        </w:tc>
        <w:tc>
          <w:tcPr>
            <w:tcW w:w="2250" w:type="dxa"/>
            <w:shd w:val="clear" w:color="auto" w:fill="E5DFEC"/>
          </w:tcPr>
          <w:p w:rsidR="00B05F21" w:rsidRPr="00315A64" w:rsidRDefault="00B05F21" w:rsidP="001C5A99">
            <w:pPr>
              <w:rPr>
                <w:b/>
              </w:rPr>
            </w:pPr>
            <w:r w:rsidRPr="00315A64">
              <w:rPr>
                <w:b/>
              </w:rPr>
              <w:t>PR.IP-4: Backups of information are conducted, maintained, and tested periodically</w:t>
            </w:r>
          </w:p>
        </w:tc>
        <w:tc>
          <w:tcPr>
            <w:tcW w:w="3690" w:type="dxa"/>
            <w:shd w:val="clear" w:color="auto" w:fill="E5DFEC"/>
          </w:tcPr>
          <w:p w:rsidR="00B05F21" w:rsidRPr="00315A64" w:rsidRDefault="00B05F21" w:rsidP="001C5A99">
            <w:pPr>
              <w:rPr>
                <w:b/>
              </w:rPr>
            </w:pPr>
            <w:r w:rsidRPr="00315A64">
              <w:rPr>
                <w:b/>
              </w:rPr>
              <w:t xml:space="preserve">When cybersecurity incidents occur, good backups are one of the things that enable organizations to expediently return to a desirable state. Information backed up may also include user-level and system-level information. The confidentiality, integrity, and availability of backup media should be well protected to ensure </w:t>
            </w:r>
            <w:r>
              <w:rPr>
                <w:b/>
              </w:rPr>
              <w:t>that</w:t>
            </w:r>
            <w:r w:rsidRPr="00315A64">
              <w:rPr>
                <w:b/>
              </w:rPr>
              <w:t xml:space="preserve"> quality backups are available when needed. Testing should be periodically conducted to </w:t>
            </w:r>
            <w:r w:rsidRPr="00315A64">
              <w:rPr>
                <w:b/>
              </w:rPr>
              <w:lastRenderedPageBreak/>
              <w:t xml:space="preserve">ensure </w:t>
            </w:r>
            <w:r>
              <w:rPr>
                <w:b/>
              </w:rPr>
              <w:t>that</w:t>
            </w:r>
            <w:r w:rsidRPr="00315A64">
              <w:rPr>
                <w:b/>
              </w:rPr>
              <w:t xml:space="preserve"> the technology is still available and usable to access the backup information and systems.</w:t>
            </w:r>
          </w:p>
        </w:tc>
        <w:tc>
          <w:tcPr>
            <w:tcW w:w="2971" w:type="dxa"/>
            <w:shd w:val="clear" w:color="auto" w:fill="E5DFEC"/>
          </w:tcPr>
          <w:p w:rsidR="00B05F21" w:rsidRPr="00315A64" w:rsidRDefault="00B05F21" w:rsidP="001B6DBC">
            <w:pPr>
              <w:pStyle w:val="ListParagraph"/>
              <w:numPr>
                <w:ilvl w:val="0"/>
                <w:numId w:val="2"/>
              </w:numPr>
              <w:spacing w:after="0" w:line="240" w:lineRule="auto"/>
              <w:ind w:left="162" w:hanging="162"/>
              <w:rPr>
                <w:b/>
              </w:rPr>
            </w:pPr>
            <w:r w:rsidRPr="00315A64">
              <w:rPr>
                <w:b/>
              </w:rPr>
              <w:lastRenderedPageBreak/>
              <w:t>COBIT 5 APO13.01</w:t>
            </w:r>
          </w:p>
          <w:p w:rsidR="00B05F21" w:rsidRPr="00315A64" w:rsidRDefault="00B05F21" w:rsidP="001B6DBC">
            <w:pPr>
              <w:pStyle w:val="ListParagraph"/>
              <w:numPr>
                <w:ilvl w:val="0"/>
                <w:numId w:val="2"/>
              </w:numPr>
              <w:spacing w:after="0" w:line="240" w:lineRule="auto"/>
              <w:ind w:left="162" w:hanging="162"/>
              <w:rPr>
                <w:b/>
              </w:rPr>
            </w:pPr>
            <w:r w:rsidRPr="00315A64">
              <w:rPr>
                <w:b/>
              </w:rPr>
              <w:t>ISA 62443-2-1:2009 4.3.4.3.9</w:t>
            </w:r>
          </w:p>
          <w:p w:rsidR="00B05F21" w:rsidRPr="00315A64" w:rsidRDefault="00B05F21" w:rsidP="001B6DBC">
            <w:pPr>
              <w:pStyle w:val="ListParagraph"/>
              <w:numPr>
                <w:ilvl w:val="0"/>
                <w:numId w:val="2"/>
              </w:numPr>
              <w:spacing w:after="0" w:line="240" w:lineRule="auto"/>
              <w:ind w:left="162" w:hanging="162"/>
              <w:rPr>
                <w:b/>
              </w:rPr>
            </w:pPr>
            <w:r w:rsidRPr="00315A64">
              <w:rPr>
                <w:b/>
              </w:rPr>
              <w:t>ISA 62443-3-3:2013 SR 7.3, SR 7.4</w:t>
            </w:r>
          </w:p>
          <w:p w:rsidR="00B05F21" w:rsidRPr="00315A64" w:rsidRDefault="00B05F21" w:rsidP="001B6DBC">
            <w:pPr>
              <w:pStyle w:val="ListParagraph"/>
              <w:numPr>
                <w:ilvl w:val="0"/>
                <w:numId w:val="2"/>
              </w:numPr>
              <w:spacing w:after="0" w:line="240" w:lineRule="auto"/>
              <w:ind w:left="162" w:hanging="162"/>
              <w:rPr>
                <w:b/>
              </w:rPr>
            </w:pPr>
            <w:r w:rsidRPr="00315A64">
              <w:rPr>
                <w:b/>
              </w:rPr>
              <w:t>ISO/IEC 27001:2013 A.12.3.1, A.17.1.2A.17.1.3, A.18.1.3</w:t>
            </w:r>
          </w:p>
          <w:p w:rsidR="00B05F21" w:rsidRPr="00315A64" w:rsidRDefault="00B05F21" w:rsidP="001B6DBC">
            <w:pPr>
              <w:pStyle w:val="ListParagraph"/>
              <w:numPr>
                <w:ilvl w:val="0"/>
                <w:numId w:val="2"/>
              </w:numPr>
              <w:spacing w:after="0" w:line="240" w:lineRule="auto"/>
              <w:ind w:left="162" w:hanging="162"/>
              <w:rPr>
                <w:b/>
              </w:rPr>
            </w:pPr>
            <w:r w:rsidRPr="00315A64">
              <w:rPr>
                <w:b/>
              </w:rPr>
              <w:t>NIST SP 800-53 Rev. 4 CP-4, CP-6, CP-9</w:t>
            </w:r>
          </w:p>
        </w:tc>
        <w:tc>
          <w:tcPr>
            <w:tcW w:w="2249" w:type="dxa"/>
            <w:shd w:val="clear" w:color="auto" w:fill="E5DFEC"/>
          </w:tcPr>
          <w:p w:rsidR="00B05F21" w:rsidRPr="00315A64" w:rsidRDefault="00B05F21" w:rsidP="001C5A99">
            <w:pPr>
              <w:rPr>
                <w:b/>
              </w:rPr>
            </w:pPr>
            <w:r w:rsidRPr="00315A64">
              <w:rPr>
                <w:b/>
              </w:rPr>
              <w:t>IR-4a, -4b</w:t>
            </w:r>
          </w:p>
        </w:tc>
      </w:tr>
      <w:tr w:rsidR="00B05F21" w:rsidRPr="00D85A75" w:rsidTr="001C5A99">
        <w:tc>
          <w:tcPr>
            <w:tcW w:w="1795" w:type="dxa"/>
            <w:shd w:val="clear" w:color="auto" w:fill="E5DFEC"/>
          </w:tcPr>
          <w:p w:rsidR="00B05F21" w:rsidRPr="008245AB" w:rsidRDefault="00B05F21" w:rsidP="001C5A99">
            <w:pPr>
              <w:rPr>
                <w:b/>
              </w:rPr>
            </w:pPr>
            <w:r w:rsidRPr="008245AB">
              <w:rPr>
                <w:b/>
              </w:rPr>
              <w:lastRenderedPageBreak/>
              <w:t>Information Protection Processes and Procedures</w:t>
            </w:r>
          </w:p>
        </w:tc>
        <w:tc>
          <w:tcPr>
            <w:tcW w:w="2250" w:type="dxa"/>
            <w:shd w:val="clear" w:color="auto" w:fill="E5DFEC"/>
          </w:tcPr>
          <w:p w:rsidR="00B05F21" w:rsidRPr="008245AB" w:rsidRDefault="00B05F21" w:rsidP="001C5A99">
            <w:pPr>
              <w:rPr>
                <w:b/>
              </w:rPr>
            </w:pPr>
            <w:r w:rsidRPr="008245AB">
              <w:rPr>
                <w:b/>
              </w:rPr>
              <w:t>PR.IP-9: Response plans (Incident Response and Business Continuity) and recovery plans (Incident Recovery and Disaster Recovery) are in place and managed</w:t>
            </w:r>
          </w:p>
        </w:tc>
        <w:tc>
          <w:tcPr>
            <w:tcW w:w="3690" w:type="dxa"/>
            <w:shd w:val="clear" w:color="auto" w:fill="E5DFEC"/>
          </w:tcPr>
          <w:p w:rsidR="00B05F21" w:rsidRPr="008245AB" w:rsidRDefault="00B05F21" w:rsidP="001C5A99">
            <w:pPr>
              <w:rPr>
                <w:b/>
              </w:rPr>
            </w:pPr>
            <w:r>
              <w:rPr>
                <w:b/>
              </w:rPr>
              <w:t xml:space="preserve">Passenger vessel </w:t>
            </w:r>
            <w:r w:rsidRPr="008245AB">
              <w:rPr>
                <w:b/>
              </w:rPr>
              <w:t xml:space="preserve">operations response and recovery plans define the degree of IT and OT operations necessary to return to a desired minimum state of operations after a cybersecurity event. Developing and managing these plans in coordination with incident response processes ensures that the necessary activities occur when a cybersecurity event is identified. Instituting processes to manage response and recovery plans ensures </w:t>
            </w:r>
            <w:r>
              <w:rPr>
                <w:b/>
              </w:rPr>
              <w:t>that</w:t>
            </w:r>
            <w:r w:rsidRPr="00315A64">
              <w:rPr>
                <w:b/>
              </w:rPr>
              <w:t xml:space="preserve"> </w:t>
            </w:r>
            <w:r w:rsidRPr="008245AB">
              <w:rPr>
                <w:b/>
              </w:rPr>
              <w:t xml:space="preserve">they are periodically updated, allowing the organization to maintain an acceptable level of preparedness. This activity supports response and recovery activities so that </w:t>
            </w:r>
            <w:r>
              <w:rPr>
                <w:b/>
              </w:rPr>
              <w:t xml:space="preserve">passenger vessel </w:t>
            </w:r>
            <w:r w:rsidRPr="008245AB">
              <w:rPr>
                <w:b/>
              </w:rPr>
              <w:t xml:space="preserve">operations can return to a desirable state expediently. </w:t>
            </w:r>
          </w:p>
          <w:p w:rsidR="00B05F21" w:rsidRPr="008245AB" w:rsidRDefault="00B05F21" w:rsidP="001C5A99">
            <w:pPr>
              <w:rPr>
                <w:b/>
              </w:rPr>
            </w:pPr>
            <w:r w:rsidRPr="008245AB">
              <w:rPr>
                <w:b/>
              </w:rPr>
              <w:t xml:space="preserve">Note that PR.IP-9 assumes PR.IP-10 is </w:t>
            </w:r>
            <w:r w:rsidRPr="008245AB">
              <w:rPr>
                <w:b/>
              </w:rPr>
              <w:lastRenderedPageBreak/>
              <w:t>addressed. Note also, PR.IP-9 and PR.IP-12 should be developed and maintained with coordination.</w:t>
            </w:r>
          </w:p>
        </w:tc>
        <w:tc>
          <w:tcPr>
            <w:tcW w:w="2971" w:type="dxa"/>
            <w:shd w:val="clear" w:color="auto" w:fill="E5DFEC"/>
          </w:tcPr>
          <w:p w:rsidR="00B05F21" w:rsidRPr="008245AB" w:rsidRDefault="00B05F21" w:rsidP="001B6DBC">
            <w:pPr>
              <w:pStyle w:val="ListParagraph"/>
              <w:numPr>
                <w:ilvl w:val="0"/>
                <w:numId w:val="2"/>
              </w:numPr>
              <w:spacing w:after="0" w:line="240" w:lineRule="auto"/>
              <w:ind w:left="162" w:hanging="162"/>
              <w:rPr>
                <w:b/>
              </w:rPr>
            </w:pPr>
            <w:r w:rsidRPr="008245AB">
              <w:rPr>
                <w:b/>
              </w:rPr>
              <w:lastRenderedPageBreak/>
              <w:t>COBIT 5 DSS04.03</w:t>
            </w:r>
          </w:p>
          <w:p w:rsidR="00B05F21" w:rsidRPr="008245AB" w:rsidRDefault="00B05F21" w:rsidP="001B6DBC">
            <w:pPr>
              <w:pStyle w:val="ListParagraph"/>
              <w:numPr>
                <w:ilvl w:val="0"/>
                <w:numId w:val="2"/>
              </w:numPr>
              <w:spacing w:after="0" w:line="240" w:lineRule="auto"/>
              <w:ind w:left="162" w:hanging="162"/>
              <w:rPr>
                <w:b/>
              </w:rPr>
            </w:pPr>
            <w:r w:rsidRPr="008245AB">
              <w:rPr>
                <w:b/>
              </w:rPr>
              <w:t>ISA 62443-2-1:2009 4.3.2.5.3, 4.3.4.5.1</w:t>
            </w:r>
          </w:p>
          <w:p w:rsidR="00B05F21" w:rsidRPr="008245AB" w:rsidRDefault="00B05F21" w:rsidP="001B6DBC">
            <w:pPr>
              <w:pStyle w:val="ListParagraph"/>
              <w:numPr>
                <w:ilvl w:val="0"/>
                <w:numId w:val="2"/>
              </w:numPr>
              <w:spacing w:after="0" w:line="240" w:lineRule="auto"/>
              <w:ind w:left="162" w:hanging="162"/>
              <w:rPr>
                <w:b/>
              </w:rPr>
            </w:pPr>
            <w:r w:rsidRPr="008245AB">
              <w:rPr>
                <w:b/>
              </w:rPr>
              <w:t>ISO/IEC 27001:2013 A.16.1.1, A.17.1.1, A.17.1.2</w:t>
            </w:r>
          </w:p>
          <w:p w:rsidR="00B05F21" w:rsidRPr="008245AB" w:rsidRDefault="00B05F21" w:rsidP="001B6DBC">
            <w:pPr>
              <w:pStyle w:val="ListParagraph"/>
              <w:numPr>
                <w:ilvl w:val="0"/>
                <w:numId w:val="2"/>
              </w:numPr>
              <w:spacing w:after="0" w:line="240" w:lineRule="auto"/>
              <w:ind w:left="162" w:hanging="162"/>
              <w:rPr>
                <w:b/>
              </w:rPr>
            </w:pPr>
            <w:r w:rsidRPr="008245AB">
              <w:rPr>
                <w:b/>
              </w:rPr>
              <w:t>NIST SP 800-53 Rev. 4 CP-2, IR-8</w:t>
            </w:r>
          </w:p>
        </w:tc>
        <w:tc>
          <w:tcPr>
            <w:tcW w:w="2249" w:type="dxa"/>
            <w:shd w:val="clear" w:color="auto" w:fill="E5DFEC"/>
          </w:tcPr>
          <w:p w:rsidR="00B05F21" w:rsidRPr="008245AB" w:rsidRDefault="00B05F21" w:rsidP="001C5A99">
            <w:pPr>
              <w:rPr>
                <w:b/>
              </w:rPr>
            </w:pPr>
            <w:r w:rsidRPr="008245AB">
              <w:rPr>
                <w:b/>
              </w:rPr>
              <w:t>IR-4c, -3f, -4d. -4f, -5a, -5b, -5d, -3k, -3m, -4j, -5e, -5f, -5g, -5h, -5i,</w:t>
            </w:r>
          </w:p>
          <w:p w:rsidR="00B05F21" w:rsidRPr="008245AB" w:rsidRDefault="00B05F21" w:rsidP="001C5A99">
            <w:pPr>
              <w:rPr>
                <w:b/>
              </w:rPr>
            </w:pPr>
            <w:r w:rsidRPr="008245AB">
              <w:rPr>
                <w:b/>
              </w:rPr>
              <w:t xml:space="preserve">TVM-1d, </w:t>
            </w:r>
          </w:p>
          <w:p w:rsidR="00B05F21" w:rsidRPr="008245AB" w:rsidRDefault="00B05F21" w:rsidP="001C5A99">
            <w:pPr>
              <w:rPr>
                <w:b/>
              </w:rPr>
            </w:pPr>
            <w:r w:rsidRPr="008245AB">
              <w:rPr>
                <w:b/>
              </w:rPr>
              <w:t>RM-1c</w:t>
            </w:r>
          </w:p>
        </w:tc>
      </w:tr>
      <w:tr w:rsidR="00B05F21" w:rsidRPr="00D85A75" w:rsidTr="001C5A99">
        <w:tc>
          <w:tcPr>
            <w:tcW w:w="1795" w:type="dxa"/>
            <w:shd w:val="clear" w:color="auto" w:fill="E5DFEC"/>
          </w:tcPr>
          <w:p w:rsidR="00B05F21" w:rsidRPr="00D56778" w:rsidRDefault="00B05F21" w:rsidP="001C5A99">
            <w:r w:rsidRPr="00D56778">
              <w:lastRenderedPageBreak/>
              <w:t>Protective Technology</w:t>
            </w:r>
          </w:p>
        </w:tc>
        <w:tc>
          <w:tcPr>
            <w:tcW w:w="2250" w:type="dxa"/>
            <w:shd w:val="clear" w:color="auto" w:fill="E5DFEC"/>
          </w:tcPr>
          <w:p w:rsidR="00B05F21" w:rsidRPr="0074028A" w:rsidRDefault="00B05F21" w:rsidP="001C5A99">
            <w:r w:rsidRPr="0074028A">
              <w:t>PR.PT-1: Audit/log records are determined, documented, implemented, and reviewed in accordance with policy</w:t>
            </w:r>
          </w:p>
        </w:tc>
        <w:tc>
          <w:tcPr>
            <w:tcW w:w="3690" w:type="dxa"/>
            <w:shd w:val="clear" w:color="auto" w:fill="E5DFEC"/>
          </w:tcPr>
          <w:p w:rsidR="00B05F21" w:rsidRPr="00D56778" w:rsidRDefault="00B05F21" w:rsidP="001C5A99">
            <w:r w:rsidRPr="00D56778">
              <w:t xml:space="preserve"> </w:t>
            </w:r>
            <w:r w:rsidRPr="00D85A75">
              <w:rPr>
                <w:rFonts w:ascii="Calibri" w:hAnsi="Calibri"/>
                <w:i/>
                <w:color w:val="A6A6A6" w:themeColor="background1" w:themeShade="A6"/>
              </w:rPr>
              <w:t>Rationale only provided for High Priority Subcategories</w:t>
            </w:r>
          </w:p>
        </w:tc>
        <w:tc>
          <w:tcPr>
            <w:tcW w:w="2971" w:type="dxa"/>
            <w:shd w:val="clear" w:color="auto" w:fill="E5DFEC"/>
          </w:tcPr>
          <w:p w:rsidR="00B05F21" w:rsidRPr="00D56778" w:rsidRDefault="00B05F21" w:rsidP="001B6DBC">
            <w:pPr>
              <w:pStyle w:val="ListParagraph"/>
              <w:numPr>
                <w:ilvl w:val="0"/>
                <w:numId w:val="2"/>
              </w:numPr>
              <w:spacing w:after="0" w:line="240" w:lineRule="auto"/>
              <w:ind w:left="162" w:hanging="162"/>
            </w:pPr>
            <w:r w:rsidRPr="00D56778">
              <w:t>CCS CSC 14</w:t>
            </w:r>
          </w:p>
          <w:p w:rsidR="00B05F21" w:rsidRPr="00D56778" w:rsidRDefault="00B05F21" w:rsidP="001B6DBC">
            <w:pPr>
              <w:pStyle w:val="ListParagraph"/>
              <w:numPr>
                <w:ilvl w:val="0"/>
                <w:numId w:val="2"/>
              </w:numPr>
              <w:spacing w:after="0" w:line="240" w:lineRule="auto"/>
              <w:ind w:left="162" w:hanging="162"/>
            </w:pPr>
            <w:r w:rsidRPr="00D56778">
              <w:t>COBIT 5 APO11.04</w:t>
            </w:r>
          </w:p>
          <w:p w:rsidR="00B05F21" w:rsidRPr="00D56778" w:rsidRDefault="00B05F21" w:rsidP="001B6DBC">
            <w:pPr>
              <w:pStyle w:val="ListParagraph"/>
              <w:numPr>
                <w:ilvl w:val="0"/>
                <w:numId w:val="2"/>
              </w:numPr>
              <w:spacing w:after="0" w:line="240" w:lineRule="auto"/>
              <w:ind w:left="162" w:hanging="162"/>
            </w:pPr>
            <w:r w:rsidRPr="00D56778">
              <w:t>ISA 62443-2-1:2009 4.3.3.3.9, 4.3.3.5.8, 4.3.4.4.7, 4.4.2.1, 4.4.2.2, 4.4.2.4</w:t>
            </w:r>
          </w:p>
          <w:p w:rsidR="00B05F21" w:rsidRPr="00D56778" w:rsidRDefault="00B05F21" w:rsidP="001B6DBC">
            <w:pPr>
              <w:pStyle w:val="ListParagraph"/>
              <w:numPr>
                <w:ilvl w:val="0"/>
                <w:numId w:val="2"/>
              </w:numPr>
              <w:spacing w:after="0" w:line="240" w:lineRule="auto"/>
              <w:ind w:left="162" w:hanging="162"/>
            </w:pPr>
            <w:r w:rsidRPr="00D56778">
              <w:t>ISA 62443-3-3:2013 SR 2.8, SR 2.9, SR 2.10, SR 2.11, SR 2.12</w:t>
            </w:r>
          </w:p>
          <w:p w:rsidR="00B05F21" w:rsidRPr="00D56778" w:rsidRDefault="00B05F21" w:rsidP="001B6DBC">
            <w:pPr>
              <w:pStyle w:val="ListParagraph"/>
              <w:numPr>
                <w:ilvl w:val="0"/>
                <w:numId w:val="2"/>
              </w:numPr>
              <w:spacing w:after="0" w:line="240" w:lineRule="auto"/>
              <w:ind w:left="162" w:hanging="162"/>
            </w:pPr>
            <w:r w:rsidRPr="00D56778">
              <w:t>ISO/IEC 27001:2013 A.12.4.1, A.12.4.2, A.12.4.3, A.12.4.4, A.12.7.1</w:t>
            </w:r>
          </w:p>
          <w:p w:rsidR="00B05F21" w:rsidRPr="00D56778" w:rsidRDefault="00B05F21" w:rsidP="001B6DBC">
            <w:pPr>
              <w:pStyle w:val="ListParagraph"/>
              <w:numPr>
                <w:ilvl w:val="0"/>
                <w:numId w:val="2"/>
              </w:numPr>
              <w:spacing w:after="0" w:line="240" w:lineRule="auto"/>
              <w:ind w:left="162" w:hanging="162"/>
            </w:pPr>
            <w:r w:rsidRPr="00D56778">
              <w:t>NIST SP 800-53 Rev. 4 AU Family</w:t>
            </w:r>
          </w:p>
        </w:tc>
        <w:tc>
          <w:tcPr>
            <w:tcW w:w="2249" w:type="dxa"/>
            <w:shd w:val="clear" w:color="auto" w:fill="E5DFEC"/>
          </w:tcPr>
          <w:p w:rsidR="00B05F21" w:rsidRPr="00D56778" w:rsidRDefault="00B05F21" w:rsidP="001C5A99">
            <w:r w:rsidRPr="00D56778">
              <w:t xml:space="preserve">SA-1a, -1b, -1c, -2a, </w:t>
            </w:r>
          </w:p>
          <w:p w:rsidR="00B05F21" w:rsidRPr="00D56778" w:rsidRDefault="00B05F21" w:rsidP="001C5A99">
            <w:r w:rsidRPr="00D56778">
              <w:t xml:space="preserve">-2e, -3d, -4e, -4f, -4g </w:t>
            </w:r>
          </w:p>
        </w:tc>
      </w:tr>
      <w:tr w:rsidR="00B05F21" w:rsidRPr="00D85A75" w:rsidTr="001C5A99">
        <w:tc>
          <w:tcPr>
            <w:tcW w:w="1795" w:type="dxa"/>
            <w:shd w:val="clear" w:color="auto" w:fill="E5DFEC"/>
          </w:tcPr>
          <w:p w:rsidR="00B05F21" w:rsidRPr="008912B3" w:rsidRDefault="00B05F21" w:rsidP="001C5A99">
            <w:pPr>
              <w:rPr>
                <w:rFonts w:cstheme="minorHAnsi"/>
                <w:b/>
              </w:rPr>
            </w:pPr>
            <w:r w:rsidRPr="008912B3">
              <w:rPr>
                <w:rFonts w:cstheme="minorHAnsi"/>
                <w:b/>
              </w:rPr>
              <w:t>Protective Technology</w:t>
            </w:r>
          </w:p>
        </w:tc>
        <w:tc>
          <w:tcPr>
            <w:tcW w:w="2250" w:type="dxa"/>
            <w:shd w:val="clear" w:color="auto" w:fill="E5DFEC"/>
          </w:tcPr>
          <w:p w:rsidR="00B05F21" w:rsidRPr="008912B3" w:rsidRDefault="00B05F21" w:rsidP="001C5A99">
            <w:pPr>
              <w:rPr>
                <w:rFonts w:cstheme="minorHAnsi"/>
                <w:b/>
              </w:rPr>
            </w:pPr>
            <w:r w:rsidRPr="008912B3">
              <w:rPr>
                <w:rFonts w:cstheme="minorHAnsi"/>
                <w:b/>
              </w:rPr>
              <w:t>PR.PT-3: Access to systems and assets is controlled, incorporating the principle of least functionality</w:t>
            </w:r>
          </w:p>
        </w:tc>
        <w:tc>
          <w:tcPr>
            <w:tcW w:w="3690" w:type="dxa"/>
            <w:shd w:val="clear" w:color="auto" w:fill="E5DFEC"/>
          </w:tcPr>
          <w:p w:rsidR="00B05F21" w:rsidRPr="008912B3" w:rsidRDefault="00B05F21" w:rsidP="001C5A99">
            <w:pPr>
              <w:rPr>
                <w:rFonts w:cstheme="minorHAnsi"/>
                <w:b/>
                <w:color w:val="FF0000"/>
              </w:rPr>
            </w:pPr>
            <w:r w:rsidRPr="00DD4D96">
              <w:rPr>
                <w:b/>
              </w:rPr>
              <w:t>Provisioning physical and logical access based on the principle of least functionality</w:t>
            </w:r>
            <w:r>
              <w:rPr>
                <w:b/>
              </w:rPr>
              <w:t>/privilege</w:t>
            </w:r>
            <w:r w:rsidRPr="00DD4D96">
              <w:rPr>
                <w:b/>
              </w:rPr>
              <w:t xml:space="preserve"> limits access to resources to only those </w:t>
            </w:r>
            <w:r>
              <w:rPr>
                <w:b/>
              </w:rPr>
              <w:t>who</w:t>
            </w:r>
            <w:r w:rsidRPr="00DD4D96">
              <w:rPr>
                <w:b/>
              </w:rPr>
              <w:t xml:space="preserve"> need to access a system or asset </w:t>
            </w:r>
            <w:r>
              <w:rPr>
                <w:b/>
              </w:rPr>
              <w:t>and only those assets</w:t>
            </w:r>
            <w:r w:rsidRPr="00DD4D96">
              <w:rPr>
                <w:b/>
              </w:rPr>
              <w:t xml:space="preserve"> in the performance of their job duties. Those individuals should be provided adequate training to understand how to properly </w:t>
            </w:r>
            <w:r w:rsidRPr="00DD4D96">
              <w:rPr>
                <w:b/>
              </w:rPr>
              <w:lastRenderedPageBreak/>
              <w:t xml:space="preserve">handle and maintain these assets, thereby limiting access by those </w:t>
            </w:r>
            <w:r>
              <w:rPr>
                <w:b/>
              </w:rPr>
              <w:t>who</w:t>
            </w:r>
            <w:r w:rsidRPr="00DD4D96">
              <w:rPr>
                <w:b/>
              </w:rPr>
              <w:t xml:space="preserve"> may inadvertently or intentionally cause harm to the assets.</w:t>
            </w:r>
          </w:p>
        </w:tc>
        <w:tc>
          <w:tcPr>
            <w:tcW w:w="2971" w:type="dxa"/>
            <w:shd w:val="clear" w:color="auto" w:fill="E5DFEC"/>
          </w:tcPr>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lastRenderedPageBreak/>
              <w:t>COBIT 5 DSS05.02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 xml:space="preserve">ISA 62443-2-1:2009 4.3.3.5.1, 4.3.3.5.2, 4.3.3.5.3, 4.3.3.5.4, 4.3.3.5.5, 4.3.3.5.6, 4.3.3.5.7, 4.3.3.5.8, 4.3.3.6.1, 4.3.3.6.2, 4.3.3.6.3, 4.3.3.6.4, 4.3.3.6.5, 4.3.3.6.6, 4.3.3.6.7, 4.3.3.6.8, 4.3.3.6.9, 4.3.3.7.1, </w:t>
            </w:r>
            <w:r w:rsidRPr="008912B3">
              <w:rPr>
                <w:rFonts w:cstheme="minorHAnsi"/>
                <w:b/>
              </w:rPr>
              <w:lastRenderedPageBreak/>
              <w:t>4.3.3.7.2, 4.3.3.7.3, 4.3.3.7.4</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ISA 62443-3-3:2013 SR 1.1, SR 1.2, SR 1.3, SR 1.4, SR 1.5, SR 1.6, SR 1.7, SR 1.8, SR 1.9, SR 1.10, SR 1.11, SR 1.12, SR 1.13, SR 2.1, SR 2.2, SR 2.3, SR 2.4, SR 2.5, SR 2.6, SR 2.7</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ISO/IEC 27001:2013 A.9.1.2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NIST SP 800-53 Rev. 4 AC-3, CM-7</w:t>
            </w:r>
          </w:p>
        </w:tc>
        <w:tc>
          <w:tcPr>
            <w:tcW w:w="2249" w:type="dxa"/>
            <w:shd w:val="clear" w:color="auto" w:fill="E5DFEC"/>
          </w:tcPr>
          <w:p w:rsidR="00B05F21" w:rsidRPr="008912B3" w:rsidRDefault="00B05F21" w:rsidP="001C5A99">
            <w:pPr>
              <w:rPr>
                <w:rFonts w:cstheme="minorHAnsi"/>
                <w:b/>
              </w:rPr>
            </w:pPr>
            <w:r w:rsidRPr="008912B3">
              <w:rPr>
                <w:rFonts w:cstheme="minorHAnsi"/>
                <w:b/>
              </w:rPr>
              <w:lastRenderedPageBreak/>
              <w:t xml:space="preserve">IAM-2a, -2b, -2c, -2d, </w:t>
            </w:r>
          </w:p>
          <w:p w:rsidR="00B05F21" w:rsidRPr="008912B3" w:rsidRDefault="00B05F21" w:rsidP="001C5A99">
            <w:pPr>
              <w:rPr>
                <w:rFonts w:cstheme="minorHAnsi"/>
                <w:b/>
              </w:rPr>
            </w:pPr>
            <w:r w:rsidRPr="008912B3">
              <w:rPr>
                <w:rFonts w:cstheme="minorHAnsi"/>
                <w:b/>
              </w:rPr>
              <w:t>-2e, -2f, -2g, -2h, -2i</w:t>
            </w:r>
          </w:p>
        </w:tc>
      </w:tr>
      <w:tr w:rsidR="00B05F21" w:rsidRPr="00D85A75" w:rsidTr="001C5A99">
        <w:tc>
          <w:tcPr>
            <w:tcW w:w="1795" w:type="dxa"/>
            <w:shd w:val="clear" w:color="auto" w:fill="E5DFEC"/>
          </w:tcPr>
          <w:p w:rsidR="00B05F21" w:rsidRPr="00AE13C0" w:rsidRDefault="00B05F21" w:rsidP="001C5A99">
            <w:pPr>
              <w:rPr>
                <w:b/>
              </w:rPr>
            </w:pPr>
            <w:r w:rsidRPr="00AE13C0">
              <w:rPr>
                <w:b/>
              </w:rPr>
              <w:lastRenderedPageBreak/>
              <w:t>Protective Technology</w:t>
            </w:r>
          </w:p>
        </w:tc>
        <w:tc>
          <w:tcPr>
            <w:tcW w:w="2250" w:type="dxa"/>
            <w:shd w:val="clear" w:color="auto" w:fill="E5DFEC"/>
          </w:tcPr>
          <w:p w:rsidR="00B05F21" w:rsidRPr="00AE13C0" w:rsidRDefault="00B05F21" w:rsidP="001C5A99">
            <w:pPr>
              <w:rPr>
                <w:b/>
              </w:rPr>
            </w:pPr>
            <w:r w:rsidRPr="00AE13C0">
              <w:rPr>
                <w:b/>
              </w:rPr>
              <w:t>PR.PT-4: Communications and control networks are protected</w:t>
            </w:r>
          </w:p>
        </w:tc>
        <w:tc>
          <w:tcPr>
            <w:tcW w:w="3690" w:type="dxa"/>
            <w:shd w:val="clear" w:color="auto" w:fill="E5DFEC"/>
          </w:tcPr>
          <w:p w:rsidR="00B05F21" w:rsidRPr="00AE13C0" w:rsidRDefault="00B05F21" w:rsidP="001C5A99">
            <w:pPr>
              <w:rPr>
                <w:b/>
              </w:rPr>
            </w:pPr>
            <w:r w:rsidRPr="008912B3">
              <w:rPr>
                <w:rFonts w:cstheme="minorHAnsi"/>
                <w:b/>
              </w:rPr>
              <w:t>Communications and control networks provide logical, non-local access to</w:t>
            </w:r>
            <w:r>
              <w:rPr>
                <w:rFonts w:cstheme="minorHAnsi"/>
                <w:b/>
              </w:rPr>
              <w:t xml:space="preserve"> passenger vessel</w:t>
            </w:r>
            <w:r w:rsidRPr="008912B3">
              <w:rPr>
                <w:rFonts w:cstheme="minorHAnsi"/>
                <w:b/>
              </w:rPr>
              <w:t xml:space="preserve"> assets. For example, information about OT assets may be sent to an onshore facility for monitoring. This access can provide useful operational and management capabilities, and can also be a source of great vulnerability if not well protected. Unauthorized access to communications and control networks may result in assets being manipulated in unpredictable ways, potentially resulting in operational security issues.</w:t>
            </w:r>
          </w:p>
        </w:tc>
        <w:tc>
          <w:tcPr>
            <w:tcW w:w="2971" w:type="dxa"/>
            <w:shd w:val="clear" w:color="auto" w:fill="E5DFEC"/>
          </w:tcPr>
          <w:p w:rsidR="00B05F21" w:rsidRPr="00AE13C0" w:rsidRDefault="00B05F21" w:rsidP="001B6DBC">
            <w:pPr>
              <w:pStyle w:val="ListParagraph"/>
              <w:numPr>
                <w:ilvl w:val="0"/>
                <w:numId w:val="2"/>
              </w:numPr>
              <w:spacing w:after="0" w:line="240" w:lineRule="auto"/>
              <w:ind w:left="162" w:hanging="162"/>
              <w:rPr>
                <w:b/>
              </w:rPr>
            </w:pPr>
            <w:r w:rsidRPr="00AE13C0">
              <w:rPr>
                <w:b/>
              </w:rPr>
              <w:t>CCS CSC 7</w:t>
            </w:r>
          </w:p>
          <w:p w:rsidR="00B05F21" w:rsidRPr="00AE13C0" w:rsidRDefault="00B05F21" w:rsidP="001B6DBC">
            <w:pPr>
              <w:pStyle w:val="ListParagraph"/>
              <w:numPr>
                <w:ilvl w:val="0"/>
                <w:numId w:val="2"/>
              </w:numPr>
              <w:spacing w:after="0" w:line="240" w:lineRule="auto"/>
              <w:ind w:left="162" w:hanging="162"/>
              <w:rPr>
                <w:b/>
              </w:rPr>
            </w:pPr>
            <w:r w:rsidRPr="00AE13C0">
              <w:rPr>
                <w:b/>
              </w:rPr>
              <w:t>COBIT 5 DSS05.02, APO13.01</w:t>
            </w:r>
          </w:p>
          <w:p w:rsidR="00B05F21" w:rsidRPr="00AE13C0" w:rsidRDefault="00B05F21" w:rsidP="001B6DBC">
            <w:pPr>
              <w:pStyle w:val="ListParagraph"/>
              <w:numPr>
                <w:ilvl w:val="0"/>
                <w:numId w:val="2"/>
              </w:numPr>
              <w:spacing w:after="0" w:line="240" w:lineRule="auto"/>
              <w:ind w:left="162" w:hanging="162"/>
              <w:rPr>
                <w:b/>
              </w:rPr>
            </w:pPr>
            <w:r w:rsidRPr="00AE13C0">
              <w:rPr>
                <w:b/>
              </w:rPr>
              <w:t>ISA 62443-3-3:2013 SR 3.1, SR 3.5, SR 3.8, SR 4.1, SR 4.3, SR 5.1, SR 5.2, SR 5.3, SR 7.1, SR 7.6</w:t>
            </w:r>
          </w:p>
          <w:p w:rsidR="00B05F21" w:rsidRPr="00AE13C0" w:rsidRDefault="00B05F21" w:rsidP="001B6DBC">
            <w:pPr>
              <w:pStyle w:val="ListParagraph"/>
              <w:numPr>
                <w:ilvl w:val="0"/>
                <w:numId w:val="2"/>
              </w:numPr>
              <w:spacing w:after="0" w:line="240" w:lineRule="auto"/>
              <w:ind w:left="162" w:hanging="162"/>
              <w:rPr>
                <w:b/>
              </w:rPr>
            </w:pPr>
            <w:r w:rsidRPr="00AE13C0">
              <w:rPr>
                <w:b/>
              </w:rPr>
              <w:t>ISO/IEC 27001:2013 A.13.1.1, A.13.2.1</w:t>
            </w:r>
          </w:p>
          <w:p w:rsidR="00B05F21" w:rsidRPr="00AE13C0" w:rsidRDefault="00B05F21" w:rsidP="001B6DBC">
            <w:pPr>
              <w:pStyle w:val="ListParagraph"/>
              <w:numPr>
                <w:ilvl w:val="0"/>
                <w:numId w:val="2"/>
              </w:numPr>
              <w:spacing w:after="0" w:line="240" w:lineRule="auto"/>
              <w:ind w:left="162" w:hanging="162"/>
              <w:rPr>
                <w:b/>
              </w:rPr>
            </w:pPr>
            <w:r w:rsidRPr="00AE13C0">
              <w:rPr>
                <w:b/>
              </w:rPr>
              <w:t>NIST SP 800-53 Rev. 4 AC-4, AC-17, AC-18, CP-8, SC-7</w:t>
            </w:r>
          </w:p>
        </w:tc>
        <w:tc>
          <w:tcPr>
            <w:tcW w:w="2249" w:type="dxa"/>
            <w:shd w:val="clear" w:color="auto" w:fill="E5DFEC"/>
          </w:tcPr>
          <w:p w:rsidR="00B05F21" w:rsidRPr="00AE13C0" w:rsidRDefault="00B05F21" w:rsidP="001C5A99">
            <w:pPr>
              <w:rPr>
                <w:b/>
              </w:rPr>
            </w:pPr>
            <w:r w:rsidRPr="00AE13C0">
              <w:rPr>
                <w:b/>
              </w:rPr>
              <w:t>CPM-3a, -3b, -3c, -3d</w:t>
            </w:r>
          </w:p>
        </w:tc>
      </w:tr>
    </w:tbl>
    <w:p w:rsidR="00B05F21" w:rsidRDefault="00B05F21" w:rsidP="00B05F21">
      <w:pPr>
        <w:rPr>
          <w:u w:val="single"/>
        </w:rPr>
      </w:pPr>
    </w:p>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B05F21" w:rsidRPr="00D85A75" w:rsidTr="001C5A99">
        <w:tc>
          <w:tcPr>
            <w:tcW w:w="4288" w:type="dxa"/>
            <w:tcBorders>
              <w:top w:val="single" w:sz="4" w:space="0" w:color="FFFF00"/>
              <w:left w:val="single" w:sz="4" w:space="0" w:color="FFFF00"/>
              <w:bottom w:val="single" w:sz="4" w:space="0" w:color="FFFF00"/>
              <w:right w:val="single" w:sz="6" w:space="0" w:color="FFFF00"/>
            </w:tcBorders>
            <w:shd w:val="clear" w:color="auto" w:fill="FFFF00"/>
          </w:tcPr>
          <w:p w:rsidR="00B05F21" w:rsidRPr="006B6A56" w:rsidRDefault="00B05F21" w:rsidP="001C5A99">
            <w:r w:rsidRPr="006B6A56">
              <w:t>Detect</w:t>
            </w:r>
          </w:p>
        </w:tc>
        <w:tc>
          <w:tcPr>
            <w:tcW w:w="8667" w:type="dxa"/>
            <w:gridSpan w:val="2"/>
            <w:tcBorders>
              <w:top w:val="single" w:sz="4" w:space="0" w:color="FFFF00"/>
              <w:left w:val="single" w:sz="6" w:space="0" w:color="FFFF00"/>
              <w:bottom w:val="single" w:sz="4" w:space="0" w:color="FFFF00"/>
              <w:right w:val="single" w:sz="4" w:space="0" w:color="FFFF00"/>
            </w:tcBorders>
            <w:shd w:val="clear" w:color="auto" w:fill="FFFF00"/>
          </w:tcPr>
          <w:p w:rsidR="00B05F21" w:rsidRPr="006B6A56" w:rsidRDefault="00B05F21" w:rsidP="001C5A99">
            <w:pPr>
              <w:rPr>
                <w:b/>
              </w:rPr>
            </w:pPr>
            <w:r>
              <w:t>Anomaly d</w:t>
            </w:r>
            <w:r w:rsidRPr="006B6A56">
              <w:t>etection processes and continuous monitoring activities to identify</w:t>
            </w:r>
            <w:r>
              <w:t xml:space="preserve"> </w:t>
            </w:r>
            <w:r w:rsidRPr="006B6A56">
              <w:t xml:space="preserve">anomalies and events are critical aspects of </w:t>
            </w:r>
            <w:r>
              <w:t>assuring secure communications</w:t>
            </w:r>
            <w:r w:rsidRPr="006B6A56">
              <w:t>.</w:t>
            </w:r>
          </w:p>
        </w:tc>
      </w:tr>
      <w:tr w:rsidR="00B05F21" w:rsidRPr="00D85A75" w:rsidTr="001C5A99">
        <w:tc>
          <w:tcPr>
            <w:tcW w:w="4288" w:type="dxa"/>
            <w:tcBorders>
              <w:top w:val="single" w:sz="4" w:space="0" w:color="FFFF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FF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FF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rsidRPr="00D85A75">
              <w:t>Anomalies and Events</w:t>
            </w:r>
          </w:p>
        </w:tc>
        <w:tc>
          <w:tcPr>
            <w:tcW w:w="4333" w:type="dxa"/>
          </w:tcPr>
          <w:p w:rsidR="00B05F21" w:rsidRPr="00D85A75" w:rsidRDefault="00B05F21" w:rsidP="001C5A99">
            <w:r>
              <w:rPr>
                <w:b/>
              </w:rPr>
              <w:t xml:space="preserve">DE.AE-1, </w:t>
            </w:r>
            <w:r w:rsidRPr="00D85A75">
              <w:rPr>
                <w:b/>
              </w:rPr>
              <w:t>DE.AE-4, DE.AE-5</w:t>
            </w:r>
          </w:p>
        </w:tc>
        <w:tc>
          <w:tcPr>
            <w:tcW w:w="4334" w:type="dxa"/>
          </w:tcPr>
          <w:p w:rsidR="00B05F21" w:rsidRPr="00D85A75" w:rsidRDefault="00B05F21" w:rsidP="001C5A99">
            <w:r>
              <w:t xml:space="preserve"> </w:t>
            </w:r>
          </w:p>
        </w:tc>
      </w:tr>
      <w:tr w:rsidR="00B05F21" w:rsidRPr="00D85A75" w:rsidTr="001C5A99">
        <w:tc>
          <w:tcPr>
            <w:tcW w:w="4288" w:type="dxa"/>
            <w:shd w:val="clear" w:color="auto" w:fill="auto"/>
          </w:tcPr>
          <w:p w:rsidR="00B05F21" w:rsidRPr="00D85A75" w:rsidRDefault="00B05F21" w:rsidP="001C5A99">
            <w:r w:rsidRPr="00D85A75">
              <w:t>Security Continuous Monitoring</w:t>
            </w:r>
          </w:p>
        </w:tc>
        <w:tc>
          <w:tcPr>
            <w:tcW w:w="4333" w:type="dxa"/>
            <w:shd w:val="clear" w:color="auto" w:fill="auto"/>
          </w:tcPr>
          <w:p w:rsidR="00B05F21" w:rsidRPr="00D85A75" w:rsidRDefault="00B05F21" w:rsidP="001C5A99">
            <w:pPr>
              <w:rPr>
                <w:b/>
              </w:rPr>
            </w:pPr>
            <w:r>
              <w:rPr>
                <w:b/>
              </w:rPr>
              <w:t xml:space="preserve">DE.CM-1, </w:t>
            </w:r>
            <w:r w:rsidRPr="00D85A75">
              <w:rPr>
                <w:b/>
              </w:rPr>
              <w:t>DE.CM-6, DE.CM-7</w:t>
            </w:r>
            <w:r>
              <w:rPr>
                <w:b/>
              </w:rPr>
              <w:t xml:space="preserve"> </w:t>
            </w:r>
          </w:p>
        </w:tc>
        <w:tc>
          <w:tcPr>
            <w:tcW w:w="4334" w:type="dxa"/>
            <w:shd w:val="clear" w:color="auto" w:fill="auto"/>
          </w:tcPr>
          <w:p w:rsidR="00B05F21" w:rsidRPr="00D85A75" w:rsidRDefault="00B05F21" w:rsidP="001C5A99">
            <w:r>
              <w:t>DE.CM-3, DE.CM-5</w:t>
            </w:r>
          </w:p>
        </w:tc>
      </w:tr>
    </w:tbl>
    <w:p w:rsidR="00B05F21" w:rsidRPr="00D85A75" w:rsidRDefault="00B05F21" w:rsidP="00B05F21">
      <w:pPr>
        <w:rPr>
          <w:u w:val="single"/>
        </w:rPr>
      </w:pPr>
    </w:p>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4"/>
        <w:gridCol w:w="2250"/>
        <w:gridCol w:w="3690"/>
        <w:gridCol w:w="2969"/>
        <w:gridCol w:w="2252"/>
      </w:tblGrid>
      <w:tr w:rsidR="00B05F21" w:rsidRPr="006B6A56" w:rsidTr="001C5A99">
        <w:trPr>
          <w:cantSplit/>
          <w:tblHeader/>
        </w:trPr>
        <w:tc>
          <w:tcPr>
            <w:tcW w:w="7734" w:type="dxa"/>
            <w:gridSpan w:val="3"/>
            <w:tcBorders>
              <w:top w:val="single" w:sz="4" w:space="0" w:color="FFFF00"/>
              <w:left w:val="single" w:sz="4" w:space="0" w:color="FFFF00"/>
              <w:bottom w:val="single" w:sz="4" w:space="0" w:color="FFFF00"/>
              <w:right w:val="single" w:sz="4" w:space="0" w:color="FFFF00"/>
            </w:tcBorders>
            <w:shd w:val="clear" w:color="auto" w:fill="FFFF00"/>
          </w:tcPr>
          <w:p w:rsidR="00B05F21" w:rsidRPr="006B6A56" w:rsidRDefault="00B05F21" w:rsidP="001C5A99">
            <w:pPr>
              <w:rPr>
                <w:b/>
                <w:bCs/>
              </w:rPr>
            </w:pPr>
            <w:r w:rsidRPr="006B6A56">
              <w:t>Detailed Specifications</w:t>
            </w:r>
          </w:p>
        </w:tc>
        <w:tc>
          <w:tcPr>
            <w:tcW w:w="5221" w:type="dxa"/>
            <w:gridSpan w:val="2"/>
            <w:tcBorders>
              <w:top w:val="single" w:sz="4" w:space="0" w:color="FFFF00"/>
              <w:left w:val="single" w:sz="4" w:space="0" w:color="FFFF00"/>
              <w:bottom w:val="single" w:sz="4" w:space="0" w:color="FFFF00"/>
              <w:right w:val="single" w:sz="4" w:space="0" w:color="FFFF00"/>
            </w:tcBorders>
            <w:shd w:val="clear" w:color="auto" w:fill="FFFF00"/>
          </w:tcPr>
          <w:p w:rsidR="00B05F21" w:rsidRPr="006B6A56" w:rsidRDefault="00B05F21" w:rsidP="001C5A99">
            <w:r w:rsidRPr="006B6A56">
              <w:t>Optional Resources</w:t>
            </w:r>
          </w:p>
        </w:tc>
      </w:tr>
      <w:tr w:rsidR="00B05F21" w:rsidRPr="006B6A56" w:rsidTr="001C5A99">
        <w:trPr>
          <w:cantSplit/>
          <w:tblHeader/>
        </w:trPr>
        <w:tc>
          <w:tcPr>
            <w:tcW w:w="1794"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6B6A56" w:rsidRDefault="00B05F21" w:rsidP="001C5A99">
            <w:r w:rsidRPr="006B6A56">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6B6A56" w:rsidRDefault="00B05F21" w:rsidP="001C5A99">
            <w:r w:rsidRPr="006B6A56">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6B6A56" w:rsidRDefault="00B05F21" w:rsidP="001C5A99">
            <w:r w:rsidRPr="006B6A56">
              <w:t>Rationale for High Priority</w:t>
            </w:r>
          </w:p>
        </w:tc>
        <w:tc>
          <w:tcPr>
            <w:tcW w:w="2969"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6B6A56" w:rsidRDefault="00B05F21" w:rsidP="001C5A99">
            <w:r w:rsidRPr="006B6A56">
              <w:t>Cybersecurity Framework-based Informative References</w:t>
            </w:r>
          </w:p>
        </w:tc>
        <w:tc>
          <w:tcPr>
            <w:tcW w:w="2252"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6B6A56" w:rsidRDefault="00B05F21" w:rsidP="001C5A99">
            <w:r w:rsidRPr="006B6A56">
              <w:t>C2M2 Practices</w:t>
            </w:r>
          </w:p>
        </w:tc>
      </w:tr>
      <w:tr w:rsidR="00B05F21" w:rsidRPr="00D85A75" w:rsidTr="001C5A99">
        <w:tc>
          <w:tcPr>
            <w:tcW w:w="1794" w:type="dxa"/>
            <w:shd w:val="clear" w:color="auto" w:fill="FFFFD9"/>
          </w:tcPr>
          <w:p w:rsidR="00B05F21" w:rsidRPr="0074028A" w:rsidRDefault="00B05F21" w:rsidP="001C5A99">
            <w:pPr>
              <w:rPr>
                <w:b/>
              </w:rPr>
            </w:pPr>
            <w:r w:rsidRPr="00D56778">
              <w:rPr>
                <w:b/>
              </w:rPr>
              <w:t>Anomalies and Events</w:t>
            </w:r>
          </w:p>
        </w:tc>
        <w:tc>
          <w:tcPr>
            <w:tcW w:w="2250" w:type="dxa"/>
            <w:shd w:val="clear" w:color="auto" w:fill="FFFFD9"/>
          </w:tcPr>
          <w:p w:rsidR="00B05F21" w:rsidRPr="0074028A" w:rsidRDefault="00B05F21" w:rsidP="001C5A99">
            <w:pPr>
              <w:rPr>
                <w:b/>
              </w:rPr>
            </w:pPr>
            <w:r w:rsidRPr="00D56778">
              <w:rPr>
                <w:b/>
              </w:rPr>
              <w:t>DE.AE-1: A baseline of network operations and expected data flows for users and systems is established and managed</w:t>
            </w:r>
          </w:p>
        </w:tc>
        <w:tc>
          <w:tcPr>
            <w:tcW w:w="3690" w:type="dxa"/>
            <w:shd w:val="clear" w:color="auto" w:fill="FFFFD9"/>
          </w:tcPr>
          <w:p w:rsidR="00B05F21" w:rsidRPr="0074028A" w:rsidRDefault="00B05F21" w:rsidP="001C5A99">
            <w:pPr>
              <w:rPr>
                <w:b/>
              </w:rPr>
            </w:pPr>
            <w:r>
              <w:rPr>
                <w:b/>
              </w:rPr>
              <w:t>Understanding the baseline of network operations and expected data flows during passenger vessel operations supports operational security by providing a means of comparing current activities against expectations to identify anomalies or other events that may require analysis and response.</w:t>
            </w:r>
          </w:p>
        </w:tc>
        <w:tc>
          <w:tcPr>
            <w:tcW w:w="2969" w:type="dxa"/>
            <w:shd w:val="clear" w:color="auto" w:fill="FFFFD9"/>
          </w:tcPr>
          <w:p w:rsidR="00B05F21" w:rsidRPr="00D56778" w:rsidRDefault="00B05F21" w:rsidP="001B6DBC">
            <w:pPr>
              <w:pStyle w:val="ListParagraph"/>
              <w:numPr>
                <w:ilvl w:val="0"/>
                <w:numId w:val="2"/>
              </w:numPr>
              <w:spacing w:after="0" w:line="240" w:lineRule="auto"/>
              <w:ind w:left="162" w:hanging="162"/>
              <w:rPr>
                <w:b/>
              </w:rPr>
            </w:pPr>
            <w:r w:rsidRPr="00D56778">
              <w:rPr>
                <w:b/>
              </w:rPr>
              <w:t>COBIT 5 DSS03.01</w:t>
            </w:r>
          </w:p>
          <w:p w:rsidR="00B05F21" w:rsidRPr="00D56778" w:rsidRDefault="00B05F21" w:rsidP="001B6DBC">
            <w:pPr>
              <w:pStyle w:val="ListParagraph"/>
              <w:numPr>
                <w:ilvl w:val="0"/>
                <w:numId w:val="2"/>
              </w:numPr>
              <w:spacing w:after="0" w:line="240" w:lineRule="auto"/>
              <w:ind w:left="162" w:hanging="162"/>
              <w:rPr>
                <w:b/>
              </w:rPr>
            </w:pPr>
            <w:r w:rsidRPr="00D56778">
              <w:rPr>
                <w:b/>
              </w:rPr>
              <w:t>ISA 62443-2-1:2009 4.4.3.3</w:t>
            </w:r>
          </w:p>
          <w:p w:rsidR="00B05F21" w:rsidRPr="0074028A" w:rsidRDefault="00B05F21" w:rsidP="001B6DBC">
            <w:pPr>
              <w:pStyle w:val="ListParagraph"/>
              <w:numPr>
                <w:ilvl w:val="0"/>
                <w:numId w:val="2"/>
              </w:numPr>
              <w:spacing w:after="0" w:line="240" w:lineRule="auto"/>
              <w:ind w:left="162" w:hanging="162"/>
              <w:rPr>
                <w:b/>
              </w:rPr>
            </w:pPr>
            <w:r w:rsidRPr="00D56778">
              <w:rPr>
                <w:b/>
              </w:rPr>
              <w:t>NIST SP 800-53 Rev. 4 AC-4, CA-3, CM-2, SI-4</w:t>
            </w:r>
          </w:p>
        </w:tc>
        <w:tc>
          <w:tcPr>
            <w:tcW w:w="2252" w:type="dxa"/>
            <w:shd w:val="clear" w:color="auto" w:fill="FFFFD9"/>
          </w:tcPr>
          <w:p w:rsidR="00B05F21" w:rsidRPr="0074028A" w:rsidRDefault="00B05F21" w:rsidP="001C5A99">
            <w:pPr>
              <w:rPr>
                <w:b/>
              </w:rPr>
            </w:pPr>
            <w:r w:rsidRPr="00D56778">
              <w:rPr>
                <w:b/>
              </w:rPr>
              <w:t>SA-2a</w:t>
            </w:r>
          </w:p>
        </w:tc>
      </w:tr>
      <w:tr w:rsidR="00B05F21" w:rsidRPr="00D85A75" w:rsidTr="001C5A99">
        <w:trPr>
          <w:cantSplit/>
        </w:trPr>
        <w:tc>
          <w:tcPr>
            <w:tcW w:w="1794" w:type="dxa"/>
            <w:shd w:val="clear" w:color="auto" w:fill="FFFFD9"/>
          </w:tcPr>
          <w:p w:rsidR="00B05F21" w:rsidRPr="00B40763" w:rsidRDefault="00B05F21" w:rsidP="001C5A99">
            <w:pPr>
              <w:rPr>
                <w:b/>
              </w:rPr>
            </w:pPr>
            <w:r w:rsidRPr="00B40763">
              <w:rPr>
                <w:b/>
              </w:rPr>
              <w:lastRenderedPageBreak/>
              <w:t>Anomalies and Events</w:t>
            </w:r>
          </w:p>
        </w:tc>
        <w:tc>
          <w:tcPr>
            <w:tcW w:w="2250" w:type="dxa"/>
            <w:shd w:val="clear" w:color="auto" w:fill="FFFFD9"/>
          </w:tcPr>
          <w:p w:rsidR="00B05F21" w:rsidRPr="00D85A75" w:rsidRDefault="00B05F21" w:rsidP="001C5A99">
            <w:pPr>
              <w:rPr>
                <w:b/>
              </w:rPr>
            </w:pPr>
            <w:r w:rsidRPr="00D85A75">
              <w:rPr>
                <w:b/>
              </w:rPr>
              <w:t>DE.AE-4: Impact of events is determined</w:t>
            </w:r>
          </w:p>
        </w:tc>
        <w:tc>
          <w:tcPr>
            <w:tcW w:w="3690" w:type="dxa"/>
            <w:shd w:val="clear" w:color="auto" w:fill="FFFFD9"/>
          </w:tcPr>
          <w:p w:rsidR="00B05F21" w:rsidRPr="00D85A75" w:rsidRDefault="00B05F21" w:rsidP="001C5A99">
            <w:pPr>
              <w:rPr>
                <w:b/>
              </w:rPr>
            </w:pPr>
            <w:r w:rsidRPr="000F06D9">
              <w:rPr>
                <w:b/>
              </w:rPr>
              <w:t xml:space="preserve">Knowing the impact of events helps organizations understand the impact to maintaining </w:t>
            </w:r>
            <w:r>
              <w:rPr>
                <w:b/>
              </w:rPr>
              <w:t>the integrity and continuity of</w:t>
            </w:r>
            <w:r w:rsidRPr="000F06D9">
              <w:rPr>
                <w:b/>
              </w:rPr>
              <w:t xml:space="preserve"> </w:t>
            </w:r>
            <w:r>
              <w:rPr>
                <w:b/>
              </w:rPr>
              <w:t xml:space="preserve">passenger vessel </w:t>
            </w:r>
            <w:r w:rsidRPr="000F06D9">
              <w:rPr>
                <w:b/>
              </w:rPr>
              <w:t>operations, how to appropriately respond, and what measures may be necessary to recover from the event.</w:t>
            </w:r>
          </w:p>
        </w:tc>
        <w:tc>
          <w:tcPr>
            <w:tcW w:w="2969" w:type="dxa"/>
            <w:shd w:val="clear" w:color="auto" w:fill="FFFFD9"/>
          </w:tcPr>
          <w:p w:rsidR="00B05F21" w:rsidRPr="00D85A75" w:rsidRDefault="00B05F21" w:rsidP="001B6DBC">
            <w:pPr>
              <w:pStyle w:val="ListParagraph"/>
              <w:numPr>
                <w:ilvl w:val="0"/>
                <w:numId w:val="2"/>
              </w:numPr>
              <w:spacing w:after="0" w:line="240" w:lineRule="auto"/>
              <w:ind w:left="162" w:hanging="162"/>
              <w:rPr>
                <w:b/>
              </w:rPr>
            </w:pPr>
            <w:r w:rsidRPr="00D85A75">
              <w:rPr>
                <w:b/>
              </w:rPr>
              <w:t>COBIT 5 APO12.06</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CP-2, IR-4, RA-3, SI 4</w:t>
            </w:r>
          </w:p>
        </w:tc>
        <w:tc>
          <w:tcPr>
            <w:tcW w:w="2252" w:type="dxa"/>
            <w:shd w:val="clear" w:color="auto" w:fill="FFFFD9"/>
          </w:tcPr>
          <w:p w:rsidR="00B05F21" w:rsidRPr="00D85A75" w:rsidRDefault="00B05F21" w:rsidP="001C5A99">
            <w:pPr>
              <w:rPr>
                <w:b/>
              </w:rPr>
            </w:pPr>
            <w:r w:rsidRPr="00D85A75">
              <w:rPr>
                <w:b/>
              </w:rPr>
              <w:t xml:space="preserve">IR-2b, -2d, -2g, -2j, </w:t>
            </w:r>
          </w:p>
          <w:p w:rsidR="00B05F21" w:rsidRPr="00D85A75" w:rsidRDefault="00B05F21" w:rsidP="001C5A99">
            <w:pPr>
              <w:rPr>
                <w:b/>
              </w:rPr>
            </w:pPr>
            <w:r w:rsidRPr="00D85A75">
              <w:rPr>
                <w:b/>
              </w:rPr>
              <w:t>TVM-1d</w:t>
            </w:r>
          </w:p>
        </w:tc>
      </w:tr>
      <w:tr w:rsidR="00B05F21" w:rsidRPr="00D85A75" w:rsidTr="001C5A99">
        <w:trPr>
          <w:cantSplit/>
        </w:trPr>
        <w:tc>
          <w:tcPr>
            <w:tcW w:w="1794" w:type="dxa"/>
            <w:shd w:val="clear" w:color="auto" w:fill="FFFFD9"/>
          </w:tcPr>
          <w:p w:rsidR="00B05F21" w:rsidRPr="00B40763" w:rsidRDefault="00B05F21" w:rsidP="001C5A99">
            <w:pPr>
              <w:rPr>
                <w:b/>
              </w:rPr>
            </w:pPr>
            <w:r w:rsidRPr="00B40763">
              <w:rPr>
                <w:b/>
              </w:rPr>
              <w:t>Anomalies and Events</w:t>
            </w:r>
          </w:p>
        </w:tc>
        <w:tc>
          <w:tcPr>
            <w:tcW w:w="2250" w:type="dxa"/>
            <w:shd w:val="clear" w:color="auto" w:fill="FFFFD9"/>
          </w:tcPr>
          <w:p w:rsidR="00B05F21" w:rsidRPr="00D85A75" w:rsidRDefault="00B05F21" w:rsidP="001C5A99">
            <w:pPr>
              <w:rPr>
                <w:b/>
              </w:rPr>
            </w:pPr>
            <w:r w:rsidRPr="00D85A75">
              <w:rPr>
                <w:b/>
              </w:rPr>
              <w:t>DE.AE-5: Incident alert thresholds are established</w:t>
            </w:r>
          </w:p>
        </w:tc>
        <w:tc>
          <w:tcPr>
            <w:tcW w:w="3690" w:type="dxa"/>
            <w:shd w:val="clear" w:color="auto" w:fill="FFFFD9"/>
          </w:tcPr>
          <w:p w:rsidR="00B05F21" w:rsidRPr="00D85A75" w:rsidRDefault="00B05F21" w:rsidP="001C5A99">
            <w:pPr>
              <w:rPr>
                <w:b/>
              </w:rPr>
            </w:pPr>
            <w:r w:rsidRPr="00A14275">
              <w:rPr>
                <w:b/>
              </w:rPr>
              <w:t xml:space="preserve">Determining incident alert thresholds that support maintaining </w:t>
            </w:r>
            <w:r>
              <w:rPr>
                <w:b/>
              </w:rPr>
              <w:t>cyber situational awareness</w:t>
            </w:r>
            <w:r w:rsidRPr="00A14275">
              <w:rPr>
                <w:b/>
              </w:rPr>
              <w:t xml:space="preserve"> will help ensure that the organization reacts appropriately and in a timely manner when incidents are detected.</w:t>
            </w:r>
          </w:p>
        </w:tc>
        <w:tc>
          <w:tcPr>
            <w:tcW w:w="2969" w:type="dxa"/>
            <w:shd w:val="clear" w:color="auto" w:fill="FFFFD9"/>
          </w:tcPr>
          <w:p w:rsidR="00B05F21" w:rsidRPr="00D85A75" w:rsidRDefault="00B05F21" w:rsidP="001B6DBC">
            <w:pPr>
              <w:pStyle w:val="ListParagraph"/>
              <w:numPr>
                <w:ilvl w:val="0"/>
                <w:numId w:val="2"/>
              </w:numPr>
              <w:spacing w:after="0" w:line="240" w:lineRule="auto"/>
              <w:ind w:left="162" w:hanging="162"/>
              <w:rPr>
                <w:b/>
              </w:rPr>
            </w:pPr>
            <w:r w:rsidRPr="00D85A75">
              <w:rPr>
                <w:b/>
              </w:rPr>
              <w:t>COBIT 5 APO12.06</w:t>
            </w:r>
          </w:p>
          <w:p w:rsidR="00B05F21" w:rsidRPr="00D85A75" w:rsidRDefault="00B05F21" w:rsidP="001B6DBC">
            <w:pPr>
              <w:pStyle w:val="ListParagraph"/>
              <w:numPr>
                <w:ilvl w:val="0"/>
                <w:numId w:val="2"/>
              </w:numPr>
              <w:spacing w:after="0" w:line="240" w:lineRule="auto"/>
              <w:ind w:left="162" w:hanging="162"/>
              <w:rPr>
                <w:b/>
              </w:rPr>
            </w:pPr>
            <w:r w:rsidRPr="00D85A75">
              <w:rPr>
                <w:b/>
              </w:rPr>
              <w:t>ISA 62443-2-1:2009 4.2.3.10</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IR-4, IR-5, IR-8</w:t>
            </w:r>
          </w:p>
        </w:tc>
        <w:tc>
          <w:tcPr>
            <w:tcW w:w="2252" w:type="dxa"/>
            <w:shd w:val="clear" w:color="auto" w:fill="FFFFD9"/>
          </w:tcPr>
          <w:p w:rsidR="00B05F21" w:rsidRPr="00D85A75" w:rsidRDefault="00B05F21" w:rsidP="001C5A99">
            <w:pPr>
              <w:rPr>
                <w:b/>
              </w:rPr>
            </w:pPr>
            <w:r w:rsidRPr="00D85A75">
              <w:rPr>
                <w:b/>
              </w:rPr>
              <w:t xml:space="preserve">IR-2a, -2d, -2g, </w:t>
            </w:r>
          </w:p>
          <w:p w:rsidR="00B05F21" w:rsidRPr="00D85A75" w:rsidRDefault="00B05F21" w:rsidP="001C5A99">
            <w:pPr>
              <w:rPr>
                <w:b/>
              </w:rPr>
            </w:pPr>
            <w:r w:rsidRPr="00D85A75">
              <w:rPr>
                <w:b/>
              </w:rPr>
              <w:t>TVM-1d, SA-2d, RM-2j</w:t>
            </w:r>
          </w:p>
        </w:tc>
      </w:tr>
      <w:tr w:rsidR="00B05F21" w:rsidRPr="00D85A75" w:rsidTr="001C5A99">
        <w:trPr>
          <w:cantSplit/>
        </w:trPr>
        <w:tc>
          <w:tcPr>
            <w:tcW w:w="1794" w:type="dxa"/>
            <w:shd w:val="clear" w:color="auto" w:fill="FFFFD9"/>
          </w:tcPr>
          <w:p w:rsidR="00B05F21" w:rsidRPr="00B40763" w:rsidRDefault="00B05F21" w:rsidP="001C5A99">
            <w:pPr>
              <w:rPr>
                <w:b/>
              </w:rPr>
            </w:pPr>
            <w:r w:rsidRPr="00B40763">
              <w:rPr>
                <w:b/>
              </w:rPr>
              <w:t>Security Continuous Monitoring</w:t>
            </w:r>
          </w:p>
        </w:tc>
        <w:tc>
          <w:tcPr>
            <w:tcW w:w="2250" w:type="dxa"/>
            <w:shd w:val="clear" w:color="auto" w:fill="FFFFD9"/>
          </w:tcPr>
          <w:p w:rsidR="00B05F21" w:rsidRPr="00D85A75" w:rsidRDefault="00B05F21" w:rsidP="001C5A99">
            <w:pPr>
              <w:rPr>
                <w:b/>
              </w:rPr>
            </w:pPr>
            <w:r w:rsidRPr="00D85A75">
              <w:rPr>
                <w:b/>
              </w:rPr>
              <w:t>DE.CM-1: The network is monitored to detect potential cybersecurity events</w:t>
            </w:r>
          </w:p>
        </w:tc>
        <w:tc>
          <w:tcPr>
            <w:tcW w:w="3690" w:type="dxa"/>
            <w:shd w:val="clear" w:color="auto" w:fill="FFFFD9"/>
          </w:tcPr>
          <w:p w:rsidR="00B05F21" w:rsidRPr="00D85A75" w:rsidRDefault="00B05F21" w:rsidP="001C5A99">
            <w:pPr>
              <w:rPr>
                <w:b/>
              </w:rPr>
            </w:pPr>
            <w:r w:rsidRPr="00A14275">
              <w:rPr>
                <w:b/>
              </w:rPr>
              <w:t xml:space="preserve">Monitoring is a foundational activity for discovering cybersecurity events that may impact </w:t>
            </w:r>
            <w:r>
              <w:rPr>
                <w:b/>
              </w:rPr>
              <w:t xml:space="preserve">passenger vessel </w:t>
            </w:r>
            <w:r w:rsidRPr="00A14275">
              <w:rPr>
                <w:b/>
              </w:rPr>
              <w:t>operations</w:t>
            </w:r>
            <w:r>
              <w:rPr>
                <w:b/>
              </w:rPr>
              <w:t xml:space="preserve"> communications</w:t>
            </w:r>
            <w:r w:rsidRPr="00A14275">
              <w:rPr>
                <w:b/>
              </w:rPr>
              <w:t>.</w:t>
            </w:r>
          </w:p>
        </w:tc>
        <w:tc>
          <w:tcPr>
            <w:tcW w:w="2969" w:type="dxa"/>
            <w:shd w:val="clear" w:color="auto" w:fill="FFFFD9"/>
          </w:tcPr>
          <w:p w:rsidR="00B05F21" w:rsidRPr="00D85A75" w:rsidRDefault="00B05F21" w:rsidP="001B6DBC">
            <w:pPr>
              <w:pStyle w:val="ListParagraph"/>
              <w:numPr>
                <w:ilvl w:val="0"/>
                <w:numId w:val="2"/>
              </w:numPr>
              <w:spacing w:after="0" w:line="240" w:lineRule="auto"/>
              <w:ind w:left="162" w:hanging="162"/>
              <w:rPr>
                <w:b/>
              </w:rPr>
            </w:pPr>
            <w:r w:rsidRPr="00D85A75">
              <w:rPr>
                <w:b/>
              </w:rPr>
              <w:t>CCS CSC 14, 16</w:t>
            </w:r>
          </w:p>
          <w:p w:rsidR="00B05F21" w:rsidRPr="00D85A75" w:rsidRDefault="00B05F21" w:rsidP="001B6DBC">
            <w:pPr>
              <w:pStyle w:val="ListParagraph"/>
              <w:numPr>
                <w:ilvl w:val="0"/>
                <w:numId w:val="2"/>
              </w:numPr>
              <w:spacing w:after="0" w:line="240" w:lineRule="auto"/>
              <w:ind w:left="162" w:hanging="162"/>
              <w:rPr>
                <w:b/>
              </w:rPr>
            </w:pPr>
            <w:r w:rsidRPr="00D85A75">
              <w:rPr>
                <w:b/>
              </w:rPr>
              <w:t>COBIT 5 DSS05.07</w:t>
            </w:r>
          </w:p>
          <w:p w:rsidR="00B05F21" w:rsidRPr="00D85A75" w:rsidRDefault="00B05F21" w:rsidP="001B6DBC">
            <w:pPr>
              <w:pStyle w:val="ListParagraph"/>
              <w:numPr>
                <w:ilvl w:val="0"/>
                <w:numId w:val="2"/>
              </w:numPr>
              <w:spacing w:after="0" w:line="240" w:lineRule="auto"/>
              <w:ind w:left="162" w:hanging="162"/>
              <w:rPr>
                <w:b/>
              </w:rPr>
            </w:pPr>
            <w:r w:rsidRPr="00D85A75">
              <w:rPr>
                <w:b/>
              </w:rPr>
              <w:t>ISA 62443-3-3:2013 SR 6.2</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AC-2, AU-12, CA-7, CM-3, SC-5, SC-7, SI-4</w:t>
            </w:r>
          </w:p>
        </w:tc>
        <w:tc>
          <w:tcPr>
            <w:tcW w:w="2252" w:type="dxa"/>
            <w:shd w:val="clear" w:color="auto" w:fill="FFFFD9"/>
          </w:tcPr>
          <w:p w:rsidR="00B05F21" w:rsidRPr="00D85A75" w:rsidRDefault="00B05F21" w:rsidP="001C5A99">
            <w:pPr>
              <w:rPr>
                <w:b/>
              </w:rPr>
            </w:pPr>
            <w:r w:rsidRPr="00D85A75">
              <w:rPr>
                <w:b/>
              </w:rPr>
              <w:t>SA-2a, -2</w:t>
            </w:r>
          </w:p>
          <w:p w:rsidR="00B05F21" w:rsidRPr="00D85A75" w:rsidRDefault="00B05F21" w:rsidP="001C5A99">
            <w:pPr>
              <w:rPr>
                <w:b/>
              </w:rPr>
            </w:pPr>
            <w:r w:rsidRPr="00D85A75">
              <w:rPr>
                <w:b/>
              </w:rPr>
              <w:t xml:space="preserve">b, 2e, -2f, -2g, -2i, </w:t>
            </w:r>
          </w:p>
          <w:p w:rsidR="00B05F21" w:rsidRPr="00D85A75" w:rsidRDefault="00B05F21" w:rsidP="001C5A99">
            <w:pPr>
              <w:rPr>
                <w:b/>
              </w:rPr>
            </w:pPr>
            <w:r w:rsidRPr="00D85A75">
              <w:rPr>
                <w:b/>
              </w:rPr>
              <w:t>TVM-1d</w:t>
            </w:r>
          </w:p>
        </w:tc>
      </w:tr>
      <w:tr w:rsidR="00B05F21" w:rsidRPr="00D85A75" w:rsidTr="001C5A99">
        <w:trPr>
          <w:cantSplit/>
        </w:trPr>
        <w:tc>
          <w:tcPr>
            <w:tcW w:w="1794" w:type="dxa"/>
            <w:shd w:val="clear" w:color="auto" w:fill="auto"/>
          </w:tcPr>
          <w:p w:rsidR="00B05F21" w:rsidRPr="00B40763" w:rsidRDefault="00B05F21" w:rsidP="001C5A99">
            <w:r w:rsidRPr="00B40763">
              <w:t>Security Continuous Monitoring</w:t>
            </w:r>
          </w:p>
        </w:tc>
        <w:tc>
          <w:tcPr>
            <w:tcW w:w="2250" w:type="dxa"/>
            <w:shd w:val="clear" w:color="auto" w:fill="auto"/>
          </w:tcPr>
          <w:p w:rsidR="00B05F21" w:rsidRPr="00D85A75" w:rsidRDefault="00B05F21" w:rsidP="001C5A99">
            <w:r w:rsidRPr="00D85A75">
              <w:t>DE.CM-3: Personnel activity is monitored to detect potential cybersecurity events</w:t>
            </w:r>
          </w:p>
        </w:tc>
        <w:tc>
          <w:tcPr>
            <w:tcW w:w="3690" w:type="dxa"/>
            <w:shd w:val="clear" w:color="auto" w:fill="auto"/>
          </w:tcPr>
          <w:p w:rsidR="00B05F21" w:rsidRPr="00D85A75" w:rsidRDefault="00B05F21" w:rsidP="001C5A99">
            <w:r w:rsidRPr="00D85A75">
              <w:rPr>
                <w:rFonts w:ascii="Calibri" w:hAnsi="Calibri"/>
                <w:b/>
                <w:i/>
                <w:color w:val="A6A6A6" w:themeColor="background1" w:themeShade="A6"/>
              </w:rPr>
              <w:t>Rationale only provided for High Priority Subcategories</w:t>
            </w:r>
          </w:p>
        </w:tc>
        <w:tc>
          <w:tcPr>
            <w:tcW w:w="2969" w:type="dxa"/>
            <w:shd w:val="clear" w:color="auto" w:fill="auto"/>
          </w:tcPr>
          <w:p w:rsidR="00B05F21" w:rsidRPr="00D85A75" w:rsidRDefault="00B05F21" w:rsidP="001B6DBC">
            <w:pPr>
              <w:pStyle w:val="ListParagraph"/>
              <w:numPr>
                <w:ilvl w:val="0"/>
                <w:numId w:val="2"/>
              </w:numPr>
              <w:spacing w:after="0" w:line="240" w:lineRule="auto"/>
              <w:ind w:left="162" w:hanging="162"/>
            </w:pPr>
            <w:r w:rsidRPr="00D85A75">
              <w:t>ISA 62443-3-3:2013 SR 6.2</w:t>
            </w:r>
          </w:p>
          <w:p w:rsidR="00B05F21" w:rsidRPr="00D85A75" w:rsidRDefault="00B05F21" w:rsidP="001B6DBC">
            <w:pPr>
              <w:pStyle w:val="ListParagraph"/>
              <w:numPr>
                <w:ilvl w:val="0"/>
                <w:numId w:val="2"/>
              </w:numPr>
              <w:spacing w:after="0" w:line="240" w:lineRule="auto"/>
              <w:ind w:left="162" w:hanging="162"/>
            </w:pPr>
            <w:r w:rsidRPr="00D85A75">
              <w:t>ISO/IEC 27001:2013 A.12.4.1</w:t>
            </w:r>
          </w:p>
          <w:p w:rsidR="00B05F21" w:rsidRPr="00D85A75" w:rsidRDefault="00B05F21" w:rsidP="001B6DBC">
            <w:pPr>
              <w:pStyle w:val="ListParagraph"/>
              <w:numPr>
                <w:ilvl w:val="0"/>
                <w:numId w:val="2"/>
              </w:numPr>
              <w:spacing w:after="0" w:line="240" w:lineRule="auto"/>
              <w:ind w:left="162" w:hanging="162"/>
            </w:pPr>
            <w:r w:rsidRPr="00D85A75">
              <w:t>NIST SP 800-53 Rev. 4 AC-2, AU-12, AU-13, CA-7, CM-10, CM-11</w:t>
            </w:r>
          </w:p>
        </w:tc>
        <w:tc>
          <w:tcPr>
            <w:tcW w:w="2252" w:type="dxa"/>
            <w:shd w:val="clear" w:color="auto" w:fill="auto"/>
          </w:tcPr>
          <w:p w:rsidR="00B05F21" w:rsidRPr="00D85A75" w:rsidRDefault="00B05F21" w:rsidP="001C5A99">
            <w:r w:rsidRPr="00D85A75">
              <w:t>SA-2a, -2b, -2e, -2i</w:t>
            </w:r>
          </w:p>
        </w:tc>
      </w:tr>
      <w:tr w:rsidR="00B05F21" w:rsidRPr="00D85A75" w:rsidTr="001C5A99">
        <w:trPr>
          <w:cantSplit/>
        </w:trPr>
        <w:tc>
          <w:tcPr>
            <w:tcW w:w="1794" w:type="dxa"/>
            <w:shd w:val="clear" w:color="auto" w:fill="auto"/>
          </w:tcPr>
          <w:p w:rsidR="00B05F21" w:rsidRPr="00D85A75" w:rsidRDefault="00B05F21" w:rsidP="001C5A99">
            <w:r w:rsidRPr="00D85A75">
              <w:lastRenderedPageBreak/>
              <w:t>Detection Processes</w:t>
            </w:r>
          </w:p>
        </w:tc>
        <w:tc>
          <w:tcPr>
            <w:tcW w:w="2250" w:type="dxa"/>
            <w:shd w:val="clear" w:color="auto" w:fill="auto"/>
          </w:tcPr>
          <w:p w:rsidR="00B05F21" w:rsidRPr="00D67154" w:rsidRDefault="00B05F21" w:rsidP="001C5A99">
            <w:pPr>
              <w:rPr>
                <w:b/>
              </w:rPr>
            </w:pPr>
            <w:r w:rsidRPr="00D67154">
              <w:t>DE.CM-5:</w:t>
            </w:r>
            <w:r w:rsidRPr="00D67154">
              <w:rPr>
                <w:rFonts w:eastAsia="Times New Roman" w:cs="Times New Roman"/>
                <w:bCs/>
                <w:color w:val="000000"/>
              </w:rPr>
              <w:t xml:space="preserve"> U</w:t>
            </w:r>
            <w:r w:rsidRPr="00D67154">
              <w:rPr>
                <w:rFonts w:eastAsia="Times New Roman" w:cs="Times New Roman"/>
                <w:color w:val="000000"/>
              </w:rPr>
              <w:t>nauthorized mobile code is detected</w:t>
            </w:r>
          </w:p>
        </w:tc>
        <w:tc>
          <w:tcPr>
            <w:tcW w:w="3690" w:type="dxa"/>
            <w:shd w:val="clear" w:color="auto" w:fill="auto"/>
          </w:tcPr>
          <w:p w:rsidR="00B05F21" w:rsidRPr="0024429E" w:rsidRDefault="00B05F21" w:rsidP="001C5A99">
            <w:pPr>
              <w:rPr>
                <w:b/>
                <w:color w:val="FF0000"/>
              </w:rPr>
            </w:pPr>
            <w:r>
              <w:rPr>
                <w:rFonts w:ascii="Calibri" w:hAnsi="Calibri" w:cs="Calibri"/>
                <w:b/>
              </w:rPr>
              <w:t xml:space="preserve"> </w:t>
            </w:r>
            <w:r w:rsidRPr="00D85A75">
              <w:rPr>
                <w:rFonts w:ascii="Calibri" w:hAnsi="Calibri"/>
                <w:b/>
                <w:i/>
                <w:color w:val="A6A6A6" w:themeColor="background1" w:themeShade="A6"/>
              </w:rPr>
              <w:t>Rationale only provided for High Priority Subcategories</w:t>
            </w:r>
          </w:p>
        </w:tc>
        <w:tc>
          <w:tcPr>
            <w:tcW w:w="2969" w:type="dxa"/>
            <w:shd w:val="clear" w:color="auto" w:fill="auto"/>
          </w:tcPr>
          <w:p w:rsidR="00B05F21" w:rsidRPr="00B9783D" w:rsidRDefault="00B05F21" w:rsidP="001C5A99">
            <w:pPr>
              <w:pStyle w:val="ListParagraph"/>
              <w:spacing w:after="0" w:line="240" w:lineRule="auto"/>
              <w:ind w:left="162"/>
              <w:rPr>
                <w:rFonts w:ascii="Times New Roman" w:eastAsia="Times New Roman" w:hAnsi="Times New Roman" w:cs="Times New Roman"/>
                <w:color w:val="000000"/>
                <w:sz w:val="20"/>
                <w:szCs w:val="20"/>
              </w:rPr>
            </w:pPr>
            <w:r w:rsidRPr="00D56778">
              <w:rPr>
                <w:rFonts w:ascii="Times New Roman" w:eastAsia="Times New Roman" w:hAnsi="Times New Roman" w:cs="Times New Roman"/>
                <w:bCs/>
                <w:color w:val="000000"/>
                <w:sz w:val="20"/>
                <w:szCs w:val="20"/>
              </w:rPr>
              <w:t>ISA 62443-3-3:2013</w:t>
            </w:r>
            <w:r w:rsidRPr="00B9783D">
              <w:rPr>
                <w:rFonts w:ascii="Times New Roman" w:eastAsia="Times New Roman" w:hAnsi="Times New Roman" w:cs="Times New Roman"/>
                <w:color w:val="000000"/>
                <w:sz w:val="20"/>
                <w:szCs w:val="20"/>
              </w:rPr>
              <w:t xml:space="preserve"> SR 2.4</w:t>
            </w:r>
          </w:p>
          <w:p w:rsidR="00B05F21" w:rsidRPr="00B9783D" w:rsidRDefault="00B05F21" w:rsidP="001C5A99">
            <w:pPr>
              <w:pStyle w:val="ListParagraph"/>
              <w:spacing w:after="0" w:line="240" w:lineRule="auto"/>
              <w:ind w:left="162"/>
              <w:rPr>
                <w:rFonts w:ascii="Times New Roman" w:eastAsia="Times New Roman" w:hAnsi="Times New Roman" w:cs="Times New Roman"/>
                <w:color w:val="000000"/>
                <w:sz w:val="20"/>
                <w:szCs w:val="20"/>
              </w:rPr>
            </w:pPr>
            <w:r w:rsidRPr="00D56778">
              <w:rPr>
                <w:rFonts w:ascii="Times New Roman" w:eastAsia="Times New Roman" w:hAnsi="Times New Roman" w:cs="Times New Roman"/>
                <w:bCs/>
                <w:color w:val="000000"/>
                <w:sz w:val="20"/>
                <w:szCs w:val="20"/>
              </w:rPr>
              <w:t xml:space="preserve">ISO/IEC 27001:2013 </w:t>
            </w:r>
            <w:r w:rsidRPr="00B9783D">
              <w:rPr>
                <w:rFonts w:ascii="Times New Roman" w:eastAsia="Times New Roman" w:hAnsi="Times New Roman" w:cs="Times New Roman"/>
                <w:color w:val="000000"/>
                <w:sz w:val="20"/>
                <w:szCs w:val="20"/>
              </w:rPr>
              <w:t>A.12.5.1</w:t>
            </w:r>
          </w:p>
          <w:p w:rsidR="00B05F21" w:rsidRPr="00D85A75" w:rsidRDefault="00B05F21" w:rsidP="001C5A99">
            <w:pPr>
              <w:pStyle w:val="ListParagraph"/>
              <w:spacing w:after="0" w:line="240" w:lineRule="auto"/>
              <w:ind w:left="162"/>
              <w:rPr>
                <w:b/>
              </w:rPr>
            </w:pPr>
            <w:r w:rsidRPr="00D56778">
              <w:rPr>
                <w:rFonts w:ascii="Times New Roman" w:eastAsia="Times New Roman" w:hAnsi="Times New Roman" w:cs="Times New Roman"/>
                <w:bCs/>
                <w:color w:val="000000"/>
                <w:sz w:val="20"/>
                <w:szCs w:val="20"/>
              </w:rPr>
              <w:t>NIST SP 800-53 Rev. 4</w:t>
            </w:r>
            <w:r w:rsidRPr="00B9783D">
              <w:rPr>
                <w:rFonts w:ascii="Times New Roman" w:eastAsia="Times New Roman" w:hAnsi="Times New Roman" w:cs="Times New Roman"/>
                <w:color w:val="000000"/>
                <w:sz w:val="20"/>
                <w:szCs w:val="20"/>
              </w:rPr>
              <w:t xml:space="preserve"> SC-18, SI-4. SC-44</w:t>
            </w:r>
          </w:p>
        </w:tc>
        <w:tc>
          <w:tcPr>
            <w:tcW w:w="2252" w:type="dxa"/>
            <w:shd w:val="clear" w:color="auto" w:fill="auto"/>
          </w:tcPr>
          <w:p w:rsidR="00B05F21" w:rsidRPr="00D85A75" w:rsidRDefault="00B05F21" w:rsidP="001C5A99">
            <w:pPr>
              <w:rPr>
                <w:b/>
              </w:rPr>
            </w:pPr>
            <w:r>
              <w:rPr>
                <w:b/>
              </w:rPr>
              <w:t xml:space="preserve"> </w:t>
            </w:r>
          </w:p>
        </w:tc>
      </w:tr>
      <w:tr w:rsidR="00B05F21" w:rsidRPr="00D85A75" w:rsidTr="001C5A99">
        <w:tc>
          <w:tcPr>
            <w:tcW w:w="1794" w:type="dxa"/>
            <w:shd w:val="clear" w:color="auto" w:fill="FFFFD9"/>
          </w:tcPr>
          <w:p w:rsidR="00B05F21" w:rsidRPr="00B40763" w:rsidRDefault="00B05F21" w:rsidP="001C5A99">
            <w:pPr>
              <w:rPr>
                <w:b/>
              </w:rPr>
            </w:pPr>
            <w:r w:rsidRPr="00B40763">
              <w:rPr>
                <w:b/>
              </w:rPr>
              <w:t>Security Continuous Monitoring</w:t>
            </w:r>
          </w:p>
        </w:tc>
        <w:tc>
          <w:tcPr>
            <w:tcW w:w="2250" w:type="dxa"/>
            <w:shd w:val="clear" w:color="auto" w:fill="FFFFD9"/>
          </w:tcPr>
          <w:p w:rsidR="00B05F21" w:rsidRPr="00D85A75" w:rsidRDefault="00B05F21" w:rsidP="001C5A99">
            <w:pPr>
              <w:rPr>
                <w:b/>
              </w:rPr>
            </w:pPr>
            <w:r w:rsidRPr="00D85A75">
              <w:rPr>
                <w:b/>
              </w:rPr>
              <w:t>DE.CM-6: External service provider activity is monitored to detect potential cybersecurity events</w:t>
            </w:r>
          </w:p>
        </w:tc>
        <w:tc>
          <w:tcPr>
            <w:tcW w:w="3690" w:type="dxa"/>
            <w:shd w:val="clear" w:color="auto" w:fill="FFFFD9"/>
          </w:tcPr>
          <w:p w:rsidR="00B05F21" w:rsidRPr="00D85A75" w:rsidRDefault="00B05F21" w:rsidP="001C5A99">
            <w:pPr>
              <w:rPr>
                <w:b/>
                <w:i/>
                <w:color w:val="FF0000"/>
              </w:rPr>
            </w:pPr>
            <w:r w:rsidRPr="00650615">
              <w:rPr>
                <w:b/>
              </w:rPr>
              <w:t xml:space="preserve">Monitoring </w:t>
            </w:r>
            <w:r>
              <w:rPr>
                <w:b/>
              </w:rPr>
              <w:t>external service provider</w:t>
            </w:r>
            <w:r w:rsidRPr="00650615">
              <w:rPr>
                <w:b/>
              </w:rPr>
              <w:t xml:space="preserve"> activity for </w:t>
            </w:r>
            <w:r w:rsidRPr="003E2EE8">
              <w:rPr>
                <w:b/>
              </w:rPr>
              <w:t xml:space="preserve">access issues and other </w:t>
            </w:r>
            <w:r>
              <w:rPr>
                <w:b/>
              </w:rPr>
              <w:t>issues</w:t>
            </w:r>
            <w:r w:rsidRPr="003E2EE8">
              <w:rPr>
                <w:b/>
              </w:rPr>
              <w:t xml:space="preserve"> is one of the primary ways to </w:t>
            </w:r>
            <w:r>
              <w:rPr>
                <w:b/>
              </w:rPr>
              <w:t xml:space="preserve">maintain cyber situational awareness and </w:t>
            </w:r>
            <w:r w:rsidRPr="003E2EE8">
              <w:rPr>
                <w:b/>
              </w:rPr>
              <w:t xml:space="preserve">identify anomalies that can lead to cybersecurity </w:t>
            </w:r>
            <w:r>
              <w:rPr>
                <w:b/>
              </w:rPr>
              <w:t>events with adverse impacts</w:t>
            </w:r>
            <w:r w:rsidRPr="003E2EE8">
              <w:rPr>
                <w:b/>
              </w:rPr>
              <w:t>.</w:t>
            </w:r>
            <w:r>
              <w:rPr>
                <w:b/>
              </w:rPr>
              <w:t xml:space="preserve"> DE.CM-6 assumes DE.CM 1</w:t>
            </w:r>
            <w:r>
              <w:rPr>
                <w:b/>
              </w:rPr>
              <w:noBreakHyphen/>
              <w:t xml:space="preserve">5 </w:t>
            </w:r>
            <w:proofErr w:type="gramStart"/>
            <w:r>
              <w:rPr>
                <w:b/>
              </w:rPr>
              <w:t>are</w:t>
            </w:r>
            <w:proofErr w:type="gramEnd"/>
            <w:r>
              <w:rPr>
                <w:b/>
              </w:rPr>
              <w:t xml:space="preserve"> covered.</w:t>
            </w:r>
          </w:p>
        </w:tc>
        <w:tc>
          <w:tcPr>
            <w:tcW w:w="2969" w:type="dxa"/>
            <w:shd w:val="clear" w:color="auto" w:fill="FFFFD9"/>
          </w:tcPr>
          <w:p w:rsidR="00B05F21" w:rsidRPr="00D85A75" w:rsidRDefault="00B05F21" w:rsidP="001B6DBC">
            <w:pPr>
              <w:pStyle w:val="ListParagraph"/>
              <w:numPr>
                <w:ilvl w:val="0"/>
                <w:numId w:val="2"/>
              </w:numPr>
              <w:spacing w:after="0" w:line="240" w:lineRule="auto"/>
              <w:ind w:left="162" w:hanging="162"/>
              <w:rPr>
                <w:b/>
              </w:rPr>
            </w:pPr>
            <w:r w:rsidRPr="00D85A75">
              <w:rPr>
                <w:b/>
              </w:rPr>
              <w:t>COBIT 5 APO07.06</w:t>
            </w:r>
          </w:p>
          <w:p w:rsidR="00B05F21" w:rsidRPr="00D85A75" w:rsidRDefault="00B05F21" w:rsidP="001B6DBC">
            <w:pPr>
              <w:pStyle w:val="ListParagraph"/>
              <w:numPr>
                <w:ilvl w:val="0"/>
                <w:numId w:val="2"/>
              </w:numPr>
              <w:spacing w:after="0" w:line="240" w:lineRule="auto"/>
              <w:ind w:left="162" w:hanging="162"/>
              <w:rPr>
                <w:b/>
              </w:rPr>
            </w:pPr>
            <w:r w:rsidRPr="00D85A75">
              <w:rPr>
                <w:b/>
              </w:rPr>
              <w:t>ISO/IEC 27001:2013 A.14.2.7, A.15.2.1</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CA-7, PS-7, SA-4, SA</w:t>
            </w:r>
            <w:r>
              <w:rPr>
                <w:b/>
              </w:rPr>
              <w:t>-</w:t>
            </w:r>
            <w:r w:rsidRPr="00D85A75">
              <w:rPr>
                <w:b/>
              </w:rPr>
              <w:t>9, SI-4</w:t>
            </w:r>
          </w:p>
        </w:tc>
        <w:tc>
          <w:tcPr>
            <w:tcW w:w="2252" w:type="dxa"/>
            <w:shd w:val="clear" w:color="auto" w:fill="FFFFD9"/>
          </w:tcPr>
          <w:p w:rsidR="00B05F21" w:rsidRPr="00D85A75" w:rsidRDefault="00B05F21" w:rsidP="001C5A99">
            <w:pPr>
              <w:rPr>
                <w:b/>
              </w:rPr>
            </w:pPr>
            <w:r w:rsidRPr="00D85A75">
              <w:rPr>
                <w:b/>
              </w:rPr>
              <w:t xml:space="preserve">EDM-2a, -2j, -2n, </w:t>
            </w:r>
          </w:p>
          <w:p w:rsidR="00B05F21" w:rsidRPr="00D85A75" w:rsidRDefault="00B05F21" w:rsidP="001C5A99">
            <w:pPr>
              <w:rPr>
                <w:b/>
              </w:rPr>
            </w:pPr>
            <w:r w:rsidRPr="00D85A75">
              <w:rPr>
                <w:b/>
              </w:rPr>
              <w:t>SA-2a, -2b, -2e</w:t>
            </w:r>
          </w:p>
        </w:tc>
      </w:tr>
      <w:tr w:rsidR="00B05F21" w:rsidRPr="00D85A75" w:rsidTr="001C5A99">
        <w:tc>
          <w:tcPr>
            <w:tcW w:w="1794" w:type="dxa"/>
            <w:shd w:val="clear" w:color="auto" w:fill="FFFFD9"/>
          </w:tcPr>
          <w:p w:rsidR="00B05F21" w:rsidRPr="00B40763" w:rsidRDefault="00B05F21" w:rsidP="001C5A99">
            <w:pPr>
              <w:rPr>
                <w:b/>
              </w:rPr>
            </w:pPr>
            <w:r w:rsidRPr="00B40763">
              <w:rPr>
                <w:b/>
              </w:rPr>
              <w:t>Security Continuous Monitoring</w:t>
            </w:r>
          </w:p>
        </w:tc>
        <w:tc>
          <w:tcPr>
            <w:tcW w:w="2250" w:type="dxa"/>
            <w:shd w:val="clear" w:color="auto" w:fill="FFFFD9"/>
          </w:tcPr>
          <w:p w:rsidR="00B05F21" w:rsidRPr="00D85A75" w:rsidRDefault="00B05F21" w:rsidP="001C5A99">
            <w:pPr>
              <w:rPr>
                <w:b/>
              </w:rPr>
            </w:pPr>
            <w:r w:rsidRPr="00D85A75">
              <w:rPr>
                <w:b/>
              </w:rPr>
              <w:t>DE.CM-7: Monitoring for unauthorized personnel, connections, devices, and software is performed</w:t>
            </w:r>
          </w:p>
        </w:tc>
        <w:tc>
          <w:tcPr>
            <w:tcW w:w="3690" w:type="dxa"/>
            <w:shd w:val="clear" w:color="auto" w:fill="FFFFD9"/>
          </w:tcPr>
          <w:p w:rsidR="00B05F21" w:rsidRPr="00D85A75" w:rsidRDefault="00B05F21" w:rsidP="001C5A99">
            <w:pPr>
              <w:rPr>
                <w:b/>
                <w:i/>
                <w:color w:val="FF0000"/>
              </w:rPr>
            </w:pPr>
            <w:r w:rsidRPr="00650615">
              <w:rPr>
                <w:b/>
              </w:rPr>
              <w:t xml:space="preserve">Monitoring for unauthorized activities supports operational security by identifying events, in accordance with defined monitoring objectives that may signify a cybersecurity issue, and providing the necessary information to support an appropriate risk response. Outputs from monitoring </w:t>
            </w:r>
            <w:r>
              <w:rPr>
                <w:b/>
              </w:rPr>
              <w:t xml:space="preserve">passenger vessel </w:t>
            </w:r>
            <w:r w:rsidRPr="00650615">
              <w:rPr>
                <w:b/>
              </w:rPr>
              <w:t>operations provide input into event correlation and analysis tools, alert mechanisms, and the response process.</w:t>
            </w:r>
            <w:r>
              <w:rPr>
                <w:b/>
              </w:rPr>
              <w:t xml:space="preserve"> DE.CM-7 assumes DE.CM 1-5 </w:t>
            </w:r>
            <w:proofErr w:type="gramStart"/>
            <w:r>
              <w:rPr>
                <w:b/>
              </w:rPr>
              <w:lastRenderedPageBreak/>
              <w:t>are</w:t>
            </w:r>
            <w:proofErr w:type="gramEnd"/>
            <w:r>
              <w:rPr>
                <w:b/>
              </w:rPr>
              <w:t xml:space="preserve"> covered.</w:t>
            </w:r>
          </w:p>
        </w:tc>
        <w:tc>
          <w:tcPr>
            <w:tcW w:w="2969" w:type="dxa"/>
            <w:shd w:val="clear" w:color="auto" w:fill="FFFFD9"/>
          </w:tcPr>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NIST SP 800-53 Rev. 4 AU-12, CA-7, CM-3, CM-8, PE-3, PE-6, PE-20, SI-4</w:t>
            </w:r>
          </w:p>
        </w:tc>
        <w:tc>
          <w:tcPr>
            <w:tcW w:w="2252" w:type="dxa"/>
            <w:shd w:val="clear" w:color="auto" w:fill="FFFFD9"/>
          </w:tcPr>
          <w:p w:rsidR="00B05F21" w:rsidRPr="00D85A75" w:rsidRDefault="00B05F21" w:rsidP="001C5A99">
            <w:pPr>
              <w:rPr>
                <w:b/>
              </w:rPr>
            </w:pPr>
            <w:r w:rsidRPr="00D85A75">
              <w:rPr>
                <w:b/>
              </w:rPr>
              <w:t xml:space="preserve">SA-2a, -2b, -2e, -2f, </w:t>
            </w:r>
          </w:p>
          <w:p w:rsidR="00B05F21" w:rsidRPr="00D85A75" w:rsidRDefault="00B05F21" w:rsidP="001C5A99">
            <w:pPr>
              <w:rPr>
                <w:b/>
              </w:rPr>
            </w:pPr>
            <w:r w:rsidRPr="00D85A75">
              <w:rPr>
                <w:b/>
              </w:rPr>
              <w:t xml:space="preserve">-2g, -2i, </w:t>
            </w:r>
          </w:p>
          <w:p w:rsidR="00B05F21" w:rsidRPr="00D85A75" w:rsidRDefault="00B05F21" w:rsidP="001C5A99">
            <w:pPr>
              <w:rPr>
                <w:b/>
              </w:rPr>
            </w:pPr>
            <w:r w:rsidRPr="00D85A75">
              <w:rPr>
                <w:b/>
              </w:rPr>
              <w:t>TVM-1d</w:t>
            </w:r>
          </w:p>
        </w:tc>
      </w:tr>
    </w:tbl>
    <w:p w:rsidR="00B05F21" w:rsidRDefault="00B05F21" w:rsidP="00B05F21">
      <w:pPr>
        <w:rPr>
          <w:u w:val="single"/>
        </w:rPr>
      </w:pPr>
    </w:p>
    <w:p w:rsidR="00B05F21" w:rsidRDefault="00B05F21" w:rsidP="00B05F21">
      <w:pPr>
        <w:rPr>
          <w:u w:val="single"/>
        </w:rPr>
      </w:pPr>
    </w:p>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B05F21" w:rsidRPr="007046D5" w:rsidTr="001C5A99">
        <w:tc>
          <w:tcPr>
            <w:tcW w:w="4288" w:type="dxa"/>
            <w:tcBorders>
              <w:top w:val="single" w:sz="4" w:space="0" w:color="FF0000"/>
              <w:left w:val="single" w:sz="4" w:space="0" w:color="FF0000"/>
              <w:bottom w:val="single" w:sz="4" w:space="0" w:color="FF0000"/>
              <w:right w:val="single" w:sz="6" w:space="0" w:color="FF0000"/>
            </w:tcBorders>
            <w:shd w:val="clear" w:color="auto" w:fill="FF0000"/>
          </w:tcPr>
          <w:p w:rsidR="00B05F21" w:rsidRPr="007046D5" w:rsidRDefault="00B05F21" w:rsidP="001C5A99">
            <w:r w:rsidRPr="007046D5">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B05F21" w:rsidRPr="00D00A78" w:rsidRDefault="00B05F21" w:rsidP="001C5A99">
            <w:pPr>
              <w:rPr>
                <w:b/>
              </w:rPr>
            </w:pPr>
            <w:r w:rsidRPr="00D00A78">
              <w:t>N/A</w:t>
            </w:r>
          </w:p>
        </w:tc>
      </w:tr>
      <w:tr w:rsidR="00B05F21" w:rsidRPr="00D85A75" w:rsidTr="001C5A99">
        <w:tc>
          <w:tcPr>
            <w:tcW w:w="4288" w:type="dxa"/>
            <w:tcBorders>
              <w:top w:val="single" w:sz="4" w:space="0" w:color="FF00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rsidRPr="00D85A75">
              <w:rPr>
                <w:b/>
              </w:rPr>
              <w:t>N/A</w:t>
            </w:r>
          </w:p>
        </w:tc>
        <w:tc>
          <w:tcPr>
            <w:tcW w:w="4333" w:type="dxa"/>
          </w:tcPr>
          <w:p w:rsidR="00B05F21" w:rsidRPr="00D85A75" w:rsidRDefault="00B05F21" w:rsidP="001C5A99">
            <w:r w:rsidRPr="00D85A75">
              <w:t>N/A</w:t>
            </w:r>
          </w:p>
        </w:tc>
        <w:tc>
          <w:tcPr>
            <w:tcW w:w="4334" w:type="dxa"/>
          </w:tcPr>
          <w:p w:rsidR="00B05F21" w:rsidRPr="00D85A75" w:rsidRDefault="00B05F21" w:rsidP="001C5A99">
            <w:r w:rsidRPr="00D85A75">
              <w:t>N/A</w:t>
            </w:r>
          </w:p>
        </w:tc>
      </w:tr>
    </w:tbl>
    <w:p w:rsidR="00B05F21" w:rsidRPr="00D85A75" w:rsidRDefault="00B05F21" w:rsidP="00B05F21">
      <w:pPr>
        <w:rPr>
          <w:u w:val="single"/>
        </w:rPr>
      </w:pPr>
    </w:p>
    <w:tbl>
      <w:tblPr>
        <w:tblW w:w="12955" w:type="dxa"/>
        <w:tblLook w:val="06A0"/>
      </w:tblPr>
      <w:tblGrid>
        <w:gridCol w:w="1795"/>
        <w:gridCol w:w="2250"/>
        <w:gridCol w:w="3690"/>
        <w:gridCol w:w="2971"/>
        <w:gridCol w:w="2249"/>
      </w:tblGrid>
      <w:tr w:rsidR="00B05F21" w:rsidRPr="00D85A75" w:rsidTr="001C5A99">
        <w:trPr>
          <w:cantSplit/>
          <w:tblHeader/>
        </w:trPr>
        <w:tc>
          <w:tcPr>
            <w:tcW w:w="7735" w:type="dxa"/>
            <w:gridSpan w:val="3"/>
            <w:tcBorders>
              <w:top w:val="single" w:sz="4" w:space="0" w:color="FF0000"/>
              <w:left w:val="single" w:sz="4" w:space="0" w:color="FF0000"/>
              <w:bottom w:val="single" w:sz="4" w:space="0" w:color="FF0000"/>
              <w:right w:val="single" w:sz="4" w:space="0" w:color="FF0000"/>
            </w:tcBorders>
            <w:shd w:val="clear" w:color="auto" w:fill="FF0000"/>
          </w:tcPr>
          <w:p w:rsidR="00B05F21" w:rsidRPr="00D85A75" w:rsidRDefault="00B05F21" w:rsidP="001C5A99">
            <w:pPr>
              <w:rPr>
                <w:b/>
                <w:bCs/>
              </w:rPr>
            </w:pPr>
            <w:r w:rsidRPr="00D85A75">
              <w:t>Detailed Specifications</w:t>
            </w:r>
          </w:p>
        </w:tc>
        <w:tc>
          <w:tcPr>
            <w:tcW w:w="5220" w:type="dxa"/>
            <w:gridSpan w:val="2"/>
            <w:tcBorders>
              <w:top w:val="single" w:sz="4" w:space="0" w:color="FF0000"/>
              <w:left w:val="single" w:sz="4" w:space="0" w:color="FF0000"/>
              <w:bottom w:val="single" w:sz="4" w:space="0" w:color="FF0000"/>
              <w:right w:val="single" w:sz="4" w:space="0" w:color="FF0000"/>
            </w:tcBorders>
            <w:shd w:val="clear" w:color="auto" w:fill="FF000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D43C2" w:rsidRDefault="00B05F21" w:rsidP="001C5A99">
            <w:r w:rsidRPr="00BD43C2">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D43C2" w:rsidRDefault="00B05F21" w:rsidP="001C5A99">
            <w:r w:rsidRPr="00BD43C2">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D43C2" w:rsidRDefault="00B05F21" w:rsidP="001C5A99">
            <w:r w:rsidRPr="00BD43C2">
              <w:t>Rationale for High Priority</w:t>
            </w:r>
          </w:p>
        </w:tc>
        <w:tc>
          <w:tcPr>
            <w:tcW w:w="2971"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D43C2" w:rsidRDefault="00B05F21" w:rsidP="001C5A99">
            <w:r w:rsidRPr="00BD43C2">
              <w:t>Cybersecurity Framework-based Informative References</w:t>
            </w:r>
          </w:p>
        </w:tc>
        <w:tc>
          <w:tcPr>
            <w:tcW w:w="2249"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BD43C2" w:rsidRDefault="00B05F21" w:rsidP="001C5A99">
            <w:r w:rsidRPr="00BD43C2">
              <w:t>C2M2 Practices</w:t>
            </w:r>
          </w:p>
        </w:tc>
      </w:tr>
      <w:tr w:rsidR="00B05F21" w:rsidRPr="00D85A75" w:rsidTr="001C5A99">
        <w:tblPrEx>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PrEx>
        <w:trPr>
          <w:cantSplit/>
        </w:trPr>
        <w:tc>
          <w:tcPr>
            <w:tcW w:w="1795" w:type="dxa"/>
            <w:tcBorders>
              <w:top w:val="single" w:sz="4" w:space="0" w:color="FF0000"/>
            </w:tcBorders>
          </w:tcPr>
          <w:p w:rsidR="00B05F21" w:rsidRPr="00D85A75" w:rsidRDefault="00B05F21" w:rsidP="001C5A99">
            <w:pPr>
              <w:rPr>
                <w:b/>
              </w:rPr>
            </w:pPr>
            <w:r w:rsidRPr="00D85A75">
              <w:rPr>
                <w:b/>
              </w:rPr>
              <w:t>N/A</w:t>
            </w:r>
          </w:p>
        </w:tc>
        <w:tc>
          <w:tcPr>
            <w:tcW w:w="2250" w:type="dxa"/>
            <w:tcBorders>
              <w:top w:val="single" w:sz="4" w:space="0" w:color="FF0000"/>
            </w:tcBorders>
          </w:tcPr>
          <w:p w:rsidR="00B05F21" w:rsidRPr="00D85A75" w:rsidRDefault="00B05F21" w:rsidP="001C5A99">
            <w:r w:rsidRPr="00D85A75">
              <w:t>N/A</w:t>
            </w:r>
          </w:p>
        </w:tc>
        <w:tc>
          <w:tcPr>
            <w:tcW w:w="3690" w:type="dxa"/>
            <w:tcBorders>
              <w:top w:val="single" w:sz="4" w:space="0" w:color="FF0000"/>
            </w:tcBorders>
          </w:tcPr>
          <w:p w:rsidR="00B05F21" w:rsidRPr="00D85A75" w:rsidRDefault="00B05F21" w:rsidP="001C5A99">
            <w:pPr>
              <w:rPr>
                <w:b/>
              </w:rPr>
            </w:pPr>
            <w:r w:rsidRPr="00D85A75">
              <w:t>N/A</w:t>
            </w:r>
          </w:p>
        </w:tc>
        <w:tc>
          <w:tcPr>
            <w:tcW w:w="2971" w:type="dxa"/>
            <w:tcBorders>
              <w:top w:val="single" w:sz="4" w:space="0" w:color="FF0000"/>
            </w:tcBorders>
          </w:tcPr>
          <w:p w:rsidR="00B05F21" w:rsidRPr="00D85A75" w:rsidRDefault="00B05F21" w:rsidP="001C5A99">
            <w:pPr>
              <w:rPr>
                <w:b/>
              </w:rPr>
            </w:pPr>
            <w:r w:rsidRPr="00D85A75">
              <w:t>N/A</w:t>
            </w:r>
          </w:p>
        </w:tc>
        <w:tc>
          <w:tcPr>
            <w:tcW w:w="2249" w:type="dxa"/>
            <w:tcBorders>
              <w:top w:val="single" w:sz="4" w:space="0" w:color="FF0000"/>
            </w:tcBorders>
          </w:tcPr>
          <w:p w:rsidR="00B05F21" w:rsidRPr="00D85A75" w:rsidRDefault="00B05F21" w:rsidP="001C5A99">
            <w:pPr>
              <w:rPr>
                <w:b/>
              </w:rPr>
            </w:pPr>
            <w:r w:rsidRPr="00D85A75">
              <w:t>N/A</w:t>
            </w:r>
          </w:p>
        </w:tc>
      </w:tr>
    </w:tbl>
    <w:p w:rsidR="00B05F21" w:rsidRDefault="00B05F21" w:rsidP="00B05F21">
      <w:pPr>
        <w:rPr>
          <w:u w:val="single"/>
        </w:rPr>
      </w:pPr>
    </w:p>
    <w:p w:rsidR="00B05F21" w:rsidRDefault="00B05F21" w:rsidP="00B05F21">
      <w:r>
        <w:br w:type="page"/>
      </w:r>
    </w:p>
    <w:p w:rsidR="00B05F21" w:rsidRPr="00D85A75" w:rsidRDefault="00B05F21" w:rsidP="00B05F21">
      <w:pPr>
        <w:rPr>
          <w:u w:val="single"/>
        </w:rPr>
      </w:pPr>
    </w:p>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B05F21" w:rsidRPr="00D85A75" w:rsidTr="001C5A99">
        <w:tc>
          <w:tcPr>
            <w:tcW w:w="4288" w:type="dxa"/>
            <w:tcBorders>
              <w:top w:val="single" w:sz="4" w:space="0" w:color="008000"/>
              <w:left w:val="single" w:sz="4" w:space="0" w:color="008000"/>
              <w:bottom w:val="single" w:sz="4" w:space="0" w:color="008000"/>
              <w:right w:val="single" w:sz="6" w:space="0" w:color="008000"/>
            </w:tcBorders>
            <w:shd w:val="clear" w:color="auto" w:fill="008000"/>
          </w:tcPr>
          <w:p w:rsidR="00B05F21" w:rsidRPr="00D85A75" w:rsidRDefault="00B05F21" w:rsidP="001C5A99">
            <w:r w:rsidRPr="00D85A75">
              <w:t>Recover</w:t>
            </w:r>
          </w:p>
        </w:tc>
        <w:tc>
          <w:tcPr>
            <w:tcW w:w="8667" w:type="dxa"/>
            <w:gridSpan w:val="2"/>
            <w:tcBorders>
              <w:top w:val="single" w:sz="4" w:space="0" w:color="008000"/>
              <w:left w:val="single" w:sz="6" w:space="0" w:color="008000"/>
              <w:bottom w:val="single" w:sz="4" w:space="0" w:color="008000"/>
              <w:right w:val="single" w:sz="4" w:space="0" w:color="008000"/>
            </w:tcBorders>
            <w:shd w:val="clear" w:color="auto" w:fill="008000"/>
          </w:tcPr>
          <w:p w:rsidR="00B05F21" w:rsidRPr="00D00A78" w:rsidRDefault="00B05F21" w:rsidP="001C5A99">
            <w:pPr>
              <w:rPr>
                <w:b/>
              </w:rPr>
            </w:pPr>
            <w:r w:rsidRPr="00D00A78">
              <w:t>N/A</w:t>
            </w:r>
          </w:p>
        </w:tc>
      </w:tr>
      <w:tr w:rsidR="00B05F21" w:rsidRPr="00D85A75" w:rsidTr="001C5A99">
        <w:tc>
          <w:tcPr>
            <w:tcW w:w="4288" w:type="dxa"/>
            <w:tcBorders>
              <w:top w:val="single" w:sz="4" w:space="0" w:color="0080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0080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0080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rsidRPr="00D85A75">
              <w:rPr>
                <w:b/>
              </w:rPr>
              <w:t>N/A</w:t>
            </w:r>
          </w:p>
        </w:tc>
        <w:tc>
          <w:tcPr>
            <w:tcW w:w="4333" w:type="dxa"/>
          </w:tcPr>
          <w:p w:rsidR="00B05F21" w:rsidRPr="00D85A75" w:rsidRDefault="00B05F21" w:rsidP="001C5A99">
            <w:r w:rsidRPr="00D85A75">
              <w:t>N/A</w:t>
            </w:r>
          </w:p>
        </w:tc>
        <w:tc>
          <w:tcPr>
            <w:tcW w:w="4334" w:type="dxa"/>
          </w:tcPr>
          <w:p w:rsidR="00B05F21" w:rsidRPr="00D85A75" w:rsidRDefault="00B05F21" w:rsidP="001C5A99">
            <w:r w:rsidRPr="00D85A75">
              <w:t>N/A</w:t>
            </w:r>
          </w:p>
        </w:tc>
      </w:tr>
    </w:tbl>
    <w:p w:rsidR="00B05F21" w:rsidRPr="00D85A75" w:rsidRDefault="00B05F21" w:rsidP="00B05F21"/>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B05F21" w:rsidRPr="00D85A75" w:rsidTr="001C5A99">
        <w:trPr>
          <w:cantSplit/>
          <w:tblHeader/>
        </w:trPr>
        <w:tc>
          <w:tcPr>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pPr>
              <w:rPr>
                <w:b/>
                <w:bCs/>
              </w:rPr>
            </w:pPr>
            <w:r w:rsidRPr="00D85A75">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D43C2" w:rsidRDefault="00B05F21" w:rsidP="001C5A99">
            <w:r w:rsidRPr="00BD43C2">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D43C2" w:rsidRDefault="00B05F21" w:rsidP="001C5A99">
            <w:r w:rsidRPr="00BD43C2">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D43C2" w:rsidRDefault="00B05F21" w:rsidP="001C5A99">
            <w:r w:rsidRPr="00BD43C2">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D43C2" w:rsidRDefault="00B05F21" w:rsidP="001C5A99">
            <w:r w:rsidRPr="00BD43C2">
              <w:t>Cybersecurity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BD43C2" w:rsidRDefault="00B05F21" w:rsidP="001C5A99">
            <w:r w:rsidRPr="00BD43C2">
              <w:t>C2M2 Practices</w:t>
            </w:r>
          </w:p>
        </w:tc>
      </w:tr>
      <w:tr w:rsidR="00B05F21" w:rsidRPr="00D85A75" w:rsidTr="001C5A99">
        <w:trPr>
          <w:cantSplit/>
        </w:trPr>
        <w:tc>
          <w:tcPr>
            <w:tcW w:w="1795" w:type="dxa"/>
            <w:tcBorders>
              <w:top w:val="single" w:sz="4" w:space="0" w:color="008000"/>
            </w:tcBorders>
          </w:tcPr>
          <w:p w:rsidR="00B05F21" w:rsidRPr="00D85A75" w:rsidRDefault="00B05F21" w:rsidP="001C5A99">
            <w:pPr>
              <w:rPr>
                <w:b/>
              </w:rPr>
            </w:pPr>
            <w:r w:rsidRPr="00D85A75">
              <w:rPr>
                <w:b/>
              </w:rPr>
              <w:t>N/A</w:t>
            </w:r>
          </w:p>
        </w:tc>
        <w:tc>
          <w:tcPr>
            <w:tcW w:w="2250" w:type="dxa"/>
            <w:tcBorders>
              <w:top w:val="single" w:sz="4" w:space="0" w:color="008000"/>
            </w:tcBorders>
          </w:tcPr>
          <w:p w:rsidR="00B05F21" w:rsidRPr="00D85A75" w:rsidRDefault="00B05F21" w:rsidP="001C5A99">
            <w:r w:rsidRPr="00D85A75">
              <w:t>N/A</w:t>
            </w:r>
          </w:p>
        </w:tc>
        <w:tc>
          <w:tcPr>
            <w:tcW w:w="3690" w:type="dxa"/>
            <w:tcBorders>
              <w:top w:val="single" w:sz="4" w:space="0" w:color="008000"/>
            </w:tcBorders>
          </w:tcPr>
          <w:p w:rsidR="00B05F21" w:rsidRPr="00D85A75" w:rsidRDefault="00B05F21" w:rsidP="001C5A99">
            <w:r w:rsidRPr="00D85A75">
              <w:t>N/A</w:t>
            </w:r>
          </w:p>
        </w:tc>
        <w:tc>
          <w:tcPr>
            <w:tcW w:w="2970" w:type="dxa"/>
            <w:tcBorders>
              <w:top w:val="single" w:sz="4" w:space="0" w:color="008000"/>
            </w:tcBorders>
          </w:tcPr>
          <w:p w:rsidR="00B05F21" w:rsidRPr="00D85A75" w:rsidRDefault="00B05F21" w:rsidP="001C5A99">
            <w:r w:rsidRPr="00D85A75">
              <w:t>N/A</w:t>
            </w:r>
          </w:p>
        </w:tc>
        <w:tc>
          <w:tcPr>
            <w:tcW w:w="2250" w:type="dxa"/>
            <w:tcBorders>
              <w:top w:val="single" w:sz="4" w:space="0" w:color="008000"/>
            </w:tcBorders>
          </w:tcPr>
          <w:p w:rsidR="00B05F21" w:rsidRPr="00D85A75" w:rsidRDefault="00B05F21" w:rsidP="001C5A99">
            <w:r w:rsidRPr="00D85A75">
              <w:t>N/A</w:t>
            </w:r>
          </w:p>
        </w:tc>
      </w:tr>
    </w:tbl>
    <w:p w:rsidR="00B05F21" w:rsidRPr="00D85A75" w:rsidRDefault="00B05F21" w:rsidP="00B05F21"/>
    <w:p w:rsidR="00B05F21" w:rsidRDefault="00B05F21" w:rsidP="00B05F21">
      <w:pPr>
        <w:pStyle w:val="Heading3"/>
        <w:sectPr w:rsidR="00B05F21" w:rsidSect="00701F40">
          <w:pgSz w:w="15840" w:h="12240" w:orient="landscape"/>
          <w:pgMar w:top="1440" w:right="1440" w:bottom="1440" w:left="1440" w:header="720" w:footer="720" w:gutter="0"/>
          <w:pgNumType w:chapStyle="1"/>
          <w:cols w:space="720"/>
          <w:docGrid w:linePitch="360"/>
        </w:sectPr>
      </w:pPr>
    </w:p>
    <w:p w:rsidR="00B05F21" w:rsidRPr="005548C4" w:rsidRDefault="00B05F21" w:rsidP="00B05F21">
      <w:pPr>
        <w:pStyle w:val="Heading2"/>
        <w:spacing w:after="240"/>
        <w:rPr>
          <w:b/>
        </w:rPr>
      </w:pPr>
      <w:bookmarkStart w:id="10" w:name="_Toc502846436"/>
      <w:r>
        <w:rPr>
          <w:b/>
        </w:rPr>
        <w:lastRenderedPageBreak/>
        <w:t>C-7</w:t>
      </w:r>
      <w:r>
        <w:rPr>
          <w:b/>
        </w:rPr>
        <w:tab/>
        <w:t>Mission Objective 7</w:t>
      </w:r>
      <w:r w:rsidRPr="00A85C4B">
        <w:rPr>
          <w:b/>
        </w:rPr>
        <w:t xml:space="preserve">: </w:t>
      </w:r>
      <w:r>
        <w:rPr>
          <w:b/>
        </w:rPr>
        <w:t>Optimize and Enhance Guest Experience and Value</w:t>
      </w:r>
      <w:bookmarkEnd w:id="10"/>
    </w:p>
    <w:tbl>
      <w:tblPr>
        <w:tblW w:w="0" w:type="auto"/>
        <w:tblBorders>
          <w:top w:val="single" w:sz="24" w:space="0" w:color="auto"/>
          <w:bottom w:val="single" w:sz="24" w:space="0" w:color="auto"/>
        </w:tblBorders>
        <w:tblLook w:val="04A0"/>
      </w:tblPr>
      <w:tblGrid>
        <w:gridCol w:w="12950"/>
      </w:tblGrid>
      <w:tr w:rsidR="00B05F21" w:rsidRPr="00D85A75" w:rsidTr="001C5A99">
        <w:tc>
          <w:tcPr>
            <w:tcW w:w="12950" w:type="dxa"/>
            <w:shd w:val="clear" w:color="auto" w:fill="D9D9D9" w:themeFill="background1" w:themeFillShade="D9"/>
          </w:tcPr>
          <w:p w:rsidR="00B05F21" w:rsidRPr="00D85A75" w:rsidRDefault="00B05F21" w:rsidP="001C5A99">
            <w:pPr>
              <w:rPr>
                <w:b/>
                <w:i/>
              </w:rPr>
            </w:pPr>
            <w:r>
              <w:rPr>
                <w:b/>
                <w:i/>
              </w:rPr>
              <w:t>Mission Objective 7</w:t>
            </w:r>
            <w:r w:rsidRPr="00D85A75">
              <w:rPr>
                <w:b/>
                <w:i/>
              </w:rPr>
              <w:t xml:space="preserve">: </w:t>
            </w:r>
            <w:r w:rsidRPr="00BD4707">
              <w:rPr>
                <w:b/>
              </w:rPr>
              <w:t>Optimize and Enhance Guest Experience and Value</w:t>
            </w:r>
          </w:p>
          <w:p w:rsidR="00B05F21" w:rsidRPr="005B7967" w:rsidRDefault="00B05F21" w:rsidP="001C5A99">
            <w:pPr>
              <w:rPr>
                <w:rFonts w:cstheme="minorHAnsi"/>
              </w:rPr>
            </w:pPr>
            <w:r w:rsidRPr="005B7967">
              <w:rPr>
                <w:rFonts w:cstheme="minorHAnsi"/>
              </w:rPr>
              <w:t>Recognize cybersecurity role in the guest experience. Prevent harm to customers in booking, excursions, dining, entertainment, room service, and additional amenities</w:t>
            </w:r>
            <w:r>
              <w:rPr>
                <w:rFonts w:cstheme="minorHAnsi"/>
              </w:rPr>
              <w:t>. The organization should</w:t>
            </w:r>
            <w:r w:rsidRPr="005B7967">
              <w:rPr>
                <w:rFonts w:cstheme="minorHAnsi"/>
              </w:rPr>
              <w:t>:</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provide seamless interface to guests as they request services</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manage support systems security</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 xml:space="preserve">identify and securely protect guest personally </w:t>
            </w:r>
            <w:r>
              <w:rPr>
                <w:rFonts w:cstheme="minorHAnsi"/>
              </w:rPr>
              <w:t>i</w:t>
            </w:r>
            <w:r w:rsidRPr="005B7967">
              <w:rPr>
                <w:rFonts w:cstheme="minorHAnsi"/>
              </w:rPr>
              <w:t xml:space="preserve">dentifiable </w:t>
            </w:r>
            <w:r>
              <w:rPr>
                <w:rFonts w:cstheme="minorHAnsi"/>
              </w:rPr>
              <w:t>i</w:t>
            </w:r>
            <w:r w:rsidRPr="005B7967">
              <w:rPr>
                <w:rFonts w:cstheme="minorHAnsi"/>
              </w:rPr>
              <w:t>nformation (PII)</w:t>
            </w:r>
          </w:p>
          <w:p w:rsidR="00B05F21" w:rsidRPr="00D85A75" w:rsidRDefault="00B05F21" w:rsidP="001B6DBC">
            <w:pPr>
              <w:pStyle w:val="ListParagraph"/>
              <w:numPr>
                <w:ilvl w:val="0"/>
                <w:numId w:val="17"/>
              </w:numPr>
              <w:spacing w:after="0" w:line="240" w:lineRule="auto"/>
            </w:pPr>
            <w:r w:rsidRPr="005B7967">
              <w:rPr>
                <w:rFonts w:cstheme="minorHAnsi"/>
              </w:rPr>
              <w:t>manage interfaces and data shared with business partners for ship entertainment, excursion, and hotel</w:t>
            </w:r>
            <w:r>
              <w:rPr>
                <w:rFonts w:cstheme="minorHAnsi"/>
              </w:rPr>
              <w:t xml:space="preserve"> services</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tcBorders>
              <w:top w:val="single" w:sz="4" w:space="0" w:color="3366FF"/>
              <w:left w:val="single" w:sz="4" w:space="0" w:color="3366FF"/>
              <w:bottom w:val="single" w:sz="4" w:space="0" w:color="3366FF"/>
              <w:right w:val="single" w:sz="6" w:space="0" w:color="3366FF"/>
            </w:tcBorders>
            <w:shd w:val="clear" w:color="auto" w:fill="3366FF"/>
          </w:tcPr>
          <w:p w:rsidR="00B05F21" w:rsidRPr="00D85A75" w:rsidRDefault="00B05F21" w:rsidP="001C5A99">
            <w:r w:rsidRPr="00D85A75">
              <w:t>Identify</w:t>
            </w:r>
          </w:p>
        </w:tc>
        <w:tc>
          <w:tcPr>
            <w:tcW w:w="8667" w:type="dxa"/>
            <w:gridSpan w:val="2"/>
            <w:tcBorders>
              <w:top w:val="single" w:sz="4" w:space="0" w:color="3366FF"/>
              <w:left w:val="single" w:sz="6" w:space="0" w:color="3366FF"/>
              <w:bottom w:val="single" w:sz="4" w:space="0" w:color="3366FF"/>
              <w:right w:val="single" w:sz="4" w:space="0" w:color="3366FF"/>
            </w:tcBorders>
            <w:shd w:val="clear" w:color="auto" w:fill="3366FF"/>
          </w:tcPr>
          <w:p w:rsidR="00B05F21" w:rsidRPr="00D85A75" w:rsidRDefault="00B05F21" w:rsidP="001C5A99">
            <w:pPr>
              <w:rPr>
                <w:bCs/>
                <w:i/>
              </w:rPr>
            </w:pPr>
            <w:r>
              <w:t xml:space="preserve"> </w:t>
            </w:r>
            <w:r w:rsidRPr="0063225E">
              <w:t xml:space="preserve"> </w:t>
            </w:r>
            <w:r>
              <w:t>T</w:t>
            </w:r>
            <w:r w:rsidRPr="0063225E">
              <w:t>he business environment</w:t>
            </w:r>
            <w:r>
              <w:t xml:space="preserve"> is the most relevant category for optimizing the guest experience and value</w:t>
            </w:r>
            <w:r w:rsidRPr="0063225E">
              <w:t xml:space="preserve">. </w:t>
            </w:r>
            <w:r>
              <w:t xml:space="preserve"> </w:t>
            </w:r>
          </w:p>
          <w:p w:rsidR="00B05F21" w:rsidRPr="00D85A75" w:rsidRDefault="00B05F21" w:rsidP="001C5A99">
            <w:pPr>
              <w:rPr>
                <w:b/>
                <w:i/>
              </w:rPr>
            </w:pPr>
          </w:p>
        </w:tc>
      </w:tr>
      <w:tr w:rsidR="00B05F21" w:rsidRPr="00D85A75" w:rsidTr="001C5A99">
        <w:tc>
          <w:tcPr>
            <w:tcW w:w="4288" w:type="dxa"/>
            <w:tcBorders>
              <w:top w:val="single" w:sz="4" w:space="0" w:color="3366FF"/>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3366FF"/>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3366FF"/>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Borders>
              <w:bottom w:val="single" w:sz="6" w:space="0" w:color="3366FF"/>
            </w:tcBorders>
          </w:tcPr>
          <w:p w:rsidR="00B05F21" w:rsidRPr="00D85A75" w:rsidRDefault="00B05F21" w:rsidP="001C5A99">
            <w:r w:rsidRPr="00D85A75">
              <w:t>Business Environment</w:t>
            </w:r>
          </w:p>
        </w:tc>
        <w:tc>
          <w:tcPr>
            <w:tcW w:w="4333" w:type="dxa"/>
            <w:tcBorders>
              <w:bottom w:val="single" w:sz="6" w:space="0" w:color="3366FF"/>
            </w:tcBorders>
          </w:tcPr>
          <w:p w:rsidR="00B05F21" w:rsidRPr="00D85A75" w:rsidRDefault="00B05F21" w:rsidP="001C5A99">
            <w:pPr>
              <w:rPr>
                <w:b/>
              </w:rPr>
            </w:pPr>
            <w:r w:rsidRPr="00D85A75">
              <w:rPr>
                <w:b/>
              </w:rPr>
              <w:t>ID.BE-3</w:t>
            </w:r>
            <w:r>
              <w:rPr>
                <w:b/>
              </w:rPr>
              <w:t>, ID.BE-4, ID.BE-5</w:t>
            </w:r>
          </w:p>
        </w:tc>
        <w:tc>
          <w:tcPr>
            <w:tcW w:w="4334" w:type="dxa"/>
            <w:tcBorders>
              <w:bottom w:val="single" w:sz="6" w:space="0" w:color="3366FF"/>
            </w:tcBorders>
          </w:tcPr>
          <w:p w:rsidR="00B05F21" w:rsidRPr="00D85A75" w:rsidRDefault="00B05F21" w:rsidP="001C5A99"/>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5"/>
        <w:gridCol w:w="2250"/>
        <w:gridCol w:w="3690"/>
        <w:gridCol w:w="2968"/>
        <w:gridCol w:w="2252"/>
      </w:tblGrid>
      <w:tr w:rsidR="00B05F21" w:rsidRPr="00D85A75" w:rsidTr="001C5A99">
        <w:trPr>
          <w:cantSplit/>
          <w:tblHeader/>
        </w:trPr>
        <w:tc>
          <w:tcPr>
            <w:tcW w:w="7735" w:type="dxa"/>
            <w:gridSpan w:val="3"/>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pPr>
              <w:rPr>
                <w:b/>
                <w:bCs/>
              </w:rPr>
            </w:pPr>
            <w:r w:rsidRPr="00D85A75">
              <w:t>Detailed Specifications</w:t>
            </w:r>
          </w:p>
        </w:tc>
        <w:tc>
          <w:tcPr>
            <w:tcW w:w="5220" w:type="dxa"/>
            <w:gridSpan w:val="2"/>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pPr>
              <w:jc w:val="center"/>
            </w:pPr>
            <w:r w:rsidRPr="00D85A75">
              <w:t>Optional Resources</w:t>
            </w:r>
          </w:p>
        </w:tc>
      </w:tr>
      <w:tr w:rsidR="00B05F21" w:rsidRPr="00D85A75" w:rsidTr="001C5A99">
        <w:trPr>
          <w:cantSplit/>
          <w:tblHeader/>
        </w:trPr>
        <w:tc>
          <w:tcPr>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55296C" w:rsidRDefault="00B05F21" w:rsidP="001C5A99">
            <w:r w:rsidRPr="0055296C">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55296C" w:rsidRDefault="00B05F21" w:rsidP="001C5A99">
            <w:r w:rsidRPr="0055296C">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55296C" w:rsidRDefault="00B05F21" w:rsidP="001C5A99">
            <w:r w:rsidRPr="0055296C">
              <w:t>Rationale for High Priority</w:t>
            </w:r>
          </w:p>
        </w:tc>
        <w:tc>
          <w:tcPr>
            <w:tcW w:w="2968"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55296C" w:rsidRDefault="00B05F21" w:rsidP="001C5A99">
            <w:r w:rsidRPr="0055296C">
              <w:t>Cybersecurity Framework-based Informative References</w:t>
            </w:r>
          </w:p>
        </w:tc>
        <w:tc>
          <w:tcPr>
            <w:tcW w:w="2252"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55296C" w:rsidRDefault="00B05F21" w:rsidP="001C5A99">
            <w:r w:rsidRPr="0055296C">
              <w:t>C2M2 Practices</w:t>
            </w:r>
          </w:p>
        </w:tc>
      </w:tr>
      <w:tr w:rsidR="00B05F21" w:rsidRPr="00D85A75" w:rsidTr="001C5A99">
        <w:tc>
          <w:tcPr>
            <w:tcW w:w="1795" w:type="dxa"/>
            <w:tcBorders>
              <w:top w:val="single" w:sz="4" w:space="0" w:color="3366FF"/>
            </w:tcBorders>
            <w:shd w:val="clear" w:color="auto" w:fill="DBE5F1" w:themeFill="accent1" w:themeFillTint="33"/>
          </w:tcPr>
          <w:p w:rsidR="00B05F21" w:rsidRPr="00991239" w:rsidRDefault="00B05F21" w:rsidP="001C5A99">
            <w:pPr>
              <w:rPr>
                <w:b/>
              </w:rPr>
            </w:pPr>
            <w:r w:rsidRPr="00991239">
              <w:rPr>
                <w:b/>
              </w:rPr>
              <w:t>Business Environment</w:t>
            </w:r>
          </w:p>
        </w:tc>
        <w:tc>
          <w:tcPr>
            <w:tcW w:w="2250" w:type="dxa"/>
            <w:tcBorders>
              <w:top w:val="single" w:sz="4" w:space="0" w:color="3366FF"/>
            </w:tcBorders>
            <w:shd w:val="clear" w:color="auto" w:fill="DBE5F1" w:themeFill="accent1" w:themeFillTint="33"/>
          </w:tcPr>
          <w:p w:rsidR="00B05F21" w:rsidRPr="00D85A75" w:rsidRDefault="00B05F21" w:rsidP="001C5A99">
            <w:pPr>
              <w:rPr>
                <w:b/>
              </w:rPr>
            </w:pPr>
            <w:r w:rsidRPr="00D85A75">
              <w:rPr>
                <w:b/>
              </w:rPr>
              <w:t xml:space="preserve">ID.BE-3: Priorities for organizational mission, objectives, and activities are </w:t>
            </w:r>
            <w:r w:rsidRPr="00D85A75">
              <w:rPr>
                <w:b/>
              </w:rPr>
              <w:lastRenderedPageBreak/>
              <w:t>established and communicated</w:t>
            </w:r>
          </w:p>
        </w:tc>
        <w:tc>
          <w:tcPr>
            <w:tcW w:w="3690" w:type="dxa"/>
            <w:tcBorders>
              <w:top w:val="single" w:sz="4" w:space="0" w:color="3366FF"/>
            </w:tcBorders>
            <w:shd w:val="clear" w:color="auto" w:fill="DBE5F1" w:themeFill="accent1" w:themeFillTint="33"/>
          </w:tcPr>
          <w:p w:rsidR="00B05F21" w:rsidRPr="00D85A75" w:rsidRDefault="00B05F21" w:rsidP="001C5A99">
            <w:pPr>
              <w:rPr>
                <w:b/>
              </w:rPr>
            </w:pPr>
            <w:r w:rsidRPr="00001123">
              <w:rPr>
                <w:b/>
              </w:rPr>
              <w:lastRenderedPageBreak/>
              <w:t xml:space="preserve">Effectively protecting </w:t>
            </w:r>
            <w:r>
              <w:rPr>
                <w:b/>
              </w:rPr>
              <w:t xml:space="preserve">passenger vessel </w:t>
            </w:r>
            <w:r w:rsidRPr="00001123">
              <w:rPr>
                <w:b/>
              </w:rPr>
              <w:t xml:space="preserve">operations assets depends on </w:t>
            </w:r>
            <w:r>
              <w:rPr>
                <w:b/>
              </w:rPr>
              <w:t xml:space="preserve">stakeholder awareness of the organization’s mission and objectives, </w:t>
            </w:r>
            <w:r>
              <w:rPr>
                <w:b/>
              </w:rPr>
              <w:lastRenderedPageBreak/>
              <w:t xml:space="preserve">and how those things influence their activities, both generally and specifically, for </w:t>
            </w:r>
            <w:r w:rsidRPr="00001123">
              <w:rPr>
                <w:b/>
              </w:rPr>
              <w:t>properly manag</w:t>
            </w:r>
            <w:r>
              <w:rPr>
                <w:b/>
              </w:rPr>
              <w:t>ing</w:t>
            </w:r>
            <w:r w:rsidRPr="00001123">
              <w:rPr>
                <w:b/>
              </w:rPr>
              <w:t xml:space="preserve"> and protect</w:t>
            </w:r>
            <w:r>
              <w:rPr>
                <w:b/>
              </w:rPr>
              <w:t>ing</w:t>
            </w:r>
            <w:r w:rsidRPr="00001123">
              <w:rPr>
                <w:b/>
              </w:rPr>
              <w:t xml:space="preserve"> the priority systems and assets of the organization.</w:t>
            </w:r>
          </w:p>
        </w:tc>
        <w:tc>
          <w:tcPr>
            <w:tcW w:w="2968" w:type="dxa"/>
            <w:tcBorders>
              <w:top w:val="single" w:sz="4" w:space="0" w:color="3366FF"/>
            </w:tcBorders>
            <w:shd w:val="clear" w:color="auto" w:fill="DBE5F1" w:themeFill="accent1" w:themeFillTint="33"/>
          </w:tcPr>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COBIT 5 APO02.01, APO02.06, APO03.01</w:t>
            </w:r>
          </w:p>
          <w:p w:rsidR="00B05F21" w:rsidRPr="00D85A75" w:rsidRDefault="00B05F21" w:rsidP="001B6DBC">
            <w:pPr>
              <w:pStyle w:val="ListParagraph"/>
              <w:numPr>
                <w:ilvl w:val="0"/>
                <w:numId w:val="2"/>
              </w:numPr>
              <w:spacing w:after="0" w:line="240" w:lineRule="auto"/>
              <w:ind w:left="162" w:hanging="162"/>
              <w:rPr>
                <w:b/>
              </w:rPr>
            </w:pPr>
            <w:r w:rsidRPr="00D85A75">
              <w:rPr>
                <w:b/>
              </w:rPr>
              <w:t>ISA 62443-2-1:2009 4.2.2.1, 4.2.3.6</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PM-</w:t>
            </w:r>
            <w:r w:rsidRPr="00D85A75">
              <w:rPr>
                <w:b/>
              </w:rPr>
              <w:lastRenderedPageBreak/>
              <w:t>11, SA-14</w:t>
            </w:r>
          </w:p>
        </w:tc>
        <w:tc>
          <w:tcPr>
            <w:tcW w:w="2252" w:type="dxa"/>
            <w:tcBorders>
              <w:top w:val="single" w:sz="4" w:space="0" w:color="3366FF"/>
            </w:tcBorders>
            <w:shd w:val="clear" w:color="auto" w:fill="DBE5F1" w:themeFill="accent1" w:themeFillTint="33"/>
          </w:tcPr>
          <w:p w:rsidR="00B05F21" w:rsidRPr="00D85A75" w:rsidRDefault="00B05F21" w:rsidP="001C5A99">
            <w:pPr>
              <w:rPr>
                <w:b/>
              </w:rPr>
            </w:pPr>
            <w:r w:rsidRPr="00D85A75">
              <w:rPr>
                <w:b/>
              </w:rPr>
              <w:lastRenderedPageBreak/>
              <w:t>RM-1c, -3b</w:t>
            </w:r>
          </w:p>
        </w:tc>
      </w:tr>
      <w:tr w:rsidR="00B05F21" w:rsidRPr="00D85A75" w:rsidTr="001C5A99">
        <w:trPr>
          <w:cantSplit/>
        </w:trPr>
        <w:tc>
          <w:tcPr>
            <w:tcW w:w="1795" w:type="dxa"/>
            <w:shd w:val="clear" w:color="auto" w:fill="DBE5F1"/>
          </w:tcPr>
          <w:p w:rsidR="00B05F21" w:rsidRPr="00E15329" w:rsidRDefault="00B05F21" w:rsidP="001C5A99">
            <w:pPr>
              <w:rPr>
                <w:b/>
              </w:rPr>
            </w:pPr>
            <w:r w:rsidRPr="00E15329">
              <w:rPr>
                <w:b/>
              </w:rPr>
              <w:lastRenderedPageBreak/>
              <w:t>Business Environment</w:t>
            </w:r>
          </w:p>
        </w:tc>
        <w:tc>
          <w:tcPr>
            <w:tcW w:w="2250" w:type="dxa"/>
            <w:shd w:val="clear" w:color="auto" w:fill="DBE5F1"/>
          </w:tcPr>
          <w:p w:rsidR="00B05F21" w:rsidRPr="00D85A75" w:rsidRDefault="00B05F21" w:rsidP="001C5A99">
            <w:pPr>
              <w:rPr>
                <w:b/>
              </w:rPr>
            </w:pPr>
            <w:r w:rsidRPr="00D85A75">
              <w:rPr>
                <w:b/>
              </w:rPr>
              <w:t>ID.BE-4: Dependencies and critical functions for delivery of critical services are established</w:t>
            </w:r>
          </w:p>
        </w:tc>
        <w:tc>
          <w:tcPr>
            <w:tcW w:w="3690" w:type="dxa"/>
            <w:shd w:val="clear" w:color="auto" w:fill="DBE5F1"/>
          </w:tcPr>
          <w:p w:rsidR="00B05F21" w:rsidRPr="00B1359B" w:rsidRDefault="00B05F21" w:rsidP="001C5A99">
            <w:pPr>
              <w:rPr>
                <w:b/>
              </w:rPr>
            </w:pPr>
            <w:r w:rsidRPr="00B1359B">
              <w:rPr>
                <w:b/>
              </w:rPr>
              <w:t>Dependency and criticality analysis informs protection activities that are critical to maintaining the</w:t>
            </w:r>
            <w:r>
              <w:rPr>
                <w:b/>
              </w:rPr>
              <w:t xml:space="preserve"> passenger vessel </w:t>
            </w:r>
            <w:r w:rsidRPr="00B1359B">
              <w:rPr>
                <w:b/>
              </w:rPr>
              <w:t xml:space="preserve">operations activities required for operational efficiency. Establishing those dependencies and critical functions is a process that includes identifying critical organizational missions, their associated operational functions and activities, </w:t>
            </w:r>
            <w:r>
              <w:rPr>
                <w:b/>
              </w:rPr>
              <w:t xml:space="preserve">as well as </w:t>
            </w:r>
            <w:r w:rsidRPr="00B1359B">
              <w:rPr>
                <w:b/>
              </w:rPr>
              <w:t>traceability to specific assets.</w:t>
            </w:r>
          </w:p>
        </w:tc>
        <w:tc>
          <w:tcPr>
            <w:tcW w:w="2968" w:type="dxa"/>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t>ISO/IEC 27001:2013 A.11.2.2, A.11.2.3, A.12.1.3</w:t>
            </w:r>
          </w:p>
          <w:p w:rsidR="00B05F21" w:rsidRPr="00D85A75" w:rsidRDefault="00B05F21" w:rsidP="001B6DBC">
            <w:pPr>
              <w:pStyle w:val="ListParagraph"/>
              <w:numPr>
                <w:ilvl w:val="0"/>
                <w:numId w:val="2"/>
              </w:numPr>
              <w:spacing w:after="0" w:line="240" w:lineRule="auto"/>
              <w:ind w:left="162" w:hanging="162"/>
            </w:pPr>
            <w:r w:rsidRPr="00D85A75">
              <w:rPr>
                <w:b/>
              </w:rPr>
              <w:t>NIST SP 800-53 Rev. 4 CP-8, PE-9, PE-11, PM-8, SA-14</w:t>
            </w:r>
          </w:p>
        </w:tc>
        <w:tc>
          <w:tcPr>
            <w:tcW w:w="2252" w:type="dxa"/>
            <w:shd w:val="clear" w:color="auto" w:fill="DBE5F1"/>
          </w:tcPr>
          <w:p w:rsidR="00B05F21" w:rsidRPr="00D85A75" w:rsidRDefault="00B05F21" w:rsidP="001C5A99">
            <w:pPr>
              <w:rPr>
                <w:b/>
              </w:rPr>
            </w:pPr>
            <w:r w:rsidRPr="00D85A75">
              <w:rPr>
                <w:b/>
              </w:rPr>
              <w:t xml:space="preserve">ACM-1a, -1b, -1c, -1d, -1e, -1f, </w:t>
            </w:r>
          </w:p>
          <w:p w:rsidR="00B05F21" w:rsidRPr="00D85A75" w:rsidRDefault="00B05F21" w:rsidP="001C5A99">
            <w:pPr>
              <w:rPr>
                <w:b/>
              </w:rPr>
            </w:pPr>
            <w:r w:rsidRPr="00D85A75">
              <w:rPr>
                <w:b/>
              </w:rPr>
              <w:t xml:space="preserve">EDM-1a, -1c, </w:t>
            </w:r>
          </w:p>
          <w:p w:rsidR="00B05F21" w:rsidRPr="00D85A75" w:rsidRDefault="00B05F21" w:rsidP="001C5A99">
            <w:pPr>
              <w:rPr>
                <w:b/>
              </w:rPr>
            </w:pPr>
            <w:r w:rsidRPr="00D85A75">
              <w:rPr>
                <w:b/>
              </w:rPr>
              <w:t>-1e, -1g</w:t>
            </w:r>
          </w:p>
        </w:tc>
      </w:tr>
      <w:tr w:rsidR="00B05F21" w:rsidRPr="00D85A75" w:rsidTr="001C5A99">
        <w:trPr>
          <w:cantSplit/>
        </w:trPr>
        <w:tc>
          <w:tcPr>
            <w:tcW w:w="1795" w:type="dxa"/>
            <w:shd w:val="clear" w:color="auto" w:fill="DBE5F1"/>
          </w:tcPr>
          <w:p w:rsidR="00B05F21" w:rsidRPr="00B40763" w:rsidRDefault="00B05F21" w:rsidP="001C5A99">
            <w:pPr>
              <w:rPr>
                <w:b/>
              </w:rPr>
            </w:pPr>
            <w:r w:rsidRPr="00B40763">
              <w:rPr>
                <w:b/>
              </w:rPr>
              <w:lastRenderedPageBreak/>
              <w:t>Business Environment</w:t>
            </w:r>
          </w:p>
        </w:tc>
        <w:tc>
          <w:tcPr>
            <w:tcW w:w="2250" w:type="dxa"/>
            <w:shd w:val="clear" w:color="auto" w:fill="DBE5F1"/>
          </w:tcPr>
          <w:p w:rsidR="00B05F21" w:rsidRPr="00D85A75" w:rsidRDefault="00B05F21" w:rsidP="001C5A99">
            <w:pPr>
              <w:rPr>
                <w:b/>
              </w:rPr>
            </w:pPr>
            <w:r w:rsidRPr="00D85A75">
              <w:rPr>
                <w:b/>
              </w:rPr>
              <w:t>ID.BE-5: Resilience requirements to support delivery of critical services are established</w:t>
            </w:r>
          </w:p>
        </w:tc>
        <w:tc>
          <w:tcPr>
            <w:tcW w:w="3690" w:type="dxa"/>
            <w:shd w:val="clear" w:color="auto" w:fill="DBE5F1"/>
          </w:tcPr>
          <w:p w:rsidR="00B05F21" w:rsidRPr="00225B97" w:rsidRDefault="00B05F21" w:rsidP="001C5A99">
            <w:pPr>
              <w:rPr>
                <w:b/>
                <w:color w:val="FF0000"/>
              </w:rPr>
            </w:pPr>
            <w:r w:rsidRPr="00225B97">
              <w:rPr>
                <w:b/>
              </w:rPr>
              <w:t xml:space="preserve">Third parties must coordinate to ensure </w:t>
            </w:r>
            <w:r>
              <w:rPr>
                <w:b/>
              </w:rPr>
              <w:t>that</w:t>
            </w:r>
            <w:r w:rsidRPr="00225B97">
              <w:rPr>
                <w:b/>
              </w:rPr>
              <w:t xml:space="preserve"> critical services can continue operating in the event of an incident, even under adverse conditions in some instances. For example, alternate communications channels may need to be employed to maintain continuity.</w:t>
            </w:r>
            <w:r>
              <w:rPr>
                <w:b/>
              </w:rPr>
              <w:t xml:space="preserve"> Resilience requirements are based on risk assessment and risk management activities.</w:t>
            </w:r>
          </w:p>
        </w:tc>
        <w:tc>
          <w:tcPr>
            <w:tcW w:w="2968" w:type="dxa"/>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t>COBIT 5 DSS04.02</w:t>
            </w:r>
          </w:p>
          <w:p w:rsidR="00B05F21" w:rsidRPr="00D85A75" w:rsidRDefault="00B05F21" w:rsidP="001B6DBC">
            <w:pPr>
              <w:pStyle w:val="ListParagraph"/>
              <w:numPr>
                <w:ilvl w:val="0"/>
                <w:numId w:val="2"/>
              </w:numPr>
              <w:spacing w:after="0" w:line="240" w:lineRule="auto"/>
              <w:ind w:left="162" w:hanging="162"/>
              <w:rPr>
                <w:b/>
              </w:rPr>
            </w:pPr>
            <w:r w:rsidRPr="00D85A75">
              <w:rPr>
                <w:b/>
              </w:rPr>
              <w:t>ISO/IEC 27001:2013 A.11.1.4, A.17.1.1, A.17.1.2, A.17.2.1</w:t>
            </w:r>
          </w:p>
          <w:p w:rsidR="00B05F21" w:rsidRPr="00D85A75" w:rsidRDefault="00B05F21" w:rsidP="001B6DBC">
            <w:pPr>
              <w:pStyle w:val="ListParagraph"/>
              <w:numPr>
                <w:ilvl w:val="0"/>
                <w:numId w:val="2"/>
              </w:numPr>
              <w:spacing w:after="0" w:line="240" w:lineRule="auto"/>
              <w:ind w:left="162" w:hanging="162"/>
              <w:rPr>
                <w:b/>
              </w:rPr>
            </w:pPr>
            <w:r w:rsidRPr="00D85A75">
              <w:rPr>
                <w:b/>
              </w:rPr>
              <w:t xml:space="preserve">NIST SP 800-53 Rev. 4 </w:t>
            </w:r>
            <w:r w:rsidRPr="00D85A75">
              <w:rPr>
                <w:b/>
              </w:rPr>
              <w:br/>
              <w:t>CP-2, CP-11, SA-14</w:t>
            </w:r>
          </w:p>
        </w:tc>
        <w:tc>
          <w:tcPr>
            <w:tcW w:w="2252" w:type="dxa"/>
            <w:shd w:val="clear" w:color="auto" w:fill="DBE5F1"/>
          </w:tcPr>
          <w:p w:rsidR="00B05F21" w:rsidRPr="00D85A75" w:rsidRDefault="00B05F21" w:rsidP="001C5A99">
            <w:pPr>
              <w:rPr>
                <w:b/>
              </w:rPr>
            </w:pPr>
            <w:r w:rsidRPr="00F5523E">
              <w:rPr>
                <w:b/>
              </w:rPr>
              <w:t>IR-4a, -4b, -4c, -4e</w:t>
            </w:r>
          </w:p>
        </w:tc>
      </w:tr>
    </w:tbl>
    <w:p w:rsidR="00B05F21" w:rsidRPr="00D85A75" w:rsidRDefault="00B05F21" w:rsidP="00B05F21">
      <w:pPr>
        <w:rPr>
          <w:u w:val="single"/>
        </w:rPr>
      </w:pPr>
    </w:p>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rPr>
          <w:cantSplit/>
        </w:trPr>
        <w:tc>
          <w:tcPr>
            <w:tcW w:w="4288" w:type="dxa"/>
            <w:tcBorders>
              <w:top w:val="single" w:sz="4" w:space="0" w:color="800080"/>
              <w:left w:val="single" w:sz="4" w:space="0" w:color="800080"/>
              <w:bottom w:val="single" w:sz="4" w:space="0" w:color="800080"/>
              <w:right w:val="single" w:sz="6" w:space="0" w:color="800080"/>
            </w:tcBorders>
            <w:shd w:val="clear" w:color="auto" w:fill="800080"/>
          </w:tcPr>
          <w:p w:rsidR="00B05F21" w:rsidRPr="00D85A75" w:rsidRDefault="00B05F21" w:rsidP="001C5A99">
            <w:r w:rsidRPr="00D85A75">
              <w:t>Protect</w:t>
            </w:r>
          </w:p>
        </w:tc>
        <w:tc>
          <w:tcPr>
            <w:tcW w:w="8667" w:type="dxa"/>
            <w:gridSpan w:val="2"/>
            <w:tcBorders>
              <w:top w:val="single" w:sz="4" w:space="0" w:color="800080"/>
              <w:left w:val="single" w:sz="6" w:space="0" w:color="800080"/>
              <w:bottom w:val="single" w:sz="4" w:space="0" w:color="800080"/>
              <w:right w:val="single" w:sz="4" w:space="0" w:color="800080"/>
            </w:tcBorders>
            <w:shd w:val="clear" w:color="auto" w:fill="800080"/>
          </w:tcPr>
          <w:p w:rsidR="00B05F21" w:rsidRPr="007F7FBC" w:rsidRDefault="00B05F21" w:rsidP="001C5A99">
            <w:pPr>
              <w:rPr>
                <w:b/>
              </w:rPr>
            </w:pPr>
            <w:r w:rsidRPr="007F7FBC">
              <w:t xml:space="preserve">Personnel are often the first or second line of defense for </w:t>
            </w:r>
            <w:r>
              <w:t>the</w:t>
            </w:r>
            <w:r w:rsidRPr="007F7FBC">
              <w:t xml:space="preserve"> organization’s resources</w:t>
            </w:r>
            <w:r>
              <w:t xml:space="preserve"> as well as a risk to those assets and resources</w:t>
            </w:r>
            <w:r w:rsidRPr="007F7FBC">
              <w:t xml:space="preserve">. </w:t>
            </w:r>
            <w:r>
              <w:t>Providing access control helps keep assets where they belong. Providing good value to passenger vessel guests includes completion</w:t>
            </w:r>
            <w:r w:rsidRPr="007F7FBC">
              <w:t xml:space="preserve"> of training requirements and </w:t>
            </w:r>
            <w:r>
              <w:t xml:space="preserve">for the </w:t>
            </w:r>
            <w:r w:rsidRPr="007F7FBC">
              <w:t>protection of resources.</w:t>
            </w:r>
          </w:p>
        </w:tc>
      </w:tr>
      <w:tr w:rsidR="00B05F21" w:rsidRPr="00D85A75" w:rsidTr="001C5A99">
        <w:trPr>
          <w:cantSplit/>
        </w:trPr>
        <w:tc>
          <w:tcPr>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rPr>
          <w:cantSplit/>
        </w:trPr>
        <w:tc>
          <w:tcPr>
            <w:tcW w:w="4288" w:type="dxa"/>
            <w:tcBorders>
              <w:top w:val="single" w:sz="4" w:space="0" w:color="800080"/>
              <w:left w:val="single" w:sz="4" w:space="0" w:color="800080"/>
              <w:bottom w:val="single" w:sz="4" w:space="0" w:color="800080"/>
              <w:right w:val="single" w:sz="4" w:space="0" w:color="800080"/>
            </w:tcBorders>
          </w:tcPr>
          <w:p w:rsidR="00B05F21" w:rsidRPr="00D85A75" w:rsidRDefault="00B05F21" w:rsidP="001C5A99">
            <w:pPr>
              <w:rPr>
                <w:b/>
              </w:rPr>
            </w:pPr>
            <w:r>
              <w:t>Access Control</w:t>
            </w:r>
          </w:p>
        </w:tc>
        <w:tc>
          <w:tcPr>
            <w:tcW w:w="4333" w:type="dxa"/>
            <w:tcBorders>
              <w:top w:val="single" w:sz="4" w:space="0" w:color="800080"/>
              <w:left w:val="single" w:sz="4" w:space="0" w:color="800080"/>
              <w:bottom w:val="single" w:sz="4" w:space="0" w:color="800080"/>
              <w:right w:val="single" w:sz="4" w:space="0" w:color="800080"/>
            </w:tcBorders>
          </w:tcPr>
          <w:p w:rsidR="00B05F21" w:rsidRPr="00D85A75" w:rsidRDefault="00B05F21" w:rsidP="001C5A99">
            <w:r>
              <w:rPr>
                <w:b/>
              </w:rPr>
              <w:t>PR.AC-4, PR.AC-5</w:t>
            </w:r>
          </w:p>
        </w:tc>
        <w:tc>
          <w:tcPr>
            <w:tcW w:w="4334" w:type="dxa"/>
            <w:tcBorders>
              <w:top w:val="single" w:sz="4" w:space="0" w:color="800080"/>
              <w:left w:val="single" w:sz="4" w:space="0" w:color="800080"/>
              <w:bottom w:val="single" w:sz="4" w:space="0" w:color="800080"/>
              <w:right w:val="single" w:sz="4" w:space="0" w:color="800080"/>
            </w:tcBorders>
          </w:tcPr>
          <w:p w:rsidR="00B05F21" w:rsidRPr="00D85A75" w:rsidRDefault="00B05F21" w:rsidP="001C5A99">
            <w:r>
              <w:t xml:space="preserve"> PR.AC-1, PR.AC-2</w:t>
            </w:r>
          </w:p>
        </w:tc>
      </w:tr>
      <w:tr w:rsidR="00B05F21" w:rsidRPr="00D85A75" w:rsidTr="001C5A99">
        <w:trPr>
          <w:cantSplit/>
        </w:trPr>
        <w:tc>
          <w:tcPr>
            <w:tcW w:w="4288"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pPr>
              <w:rPr>
                <w:b/>
              </w:rPr>
            </w:pPr>
            <w:r w:rsidRPr="00D85A75">
              <w:t>Awareness and Training</w:t>
            </w:r>
          </w:p>
        </w:tc>
        <w:tc>
          <w:tcPr>
            <w:tcW w:w="4333"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r w:rsidRPr="00D85A75">
              <w:rPr>
                <w:b/>
              </w:rPr>
              <w:t>PR.AT-1, PR.AT-3</w:t>
            </w:r>
            <w:r>
              <w:rPr>
                <w:b/>
              </w:rPr>
              <w:t xml:space="preserve">, </w:t>
            </w:r>
            <w:r w:rsidRPr="00B945DD">
              <w:rPr>
                <w:b/>
              </w:rPr>
              <w:t>PR.AT-5</w:t>
            </w:r>
          </w:p>
        </w:tc>
        <w:tc>
          <w:tcPr>
            <w:tcW w:w="4334"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tc>
      </w:tr>
      <w:tr w:rsidR="00B05F21" w:rsidRPr="00D85A75" w:rsidTr="001C5A99">
        <w:trPr>
          <w:cantSplit/>
        </w:trPr>
        <w:tc>
          <w:tcPr>
            <w:tcW w:w="4288"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r>
              <w:t>Protective Technology</w:t>
            </w:r>
          </w:p>
        </w:tc>
        <w:tc>
          <w:tcPr>
            <w:tcW w:w="4333"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pPr>
              <w:rPr>
                <w:b/>
              </w:rPr>
            </w:pPr>
            <w:r>
              <w:rPr>
                <w:b/>
              </w:rPr>
              <w:t>PR.PT-1, PR.PT-3</w:t>
            </w:r>
          </w:p>
        </w:tc>
        <w:tc>
          <w:tcPr>
            <w:tcW w:w="4334"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r>
              <w:t>PR.PT-4</w:t>
            </w:r>
          </w:p>
        </w:tc>
      </w:tr>
    </w:tbl>
    <w:p w:rsidR="00B05F21" w:rsidRPr="00D85A75" w:rsidRDefault="00B05F21" w:rsidP="00B05F21"/>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90"/>
        <w:gridCol w:w="2972"/>
        <w:gridCol w:w="2248"/>
      </w:tblGrid>
      <w:tr w:rsidR="00B05F21" w:rsidRPr="00D85A75" w:rsidTr="001C5A99">
        <w:trPr>
          <w:cantSplit/>
          <w:tblHeader/>
        </w:trPr>
        <w:tc>
          <w:tcPr>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lastRenderedPageBreak/>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7F7FBC" w:rsidRDefault="00B05F21" w:rsidP="001C5A99">
            <w:r w:rsidRPr="007F7FBC">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7F7FBC" w:rsidRDefault="00B05F21" w:rsidP="001C5A99">
            <w:r w:rsidRPr="007F7FBC">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7F7FBC" w:rsidRDefault="00B05F21" w:rsidP="001C5A99">
            <w:r w:rsidRPr="007F7FBC">
              <w:t>Rationale for High Priority</w:t>
            </w:r>
          </w:p>
        </w:tc>
        <w:tc>
          <w:tcPr>
            <w:tcW w:w="2972"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7F7FBC" w:rsidRDefault="00B05F21" w:rsidP="001C5A99">
            <w:r w:rsidRPr="007F7FBC">
              <w:t>Cybersecurity Framework-based Informative References</w:t>
            </w:r>
          </w:p>
        </w:tc>
        <w:tc>
          <w:tcPr>
            <w:tcW w:w="224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7F7FBC" w:rsidRDefault="00B05F21" w:rsidP="001C5A99">
            <w:r w:rsidRPr="007F7FBC">
              <w:t>C2M2 Practices</w:t>
            </w:r>
          </w:p>
        </w:tc>
      </w:tr>
      <w:tr w:rsidR="00B05F21" w:rsidRPr="00D85A75" w:rsidTr="001C5A99">
        <w:trPr>
          <w:cantSplit/>
        </w:trPr>
        <w:tc>
          <w:tcPr>
            <w:tcW w:w="1795" w:type="dxa"/>
            <w:tcBorders>
              <w:top w:val="single" w:sz="4" w:space="0" w:color="800080"/>
            </w:tcBorders>
            <w:shd w:val="clear" w:color="auto" w:fill="auto"/>
          </w:tcPr>
          <w:p w:rsidR="00B05F21" w:rsidRPr="00D85A75" w:rsidRDefault="00B05F21" w:rsidP="001C5A99">
            <w:pPr>
              <w:keepNext/>
            </w:pPr>
            <w:r w:rsidRPr="00D85A75">
              <w:t>Access Control</w:t>
            </w:r>
          </w:p>
        </w:tc>
        <w:tc>
          <w:tcPr>
            <w:tcW w:w="2250" w:type="dxa"/>
            <w:tcBorders>
              <w:top w:val="single" w:sz="4" w:space="0" w:color="800080"/>
            </w:tcBorders>
            <w:shd w:val="clear" w:color="auto" w:fill="auto"/>
          </w:tcPr>
          <w:p w:rsidR="00B05F21" w:rsidRPr="00D85A75" w:rsidRDefault="00B05F21" w:rsidP="001C5A99">
            <w:pPr>
              <w:keepNext/>
            </w:pPr>
            <w:r w:rsidRPr="00D85A75">
              <w:t>PR.AC-1: Identities and credentials are managed for authorized devices and users</w:t>
            </w:r>
          </w:p>
        </w:tc>
        <w:tc>
          <w:tcPr>
            <w:tcW w:w="3690" w:type="dxa"/>
            <w:tcBorders>
              <w:top w:val="single" w:sz="4" w:space="0" w:color="800080"/>
            </w:tcBorders>
            <w:shd w:val="clear" w:color="auto" w:fill="auto"/>
          </w:tcPr>
          <w:p w:rsidR="00B05F21" w:rsidRPr="004B3C08" w:rsidRDefault="00B05F21" w:rsidP="001C5A99">
            <w:pPr>
              <w:keepNext/>
            </w:pPr>
            <w:r w:rsidRPr="00D85A75">
              <w:rPr>
                <w:rFonts w:ascii="Calibri" w:hAnsi="Calibri"/>
                <w:b/>
                <w:i/>
                <w:color w:val="A6A6A6" w:themeColor="background1" w:themeShade="A6"/>
              </w:rPr>
              <w:t>Rationale only provided for High Priority Subcategories</w:t>
            </w:r>
          </w:p>
        </w:tc>
        <w:tc>
          <w:tcPr>
            <w:tcW w:w="2972" w:type="dxa"/>
            <w:tcBorders>
              <w:top w:val="single" w:sz="4" w:space="0" w:color="800080"/>
            </w:tcBorders>
            <w:shd w:val="clear" w:color="auto" w:fill="auto"/>
          </w:tcPr>
          <w:p w:rsidR="00B05F21" w:rsidRPr="00D85A75" w:rsidRDefault="00B05F21" w:rsidP="001B6DBC">
            <w:pPr>
              <w:pStyle w:val="ListParagraph"/>
              <w:keepNext/>
              <w:numPr>
                <w:ilvl w:val="0"/>
                <w:numId w:val="2"/>
              </w:numPr>
              <w:spacing w:after="0" w:line="240" w:lineRule="auto"/>
              <w:ind w:left="162" w:hanging="162"/>
            </w:pPr>
            <w:r w:rsidRPr="00D85A75">
              <w:t>CCS CSC 16</w:t>
            </w:r>
          </w:p>
          <w:p w:rsidR="00B05F21" w:rsidRPr="00D85A75" w:rsidRDefault="00B05F21" w:rsidP="001B6DBC">
            <w:pPr>
              <w:pStyle w:val="ListParagraph"/>
              <w:keepNext/>
              <w:numPr>
                <w:ilvl w:val="0"/>
                <w:numId w:val="2"/>
              </w:numPr>
              <w:spacing w:after="0" w:line="240" w:lineRule="auto"/>
              <w:ind w:left="162" w:hanging="162"/>
            </w:pPr>
            <w:r w:rsidRPr="00D85A75">
              <w:t>COBIT 5 DSS05.04, DSS06.03</w:t>
            </w:r>
          </w:p>
          <w:p w:rsidR="00B05F21" w:rsidRPr="00D85A75" w:rsidRDefault="00B05F21" w:rsidP="001B6DBC">
            <w:pPr>
              <w:pStyle w:val="ListParagraph"/>
              <w:keepNext/>
              <w:numPr>
                <w:ilvl w:val="0"/>
                <w:numId w:val="2"/>
              </w:numPr>
              <w:spacing w:after="0" w:line="240" w:lineRule="auto"/>
              <w:ind w:left="162" w:hanging="162"/>
            </w:pPr>
            <w:r w:rsidRPr="00D85A75">
              <w:t>ISA 62443-2-1:2009 4.3.3.5.1</w:t>
            </w:r>
          </w:p>
          <w:p w:rsidR="00B05F21" w:rsidRPr="00D85A75" w:rsidRDefault="00B05F21" w:rsidP="001B6DBC">
            <w:pPr>
              <w:pStyle w:val="ListParagraph"/>
              <w:keepNext/>
              <w:numPr>
                <w:ilvl w:val="0"/>
                <w:numId w:val="2"/>
              </w:numPr>
              <w:spacing w:after="0" w:line="240" w:lineRule="auto"/>
              <w:ind w:left="162" w:hanging="162"/>
            </w:pPr>
            <w:r w:rsidRPr="00D85A75">
              <w:t>ISA 62443-3-3:2013 SR 1.1, SR 1.2, SR 1.3, SR 1.4, SR 1.5, SR 1.7, SR 1.8, SR 1.9</w:t>
            </w:r>
          </w:p>
          <w:p w:rsidR="00B05F21" w:rsidRPr="00D85A75" w:rsidRDefault="00B05F21" w:rsidP="001B6DBC">
            <w:pPr>
              <w:pStyle w:val="ListParagraph"/>
              <w:keepNext/>
              <w:numPr>
                <w:ilvl w:val="0"/>
                <w:numId w:val="2"/>
              </w:numPr>
              <w:spacing w:after="0" w:line="240" w:lineRule="auto"/>
              <w:ind w:left="162" w:hanging="162"/>
            </w:pPr>
            <w:r w:rsidRPr="00D85A75">
              <w:t>ISO/IEC 27001:2013 A.9.2.1, A.9.2.2, A.9.2.4, A.9.3.1, A.9.4.2, A.9.4.3</w:t>
            </w:r>
          </w:p>
          <w:p w:rsidR="00B05F21" w:rsidRPr="00D85A75" w:rsidRDefault="00B05F21" w:rsidP="001B6DBC">
            <w:pPr>
              <w:pStyle w:val="ListParagraph"/>
              <w:keepNext/>
              <w:numPr>
                <w:ilvl w:val="0"/>
                <w:numId w:val="2"/>
              </w:numPr>
              <w:spacing w:after="0" w:line="240" w:lineRule="auto"/>
              <w:ind w:left="162" w:hanging="162"/>
            </w:pPr>
            <w:r w:rsidRPr="00D85A75">
              <w:t>NIST SP 800-53 Rev. 4 AC-2, IA Family</w:t>
            </w:r>
          </w:p>
        </w:tc>
        <w:tc>
          <w:tcPr>
            <w:tcW w:w="2248" w:type="dxa"/>
            <w:tcBorders>
              <w:top w:val="single" w:sz="4" w:space="0" w:color="800080"/>
            </w:tcBorders>
            <w:shd w:val="clear" w:color="auto" w:fill="auto"/>
          </w:tcPr>
          <w:p w:rsidR="00B05F21" w:rsidRPr="00D85A75" w:rsidRDefault="00B05F21" w:rsidP="001C5A99">
            <w:pPr>
              <w:keepNext/>
            </w:pPr>
            <w:r w:rsidRPr="00D85A75">
              <w:t xml:space="preserve">IAM-1a, -1b, -1c, -1d, </w:t>
            </w:r>
            <w:r w:rsidRPr="00D85A75">
              <w:br/>
              <w:t>-1e, -1f, -1g, RM-1c</w:t>
            </w:r>
          </w:p>
        </w:tc>
      </w:tr>
      <w:tr w:rsidR="00B05F21" w:rsidRPr="00D85A75" w:rsidTr="001C5A99">
        <w:tc>
          <w:tcPr>
            <w:tcW w:w="1795" w:type="dxa"/>
            <w:shd w:val="clear" w:color="auto" w:fill="auto"/>
          </w:tcPr>
          <w:p w:rsidR="00B05F21" w:rsidRPr="00D85A75" w:rsidRDefault="00B05F21" w:rsidP="001C5A99">
            <w:r w:rsidRPr="00D85A75">
              <w:t>Access Control</w:t>
            </w:r>
          </w:p>
        </w:tc>
        <w:tc>
          <w:tcPr>
            <w:tcW w:w="2250" w:type="dxa"/>
            <w:shd w:val="clear" w:color="auto" w:fill="auto"/>
          </w:tcPr>
          <w:p w:rsidR="00B05F21" w:rsidRPr="00D85A75" w:rsidRDefault="00B05F21" w:rsidP="001C5A99">
            <w:pPr>
              <w:keepNext/>
            </w:pPr>
            <w:r w:rsidRPr="00D85A75">
              <w:t>PR.AC-2: Physical access to assets is managed and protected</w:t>
            </w:r>
          </w:p>
        </w:tc>
        <w:tc>
          <w:tcPr>
            <w:tcW w:w="3690" w:type="dxa"/>
            <w:shd w:val="clear" w:color="auto" w:fill="auto"/>
          </w:tcPr>
          <w:p w:rsidR="00B05F21" w:rsidRPr="00D85A75" w:rsidRDefault="00B05F21" w:rsidP="001C5A99">
            <w:pPr>
              <w:keepNext/>
              <w:rPr>
                <w:color w:val="FF0000"/>
              </w:rPr>
            </w:pPr>
            <w:r w:rsidRPr="00D85A75">
              <w:rPr>
                <w:rFonts w:ascii="Calibri" w:hAnsi="Calibri"/>
                <w:i/>
                <w:color w:val="A6A6A6" w:themeColor="background1" w:themeShade="A6"/>
              </w:rPr>
              <w:t>Rationale only provided for High Priority Subcategories</w:t>
            </w:r>
          </w:p>
        </w:tc>
        <w:tc>
          <w:tcPr>
            <w:tcW w:w="2972" w:type="dxa"/>
            <w:shd w:val="clear" w:color="auto" w:fill="auto"/>
          </w:tcPr>
          <w:p w:rsidR="00B05F21" w:rsidRPr="00D85A75" w:rsidRDefault="00B05F21" w:rsidP="001B6DBC">
            <w:pPr>
              <w:pStyle w:val="ListParagraph"/>
              <w:keepNext/>
              <w:numPr>
                <w:ilvl w:val="0"/>
                <w:numId w:val="2"/>
              </w:numPr>
              <w:spacing w:after="0" w:line="240" w:lineRule="auto"/>
              <w:ind w:left="162" w:hanging="162"/>
            </w:pPr>
            <w:r w:rsidRPr="00D85A75">
              <w:t>COBIT 5 DSS01.04, DSS05.05</w:t>
            </w:r>
          </w:p>
          <w:p w:rsidR="00B05F21" w:rsidRPr="00D85A75" w:rsidRDefault="00B05F21" w:rsidP="001B6DBC">
            <w:pPr>
              <w:pStyle w:val="ListParagraph"/>
              <w:keepNext/>
              <w:numPr>
                <w:ilvl w:val="0"/>
                <w:numId w:val="2"/>
              </w:numPr>
              <w:spacing w:after="0" w:line="240" w:lineRule="auto"/>
              <w:ind w:left="162" w:hanging="162"/>
            </w:pPr>
            <w:r w:rsidRPr="00D85A75">
              <w:t>ISA 62443-2-1:2009 4.3.3.3.2, 4.3.3.3.8</w:t>
            </w:r>
          </w:p>
          <w:p w:rsidR="00B05F21" w:rsidRPr="00D85A75" w:rsidRDefault="00B05F21" w:rsidP="001B6DBC">
            <w:pPr>
              <w:pStyle w:val="ListParagraph"/>
              <w:keepNext/>
              <w:numPr>
                <w:ilvl w:val="0"/>
                <w:numId w:val="2"/>
              </w:numPr>
              <w:spacing w:after="0" w:line="240" w:lineRule="auto"/>
              <w:ind w:left="162" w:hanging="162"/>
            </w:pPr>
            <w:r w:rsidRPr="00D85A75">
              <w:t>ISO/IEC 27001:2013 A.11.1.1, A.11.1.2, A.11.1.4, A.11.1.6, A.11.2.3</w:t>
            </w:r>
          </w:p>
          <w:p w:rsidR="00B05F21" w:rsidRPr="00D85A75" w:rsidRDefault="00B05F21" w:rsidP="001B6DBC">
            <w:pPr>
              <w:pStyle w:val="ListParagraph"/>
              <w:keepNext/>
              <w:numPr>
                <w:ilvl w:val="0"/>
                <w:numId w:val="2"/>
              </w:numPr>
              <w:spacing w:after="0" w:line="240" w:lineRule="auto"/>
              <w:ind w:left="162" w:hanging="162"/>
            </w:pPr>
            <w:r w:rsidRPr="00D85A75">
              <w:t>NIST SP 800-53 Rev. 4 PE-2, PE-3, PE-4, PE5, PE-6, PE-9</w:t>
            </w:r>
          </w:p>
        </w:tc>
        <w:tc>
          <w:tcPr>
            <w:tcW w:w="2248" w:type="dxa"/>
            <w:shd w:val="clear" w:color="auto" w:fill="auto"/>
          </w:tcPr>
          <w:p w:rsidR="00B05F21" w:rsidRPr="00D85A75" w:rsidRDefault="00B05F21" w:rsidP="001C5A99">
            <w:pPr>
              <w:keepNext/>
            </w:pPr>
            <w:r w:rsidRPr="00D85A75">
              <w:t xml:space="preserve">IAM-2a, -2b, -2c, -2d, </w:t>
            </w:r>
            <w:r w:rsidRPr="00D85A75">
              <w:br/>
              <w:t>-2e, -2f, -2g</w:t>
            </w:r>
          </w:p>
        </w:tc>
      </w:tr>
      <w:tr w:rsidR="00B05F21" w:rsidRPr="00D85A75" w:rsidTr="001C5A99">
        <w:tc>
          <w:tcPr>
            <w:tcW w:w="1795" w:type="dxa"/>
            <w:shd w:val="clear" w:color="auto" w:fill="E5DFEC"/>
          </w:tcPr>
          <w:p w:rsidR="00B05F21" w:rsidRPr="00BA45A1" w:rsidRDefault="00B05F21" w:rsidP="001C5A99">
            <w:pPr>
              <w:rPr>
                <w:b/>
              </w:rPr>
            </w:pPr>
            <w:r w:rsidRPr="00BA45A1">
              <w:rPr>
                <w:b/>
              </w:rPr>
              <w:t>Access Control</w:t>
            </w:r>
          </w:p>
        </w:tc>
        <w:tc>
          <w:tcPr>
            <w:tcW w:w="2250" w:type="dxa"/>
            <w:shd w:val="clear" w:color="auto" w:fill="E5DFEC"/>
          </w:tcPr>
          <w:p w:rsidR="00B05F21" w:rsidRPr="00BA45A1" w:rsidRDefault="00B05F21" w:rsidP="001C5A99">
            <w:pPr>
              <w:keepNext/>
              <w:rPr>
                <w:b/>
              </w:rPr>
            </w:pPr>
            <w:r w:rsidRPr="00BA45A1">
              <w:rPr>
                <w:b/>
              </w:rPr>
              <w:t>PR.AC-4: Access permissions are managed, incorporating the principles of least privilege and separation of duties</w:t>
            </w:r>
          </w:p>
        </w:tc>
        <w:tc>
          <w:tcPr>
            <w:tcW w:w="3690" w:type="dxa"/>
            <w:shd w:val="clear" w:color="auto" w:fill="E5DFEC"/>
          </w:tcPr>
          <w:p w:rsidR="00B05F21" w:rsidRPr="00BA45A1" w:rsidRDefault="00B05F21" w:rsidP="001C5A99">
            <w:pPr>
              <w:keepNext/>
              <w:rPr>
                <w:b/>
              </w:rPr>
            </w:pPr>
            <w:r w:rsidRPr="00BA45A1">
              <w:rPr>
                <w:b/>
              </w:rPr>
              <w:t xml:space="preserve">The concept of separation of duties divides responsibilities and access privileges that together would otherwise enable inappropriate behavior. In smaller organizations, this separation is sometimes challenging and may require additional policy controls to support </w:t>
            </w:r>
            <w:r w:rsidRPr="00BA45A1">
              <w:rPr>
                <w:b/>
              </w:rPr>
              <w:lastRenderedPageBreak/>
              <w:t>(e.g., additional account monitoring).</w:t>
            </w:r>
          </w:p>
          <w:p w:rsidR="00B05F21" w:rsidRPr="00BA45A1" w:rsidRDefault="00B05F21" w:rsidP="001C5A99">
            <w:pPr>
              <w:keepNext/>
              <w:rPr>
                <w:b/>
                <w:i/>
                <w:color w:val="FF0000"/>
              </w:rPr>
            </w:pPr>
            <w:r w:rsidRPr="00BA45A1">
              <w:rPr>
                <w:b/>
              </w:rPr>
              <w:t xml:space="preserve">The concept of least privilege links authorized accesses to processes, systems, information, and assets directly to job responsibilities. This limits access to those </w:t>
            </w:r>
            <w:r>
              <w:rPr>
                <w:b/>
              </w:rPr>
              <w:t>who</w:t>
            </w:r>
            <w:r w:rsidRPr="00BA45A1">
              <w:rPr>
                <w:b/>
              </w:rPr>
              <w:t xml:space="preserve"> have a need-to-know and have received proper training for completing their duties.</w:t>
            </w:r>
            <w:r>
              <w:rPr>
                <w:b/>
              </w:rPr>
              <w:t xml:space="preserve"> </w:t>
            </w:r>
          </w:p>
          <w:p w:rsidR="00B05F21" w:rsidRPr="00BA45A1" w:rsidRDefault="00B05F21" w:rsidP="001C5A99">
            <w:pPr>
              <w:keepNext/>
              <w:rPr>
                <w:b/>
              </w:rPr>
            </w:pPr>
            <w:r w:rsidRPr="00BA45A1">
              <w:rPr>
                <w:rFonts w:ascii="Calibri" w:hAnsi="Calibri"/>
                <w:b/>
              </w:rPr>
              <w:t xml:space="preserve">The selection of PR.AC-4 assumes PR.AC-1-3 </w:t>
            </w:r>
            <w:proofErr w:type="gramStart"/>
            <w:r w:rsidRPr="00BA45A1">
              <w:rPr>
                <w:rFonts w:ascii="Calibri" w:hAnsi="Calibri"/>
                <w:b/>
              </w:rPr>
              <w:t>are</w:t>
            </w:r>
            <w:proofErr w:type="gramEnd"/>
            <w:r w:rsidRPr="00BA45A1">
              <w:rPr>
                <w:rFonts w:ascii="Calibri" w:hAnsi="Calibri"/>
                <w:b/>
              </w:rPr>
              <w:t xml:space="preserve"> being addressed.</w:t>
            </w:r>
          </w:p>
        </w:tc>
        <w:tc>
          <w:tcPr>
            <w:tcW w:w="2972" w:type="dxa"/>
            <w:shd w:val="clear" w:color="auto" w:fill="E5DFEC"/>
          </w:tcPr>
          <w:p w:rsidR="00B05F21" w:rsidRPr="00BA45A1" w:rsidRDefault="00B05F21" w:rsidP="001B6DBC">
            <w:pPr>
              <w:pStyle w:val="ListParagraph"/>
              <w:keepNext/>
              <w:numPr>
                <w:ilvl w:val="0"/>
                <w:numId w:val="2"/>
              </w:numPr>
              <w:spacing w:after="0" w:line="240" w:lineRule="auto"/>
              <w:ind w:left="162" w:hanging="162"/>
              <w:rPr>
                <w:b/>
              </w:rPr>
            </w:pPr>
            <w:r w:rsidRPr="00BA45A1">
              <w:rPr>
                <w:b/>
              </w:rPr>
              <w:lastRenderedPageBreak/>
              <w:t>CCS CSC 12, 15</w:t>
            </w:r>
          </w:p>
          <w:p w:rsidR="00B05F21" w:rsidRPr="00BA45A1" w:rsidRDefault="00B05F21" w:rsidP="001B6DBC">
            <w:pPr>
              <w:pStyle w:val="ListParagraph"/>
              <w:keepNext/>
              <w:numPr>
                <w:ilvl w:val="0"/>
                <w:numId w:val="2"/>
              </w:numPr>
              <w:spacing w:after="0" w:line="240" w:lineRule="auto"/>
              <w:ind w:left="162" w:hanging="162"/>
              <w:rPr>
                <w:b/>
              </w:rPr>
            </w:pPr>
            <w:r w:rsidRPr="00BA45A1">
              <w:rPr>
                <w:b/>
              </w:rPr>
              <w:t>ISA 62443-2-1:2009 4.3.3.7.3</w:t>
            </w:r>
          </w:p>
          <w:p w:rsidR="00B05F21" w:rsidRPr="00BA45A1" w:rsidRDefault="00B05F21" w:rsidP="001B6DBC">
            <w:pPr>
              <w:pStyle w:val="ListParagraph"/>
              <w:keepNext/>
              <w:numPr>
                <w:ilvl w:val="0"/>
                <w:numId w:val="2"/>
              </w:numPr>
              <w:spacing w:after="0" w:line="240" w:lineRule="auto"/>
              <w:ind w:left="162" w:hanging="162"/>
              <w:rPr>
                <w:b/>
              </w:rPr>
            </w:pPr>
            <w:r w:rsidRPr="00BA45A1">
              <w:rPr>
                <w:b/>
              </w:rPr>
              <w:t>ISA 62443-3-3:2013 SR 2.1</w:t>
            </w:r>
          </w:p>
          <w:p w:rsidR="00B05F21" w:rsidRPr="00BA45A1" w:rsidRDefault="00B05F21" w:rsidP="001B6DBC">
            <w:pPr>
              <w:pStyle w:val="ListParagraph"/>
              <w:keepNext/>
              <w:numPr>
                <w:ilvl w:val="0"/>
                <w:numId w:val="2"/>
              </w:numPr>
              <w:spacing w:after="0" w:line="240" w:lineRule="auto"/>
              <w:ind w:left="162" w:hanging="162"/>
              <w:rPr>
                <w:b/>
              </w:rPr>
            </w:pPr>
            <w:r w:rsidRPr="00BA45A1">
              <w:rPr>
                <w:b/>
              </w:rPr>
              <w:t>ISO/IEC 27001:2013 A.6.1.2, A.9.1.2, A.9.2.3, A.9.4.1, A.9.4.4</w:t>
            </w:r>
          </w:p>
          <w:p w:rsidR="00B05F21" w:rsidRPr="00BA45A1" w:rsidRDefault="00B05F21" w:rsidP="001B6DBC">
            <w:pPr>
              <w:pStyle w:val="ListParagraph"/>
              <w:keepNext/>
              <w:numPr>
                <w:ilvl w:val="0"/>
                <w:numId w:val="2"/>
              </w:numPr>
              <w:spacing w:after="0" w:line="240" w:lineRule="auto"/>
              <w:ind w:left="162" w:hanging="162"/>
              <w:rPr>
                <w:b/>
              </w:rPr>
            </w:pPr>
            <w:r w:rsidRPr="00BA45A1">
              <w:rPr>
                <w:b/>
              </w:rPr>
              <w:t>NIST SP 800-53 Rev. 4 AC-2, AC-3, AC-5, AC-6, AC-16</w:t>
            </w:r>
          </w:p>
        </w:tc>
        <w:tc>
          <w:tcPr>
            <w:tcW w:w="2248" w:type="dxa"/>
            <w:shd w:val="clear" w:color="auto" w:fill="E5DFEC"/>
          </w:tcPr>
          <w:p w:rsidR="00B05F21" w:rsidRPr="00BA45A1" w:rsidRDefault="00B05F21" w:rsidP="001C5A99">
            <w:pPr>
              <w:keepNext/>
              <w:rPr>
                <w:b/>
              </w:rPr>
            </w:pPr>
            <w:r w:rsidRPr="00BA45A1">
              <w:rPr>
                <w:b/>
              </w:rPr>
              <w:t>IAM-2d</w:t>
            </w:r>
          </w:p>
        </w:tc>
      </w:tr>
      <w:tr w:rsidR="00B05F21" w:rsidRPr="00D85A75" w:rsidTr="001C5A99">
        <w:tc>
          <w:tcPr>
            <w:tcW w:w="1795" w:type="dxa"/>
            <w:shd w:val="clear" w:color="auto" w:fill="E5DFEC"/>
          </w:tcPr>
          <w:p w:rsidR="00B05F21" w:rsidRPr="00BA45A1" w:rsidRDefault="00B05F21" w:rsidP="001C5A99">
            <w:pPr>
              <w:rPr>
                <w:b/>
              </w:rPr>
            </w:pPr>
            <w:r w:rsidRPr="00BA45A1">
              <w:rPr>
                <w:b/>
              </w:rPr>
              <w:lastRenderedPageBreak/>
              <w:t>Access Control</w:t>
            </w:r>
          </w:p>
        </w:tc>
        <w:tc>
          <w:tcPr>
            <w:tcW w:w="2250" w:type="dxa"/>
            <w:shd w:val="clear" w:color="auto" w:fill="E5DFEC"/>
          </w:tcPr>
          <w:p w:rsidR="00B05F21" w:rsidRPr="00BA45A1" w:rsidRDefault="00B05F21" w:rsidP="001C5A99">
            <w:pPr>
              <w:rPr>
                <w:b/>
              </w:rPr>
            </w:pPr>
            <w:r w:rsidRPr="00BA45A1">
              <w:rPr>
                <w:b/>
              </w:rPr>
              <w:t>PR.AC-5: Network integrity is protected, incorporating network segregation where appropriate</w:t>
            </w:r>
          </w:p>
        </w:tc>
        <w:tc>
          <w:tcPr>
            <w:tcW w:w="3690" w:type="dxa"/>
            <w:shd w:val="clear" w:color="auto" w:fill="E5DFEC"/>
          </w:tcPr>
          <w:p w:rsidR="00B05F21" w:rsidRPr="00BA45A1" w:rsidRDefault="00B05F21" w:rsidP="001C5A99">
            <w:pPr>
              <w:rPr>
                <w:b/>
                <w:color w:val="FF0000"/>
              </w:rPr>
            </w:pPr>
            <w:r>
              <w:rPr>
                <w:b/>
              </w:rPr>
              <w:t>C</w:t>
            </w:r>
            <w:r w:rsidRPr="00BA45A1">
              <w:rPr>
                <w:b/>
              </w:rPr>
              <w:t xml:space="preserve">ontrol networks each have unique needs and must be managed accordingly. As technologies evolve, more OT systems are being integrated with IT networks for greater ease of activities like management and monitoring, or even convenience of operating a single network. This convergence of IT and OT networks opens new risks to </w:t>
            </w:r>
            <w:r>
              <w:rPr>
                <w:b/>
              </w:rPr>
              <w:t xml:space="preserve">passenger vessel </w:t>
            </w:r>
            <w:r w:rsidRPr="00BA45A1">
              <w:rPr>
                <w:b/>
              </w:rPr>
              <w:t xml:space="preserve">operations. Network integrity is critical to ensuring </w:t>
            </w:r>
            <w:r>
              <w:rPr>
                <w:b/>
              </w:rPr>
              <w:t xml:space="preserve">that </w:t>
            </w:r>
            <w:r w:rsidRPr="00BA45A1">
              <w:rPr>
                <w:b/>
              </w:rPr>
              <w:t xml:space="preserve">OT </w:t>
            </w:r>
            <w:r w:rsidRPr="00BA45A1">
              <w:rPr>
                <w:b/>
              </w:rPr>
              <w:lastRenderedPageBreak/>
              <w:t>systems cannot be controlled through IT networks in unanticipated ways. Examples of protecting network integrity include housing OT and IT systems on separate subnets, only allowing one-way flows of information, and blocking outside traffic.</w:t>
            </w:r>
          </w:p>
        </w:tc>
        <w:tc>
          <w:tcPr>
            <w:tcW w:w="2972" w:type="dxa"/>
            <w:shd w:val="clear" w:color="auto" w:fill="E5DFEC"/>
          </w:tcPr>
          <w:p w:rsidR="00B05F21" w:rsidRPr="00BA45A1" w:rsidRDefault="00B05F21" w:rsidP="001C5A99">
            <w:pPr>
              <w:rPr>
                <w:b/>
              </w:rPr>
            </w:pPr>
            <w:r w:rsidRPr="00BA45A1">
              <w:rPr>
                <w:b/>
              </w:rPr>
              <w:lastRenderedPageBreak/>
              <w:t>ISA 62443-2-1:2009 4.3.3.4</w:t>
            </w:r>
          </w:p>
          <w:p w:rsidR="00B05F21" w:rsidRPr="00BA45A1" w:rsidRDefault="00B05F21" w:rsidP="001C5A99">
            <w:pPr>
              <w:rPr>
                <w:b/>
              </w:rPr>
            </w:pPr>
            <w:r w:rsidRPr="00BA45A1">
              <w:rPr>
                <w:b/>
              </w:rPr>
              <w:t>ISA 62443-3-3:2013 SR 3.1, SR 3.8</w:t>
            </w:r>
          </w:p>
          <w:p w:rsidR="00B05F21" w:rsidRPr="00BA45A1" w:rsidRDefault="00B05F21" w:rsidP="001C5A99">
            <w:pPr>
              <w:rPr>
                <w:b/>
              </w:rPr>
            </w:pPr>
            <w:r w:rsidRPr="00BA45A1">
              <w:rPr>
                <w:b/>
              </w:rPr>
              <w:t>ISO/IEC 27001:2013 A.13.1.1, A.13.1.3, A.13.2.1</w:t>
            </w:r>
          </w:p>
          <w:p w:rsidR="00B05F21" w:rsidRPr="00BA45A1" w:rsidRDefault="00B05F21" w:rsidP="001B6DBC">
            <w:pPr>
              <w:pStyle w:val="ListParagraph"/>
              <w:keepNext/>
              <w:numPr>
                <w:ilvl w:val="0"/>
                <w:numId w:val="2"/>
              </w:numPr>
              <w:spacing w:after="0" w:line="240" w:lineRule="auto"/>
              <w:ind w:left="162" w:hanging="162"/>
              <w:rPr>
                <w:b/>
              </w:rPr>
            </w:pPr>
            <w:r w:rsidRPr="00BA45A1">
              <w:rPr>
                <w:b/>
              </w:rPr>
              <w:t>NIST SP 800-53 Rev. 4 AC-4, SC-7</w:t>
            </w:r>
          </w:p>
        </w:tc>
        <w:tc>
          <w:tcPr>
            <w:tcW w:w="2248" w:type="dxa"/>
            <w:shd w:val="clear" w:color="auto" w:fill="E5DFEC"/>
          </w:tcPr>
          <w:p w:rsidR="00B05F21" w:rsidRPr="00BA45A1" w:rsidRDefault="00B05F21" w:rsidP="001C5A99">
            <w:pPr>
              <w:rPr>
                <w:b/>
              </w:rPr>
            </w:pPr>
            <w:r w:rsidRPr="00BA45A1">
              <w:rPr>
                <w:b/>
              </w:rPr>
              <w:t>CPM-3a, -3b, -3b, -3d</w:t>
            </w:r>
          </w:p>
        </w:tc>
      </w:tr>
      <w:tr w:rsidR="00B05F21" w:rsidRPr="00D85A75" w:rsidTr="001C5A99">
        <w:tc>
          <w:tcPr>
            <w:tcW w:w="1795" w:type="dxa"/>
            <w:shd w:val="clear" w:color="auto" w:fill="E5DFEC"/>
          </w:tcPr>
          <w:p w:rsidR="00B05F21" w:rsidRPr="008912B3" w:rsidRDefault="00B05F21" w:rsidP="001C5A99">
            <w:pPr>
              <w:rPr>
                <w:rFonts w:cstheme="minorHAnsi"/>
                <w:b/>
              </w:rPr>
            </w:pPr>
            <w:r w:rsidRPr="008912B3">
              <w:rPr>
                <w:rFonts w:cstheme="minorHAnsi"/>
                <w:b/>
              </w:rPr>
              <w:lastRenderedPageBreak/>
              <w:t>Awareness and Training</w:t>
            </w:r>
          </w:p>
        </w:tc>
        <w:tc>
          <w:tcPr>
            <w:tcW w:w="2250" w:type="dxa"/>
            <w:shd w:val="clear" w:color="auto" w:fill="E5DFEC"/>
          </w:tcPr>
          <w:p w:rsidR="00B05F21" w:rsidRPr="008912B3" w:rsidRDefault="00B05F21" w:rsidP="001C5A99">
            <w:pPr>
              <w:rPr>
                <w:rFonts w:cstheme="minorHAnsi"/>
                <w:b/>
              </w:rPr>
            </w:pPr>
            <w:r w:rsidRPr="008912B3">
              <w:rPr>
                <w:rFonts w:cstheme="minorHAnsi"/>
                <w:b/>
              </w:rPr>
              <w:t>PR.AT-1: All users are informed and trained</w:t>
            </w:r>
          </w:p>
        </w:tc>
        <w:tc>
          <w:tcPr>
            <w:tcW w:w="3690" w:type="dxa"/>
            <w:shd w:val="clear" w:color="auto" w:fill="E5DFEC"/>
          </w:tcPr>
          <w:p w:rsidR="00B05F21" w:rsidRPr="008912B3" w:rsidRDefault="00B05F21" w:rsidP="001C5A99">
            <w:pPr>
              <w:rPr>
                <w:rFonts w:cstheme="minorHAnsi"/>
                <w:b/>
                <w:color w:val="FF0000"/>
              </w:rPr>
            </w:pPr>
            <w:r w:rsidRPr="008912B3">
              <w:rPr>
                <w:rFonts w:cstheme="minorHAnsi"/>
                <w:b/>
              </w:rPr>
              <w:t xml:space="preserve">Periodic training, in conjunction with regular awareness activities, is an effective way to promote a culture of cybersecurity and maintain awareness of the cybersecurity-related HR roles, responsibilities, and requirements necessary to support </w:t>
            </w:r>
            <w:r>
              <w:rPr>
                <w:rFonts w:cstheme="minorHAnsi"/>
                <w:b/>
              </w:rPr>
              <w:t xml:space="preserve">passenger vessel </w:t>
            </w:r>
            <w:r w:rsidRPr="008912B3">
              <w:rPr>
                <w:rFonts w:cstheme="minorHAnsi"/>
                <w:b/>
              </w:rPr>
              <w:t>operations training accountability. Cybersecurity incidents can impact safety, making training critical for preventing personnel safety impacts.</w:t>
            </w:r>
          </w:p>
        </w:tc>
        <w:tc>
          <w:tcPr>
            <w:tcW w:w="2972" w:type="dxa"/>
            <w:shd w:val="clear" w:color="auto" w:fill="E5DFEC"/>
          </w:tcPr>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CCS CSC 9</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COBIT 5 APO07.03, BAI05.07</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ISA 62443-2-1:2009 4.3.2.4.2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ISO/IEC 27001:2013 A.7.2.2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NIST SP 800-53 Rev. 4 AT-2, PM-13</w:t>
            </w:r>
          </w:p>
        </w:tc>
        <w:tc>
          <w:tcPr>
            <w:tcW w:w="2248" w:type="dxa"/>
            <w:shd w:val="clear" w:color="auto" w:fill="E5DFEC"/>
          </w:tcPr>
          <w:p w:rsidR="00B05F21" w:rsidRPr="008912B3" w:rsidRDefault="00B05F21" w:rsidP="001C5A99">
            <w:pPr>
              <w:rPr>
                <w:rFonts w:cstheme="minorHAnsi"/>
                <w:b/>
              </w:rPr>
            </w:pPr>
            <w:r w:rsidRPr="008912B3">
              <w:rPr>
                <w:rFonts w:cstheme="minorHAnsi"/>
                <w:b/>
              </w:rPr>
              <w:t xml:space="preserve">WM-3a, -4a, -3b, -3c, </w:t>
            </w:r>
          </w:p>
          <w:p w:rsidR="00B05F21" w:rsidRPr="008912B3" w:rsidRDefault="00B05F21" w:rsidP="001C5A99">
            <w:pPr>
              <w:rPr>
                <w:rFonts w:cstheme="minorHAnsi"/>
                <w:b/>
              </w:rPr>
            </w:pPr>
            <w:r w:rsidRPr="008912B3">
              <w:rPr>
                <w:rFonts w:cstheme="minorHAnsi"/>
                <w:b/>
              </w:rPr>
              <w:t>-3d, -3g, -3h, -3i</w:t>
            </w:r>
          </w:p>
        </w:tc>
      </w:tr>
      <w:tr w:rsidR="00B05F21" w:rsidRPr="00D85A75" w:rsidTr="001C5A99">
        <w:tc>
          <w:tcPr>
            <w:tcW w:w="1795" w:type="dxa"/>
            <w:shd w:val="clear" w:color="auto" w:fill="E5DFEC"/>
          </w:tcPr>
          <w:p w:rsidR="00B05F21" w:rsidRPr="008912B3" w:rsidRDefault="00B05F21" w:rsidP="001C5A99">
            <w:pPr>
              <w:rPr>
                <w:rFonts w:cstheme="minorHAnsi"/>
                <w:b/>
              </w:rPr>
            </w:pPr>
            <w:r w:rsidRPr="008912B3">
              <w:rPr>
                <w:rFonts w:cstheme="minorHAnsi"/>
                <w:b/>
              </w:rPr>
              <w:t>Awareness and Training</w:t>
            </w:r>
          </w:p>
        </w:tc>
        <w:tc>
          <w:tcPr>
            <w:tcW w:w="2250" w:type="dxa"/>
            <w:shd w:val="clear" w:color="auto" w:fill="E5DFEC"/>
          </w:tcPr>
          <w:p w:rsidR="00B05F21" w:rsidRPr="008912B3" w:rsidRDefault="00B05F21" w:rsidP="001C5A99">
            <w:pPr>
              <w:rPr>
                <w:rFonts w:cstheme="minorHAnsi"/>
                <w:b/>
              </w:rPr>
            </w:pPr>
            <w:r w:rsidRPr="008912B3">
              <w:rPr>
                <w:rFonts w:cstheme="minorHAnsi"/>
                <w:b/>
              </w:rPr>
              <w:t xml:space="preserve">PR.AT-3: Third-party stakeholders (e.g., suppliers, customers, partners) understand </w:t>
            </w:r>
            <w:r w:rsidRPr="008912B3">
              <w:rPr>
                <w:rFonts w:cstheme="minorHAnsi"/>
                <w:b/>
              </w:rPr>
              <w:lastRenderedPageBreak/>
              <w:t>roles &amp; responsibilities</w:t>
            </w:r>
          </w:p>
        </w:tc>
        <w:tc>
          <w:tcPr>
            <w:tcW w:w="3690" w:type="dxa"/>
            <w:shd w:val="clear" w:color="auto" w:fill="E5DFEC"/>
          </w:tcPr>
          <w:p w:rsidR="00B05F21" w:rsidRPr="008912B3" w:rsidRDefault="00B05F21" w:rsidP="001C5A99">
            <w:pPr>
              <w:rPr>
                <w:rFonts w:cstheme="minorHAnsi"/>
                <w:b/>
                <w:color w:val="FF0000"/>
              </w:rPr>
            </w:pPr>
            <w:r w:rsidRPr="008912B3">
              <w:rPr>
                <w:rFonts w:cstheme="minorHAnsi"/>
                <w:b/>
              </w:rPr>
              <w:lastRenderedPageBreak/>
              <w:t xml:space="preserve">Cybersecurity incidents can result from mistakes and other unintentional activities, not just malicious actors. Many </w:t>
            </w:r>
            <w:r>
              <w:rPr>
                <w:rFonts w:cstheme="minorHAnsi"/>
                <w:b/>
              </w:rPr>
              <w:t xml:space="preserve">passenger </w:t>
            </w:r>
            <w:r>
              <w:rPr>
                <w:rFonts w:cstheme="minorHAnsi"/>
                <w:b/>
              </w:rPr>
              <w:lastRenderedPageBreak/>
              <w:t xml:space="preserve">vessel </w:t>
            </w:r>
            <w:r w:rsidRPr="008912B3">
              <w:rPr>
                <w:rFonts w:cstheme="minorHAnsi"/>
                <w:b/>
              </w:rPr>
              <w:t xml:space="preserve">operations rely heavily on a diverse </w:t>
            </w:r>
            <w:r>
              <w:rPr>
                <w:rFonts w:cstheme="minorHAnsi"/>
                <w:b/>
              </w:rPr>
              <w:t>staff to function. All personnel</w:t>
            </w:r>
            <w:r w:rsidRPr="008912B3">
              <w:rPr>
                <w:rFonts w:cstheme="minorHAnsi"/>
                <w:b/>
              </w:rPr>
              <w:t>, regardless of which organization employs them directly, must understand how they may impact cybersecurity and behave accordingly in the context of t</w:t>
            </w:r>
            <w:r>
              <w:rPr>
                <w:rFonts w:cstheme="minorHAnsi"/>
                <w:b/>
              </w:rPr>
              <w:t>he specific operations on their</w:t>
            </w:r>
            <w:r w:rsidRPr="008912B3">
              <w:rPr>
                <w:rFonts w:cstheme="minorHAnsi"/>
                <w:b/>
              </w:rPr>
              <w:t xml:space="preserve"> vessel.</w:t>
            </w:r>
          </w:p>
        </w:tc>
        <w:tc>
          <w:tcPr>
            <w:tcW w:w="2972" w:type="dxa"/>
            <w:shd w:val="clear" w:color="auto" w:fill="E5DFEC"/>
          </w:tcPr>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lastRenderedPageBreak/>
              <w:t>CCS CSC 9</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COBIT 5 APO07.03, APO10.04, APO10.05</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ISA 62443-2-1:2009 4.3.2.4.2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lastRenderedPageBreak/>
              <w:t>ISO/IEC 27001:2013 A.6.1.1, A.7.2.2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NIST SP 800-53 Rev. 4 PS-7, SA-9</w:t>
            </w:r>
          </w:p>
        </w:tc>
        <w:tc>
          <w:tcPr>
            <w:tcW w:w="2248" w:type="dxa"/>
            <w:shd w:val="clear" w:color="auto" w:fill="E5DFEC"/>
          </w:tcPr>
          <w:p w:rsidR="00B05F21" w:rsidRPr="008912B3" w:rsidRDefault="00B05F21" w:rsidP="001C5A99">
            <w:pPr>
              <w:rPr>
                <w:rFonts w:cstheme="minorHAnsi"/>
                <w:b/>
              </w:rPr>
            </w:pPr>
            <w:r w:rsidRPr="008912B3">
              <w:rPr>
                <w:rFonts w:cstheme="minorHAnsi"/>
                <w:b/>
              </w:rPr>
              <w:lastRenderedPageBreak/>
              <w:t xml:space="preserve">WM-1a, -1b, -1c, -1d, </w:t>
            </w:r>
          </w:p>
          <w:p w:rsidR="00B05F21" w:rsidRPr="008912B3" w:rsidRDefault="00B05F21" w:rsidP="001C5A99">
            <w:pPr>
              <w:rPr>
                <w:rFonts w:cstheme="minorHAnsi"/>
                <w:b/>
              </w:rPr>
            </w:pPr>
            <w:r w:rsidRPr="008912B3">
              <w:rPr>
                <w:rFonts w:cstheme="minorHAnsi"/>
                <w:b/>
              </w:rPr>
              <w:t>-1e, -1f, -1g</w:t>
            </w:r>
          </w:p>
        </w:tc>
      </w:tr>
      <w:tr w:rsidR="00B05F21" w:rsidRPr="00D85A75" w:rsidTr="001C5A99">
        <w:tc>
          <w:tcPr>
            <w:tcW w:w="1795" w:type="dxa"/>
            <w:shd w:val="clear" w:color="auto" w:fill="E5DFEC"/>
          </w:tcPr>
          <w:p w:rsidR="00B05F21" w:rsidRPr="008912B3" w:rsidRDefault="00B05F21" w:rsidP="001C5A99">
            <w:pPr>
              <w:rPr>
                <w:rFonts w:cstheme="minorHAnsi"/>
                <w:b/>
              </w:rPr>
            </w:pPr>
            <w:r w:rsidRPr="008912B3">
              <w:rPr>
                <w:rFonts w:cstheme="minorHAnsi"/>
                <w:b/>
              </w:rPr>
              <w:lastRenderedPageBreak/>
              <w:t>Awareness and Training</w:t>
            </w:r>
          </w:p>
        </w:tc>
        <w:tc>
          <w:tcPr>
            <w:tcW w:w="2250" w:type="dxa"/>
            <w:shd w:val="clear" w:color="auto" w:fill="E5DFEC"/>
          </w:tcPr>
          <w:p w:rsidR="00B05F21" w:rsidRPr="008912B3" w:rsidRDefault="00B05F21" w:rsidP="001C5A99">
            <w:pPr>
              <w:rPr>
                <w:rFonts w:cstheme="minorHAnsi"/>
                <w:b/>
              </w:rPr>
            </w:pPr>
            <w:r w:rsidRPr="008912B3">
              <w:rPr>
                <w:rFonts w:cstheme="minorHAnsi"/>
                <w:b/>
              </w:rPr>
              <w:t>PR.AT-5: Physical and information security personnel understand roles &amp; responsibilities</w:t>
            </w:r>
          </w:p>
        </w:tc>
        <w:tc>
          <w:tcPr>
            <w:tcW w:w="3690" w:type="dxa"/>
            <w:shd w:val="clear" w:color="auto" w:fill="E5DFEC"/>
          </w:tcPr>
          <w:p w:rsidR="00B05F21" w:rsidRPr="008912B3" w:rsidRDefault="00B05F21" w:rsidP="001C5A99">
            <w:pPr>
              <w:rPr>
                <w:rFonts w:cstheme="minorHAnsi"/>
                <w:b/>
              </w:rPr>
            </w:pPr>
            <w:r w:rsidRPr="008912B3">
              <w:rPr>
                <w:rFonts w:cstheme="minorHAnsi"/>
                <w:b/>
              </w:rPr>
              <w:t xml:space="preserve">Personnel involved in </w:t>
            </w:r>
            <w:r>
              <w:rPr>
                <w:rFonts w:cstheme="minorHAnsi"/>
                <w:b/>
              </w:rPr>
              <w:t>passenger vessel operations</w:t>
            </w:r>
            <w:r w:rsidRPr="008912B3">
              <w:rPr>
                <w:rFonts w:cstheme="minorHAnsi"/>
                <w:b/>
              </w:rPr>
              <w:t xml:space="preserve"> must understand the policies and procedures, including role </w:t>
            </w:r>
            <w:proofErr w:type="gramStart"/>
            <w:r w:rsidRPr="008912B3">
              <w:rPr>
                <w:rFonts w:cstheme="minorHAnsi"/>
                <w:b/>
              </w:rPr>
              <w:t>descriptions, that</w:t>
            </w:r>
            <w:proofErr w:type="gramEnd"/>
            <w:r w:rsidRPr="008912B3">
              <w:rPr>
                <w:rFonts w:cstheme="minorHAnsi"/>
                <w:b/>
              </w:rPr>
              <w:t xml:space="preserve"> are in place to address cybersecurity risks</w:t>
            </w:r>
            <w:r>
              <w:rPr>
                <w:rFonts w:cstheme="minorHAnsi"/>
                <w:b/>
              </w:rPr>
              <w:t>.</w:t>
            </w:r>
            <w:r w:rsidRPr="008912B3">
              <w:rPr>
                <w:rFonts w:cstheme="minorHAnsi"/>
                <w:b/>
              </w:rPr>
              <w:t xml:space="preserve"> While a full understanding of enterprise risk management and cybersecurity strategies is not necessary or even important for all job roles, physical and information security personnel must understand how to prioritize responsibilities as needed.</w:t>
            </w:r>
          </w:p>
          <w:p w:rsidR="00B05F21" w:rsidRPr="008912B3" w:rsidRDefault="00B05F21" w:rsidP="001C5A99">
            <w:pPr>
              <w:rPr>
                <w:rFonts w:cstheme="minorHAnsi"/>
                <w:b/>
                <w:color w:val="FF0000"/>
              </w:rPr>
            </w:pPr>
            <w:r w:rsidRPr="008912B3">
              <w:rPr>
                <w:rFonts w:cstheme="minorHAnsi"/>
                <w:b/>
              </w:rPr>
              <w:t>Note that PR.AT-5 assumes implementation of PR.AT-2.</w:t>
            </w:r>
          </w:p>
        </w:tc>
        <w:tc>
          <w:tcPr>
            <w:tcW w:w="2972" w:type="dxa"/>
            <w:shd w:val="clear" w:color="auto" w:fill="E5DFEC"/>
          </w:tcPr>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CCS CSC 9</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COBIT 5 APO07.03</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ISA 62443-2-1:2009 4.3.2.4.2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ISO/IEC 27001:2013 A.6.1.1, A.7.2.2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NIST SP 800-53 Rev. 4 AT-3, PM-13</w:t>
            </w:r>
          </w:p>
        </w:tc>
        <w:tc>
          <w:tcPr>
            <w:tcW w:w="2248" w:type="dxa"/>
            <w:shd w:val="clear" w:color="auto" w:fill="E5DFEC"/>
          </w:tcPr>
          <w:p w:rsidR="00B05F21" w:rsidRPr="008912B3" w:rsidRDefault="00B05F21" w:rsidP="001C5A99">
            <w:pPr>
              <w:rPr>
                <w:rFonts w:cstheme="minorHAnsi"/>
                <w:b/>
              </w:rPr>
            </w:pPr>
            <w:r w:rsidRPr="008912B3">
              <w:rPr>
                <w:rFonts w:cstheme="minorHAnsi"/>
                <w:b/>
              </w:rPr>
              <w:t>WM-1a, -1b, -1c, -1d, -1e, -1f, -1g</w:t>
            </w:r>
          </w:p>
        </w:tc>
      </w:tr>
      <w:tr w:rsidR="00B05F21" w:rsidRPr="00D85A75" w:rsidTr="001C5A99">
        <w:tc>
          <w:tcPr>
            <w:tcW w:w="1795" w:type="dxa"/>
            <w:shd w:val="clear" w:color="auto" w:fill="E5DFEC"/>
          </w:tcPr>
          <w:p w:rsidR="00B05F21" w:rsidRPr="002419B0" w:rsidRDefault="00B05F21" w:rsidP="001C5A99">
            <w:pPr>
              <w:rPr>
                <w:b/>
              </w:rPr>
            </w:pPr>
            <w:r w:rsidRPr="002419B0">
              <w:rPr>
                <w:b/>
              </w:rPr>
              <w:t xml:space="preserve">Protective </w:t>
            </w:r>
            <w:r w:rsidRPr="002419B0">
              <w:rPr>
                <w:b/>
              </w:rPr>
              <w:lastRenderedPageBreak/>
              <w:t>Technology</w:t>
            </w:r>
          </w:p>
        </w:tc>
        <w:tc>
          <w:tcPr>
            <w:tcW w:w="2250" w:type="dxa"/>
            <w:shd w:val="clear" w:color="auto" w:fill="E5DFEC"/>
          </w:tcPr>
          <w:p w:rsidR="00B05F21" w:rsidRPr="007B65F8" w:rsidRDefault="00B05F21" w:rsidP="001C5A99">
            <w:pPr>
              <w:rPr>
                <w:b/>
              </w:rPr>
            </w:pPr>
            <w:r w:rsidRPr="007B65F8">
              <w:rPr>
                <w:b/>
              </w:rPr>
              <w:lastRenderedPageBreak/>
              <w:t xml:space="preserve">PR.PT-1: Audit/log </w:t>
            </w:r>
            <w:r w:rsidRPr="007B65F8">
              <w:rPr>
                <w:b/>
              </w:rPr>
              <w:lastRenderedPageBreak/>
              <w:t>records are determined, documented, implemented, and reviewed in accordance with policy</w:t>
            </w:r>
          </w:p>
        </w:tc>
        <w:tc>
          <w:tcPr>
            <w:tcW w:w="3690" w:type="dxa"/>
            <w:shd w:val="clear" w:color="auto" w:fill="E5DFEC"/>
          </w:tcPr>
          <w:p w:rsidR="00B05F21" w:rsidRPr="002419B0" w:rsidRDefault="00B05F21" w:rsidP="001C5A99">
            <w:pPr>
              <w:rPr>
                <w:b/>
              </w:rPr>
            </w:pPr>
            <w:r>
              <w:rPr>
                <w:b/>
              </w:rPr>
              <w:lastRenderedPageBreak/>
              <w:t xml:space="preserve">Audit/log records are important to </w:t>
            </w:r>
            <w:r>
              <w:rPr>
                <w:b/>
              </w:rPr>
              <w:lastRenderedPageBreak/>
              <w:t>verifying the training and other records. The process should follow established records maintenance procedures that document the process and procedures followed. The system implementing the processes and procedures should be regularly reviewed to determine ongoing compliance with policy.</w:t>
            </w:r>
          </w:p>
        </w:tc>
        <w:tc>
          <w:tcPr>
            <w:tcW w:w="2972" w:type="dxa"/>
            <w:shd w:val="clear" w:color="auto" w:fill="E5DFEC"/>
          </w:tcPr>
          <w:p w:rsidR="00B05F21" w:rsidRPr="002419B0" w:rsidRDefault="00B05F21" w:rsidP="001B6DBC">
            <w:pPr>
              <w:pStyle w:val="ListParagraph"/>
              <w:numPr>
                <w:ilvl w:val="0"/>
                <w:numId w:val="2"/>
              </w:numPr>
              <w:spacing w:after="0" w:line="240" w:lineRule="auto"/>
              <w:ind w:left="162" w:hanging="162"/>
              <w:rPr>
                <w:b/>
              </w:rPr>
            </w:pPr>
            <w:r w:rsidRPr="002419B0">
              <w:rPr>
                <w:b/>
              </w:rPr>
              <w:lastRenderedPageBreak/>
              <w:t>CCS CSC 14</w:t>
            </w:r>
          </w:p>
          <w:p w:rsidR="00B05F21" w:rsidRPr="002419B0" w:rsidRDefault="00B05F21" w:rsidP="001B6DBC">
            <w:pPr>
              <w:pStyle w:val="ListParagraph"/>
              <w:numPr>
                <w:ilvl w:val="0"/>
                <w:numId w:val="2"/>
              </w:numPr>
              <w:spacing w:after="0" w:line="240" w:lineRule="auto"/>
              <w:ind w:left="162" w:hanging="162"/>
              <w:rPr>
                <w:b/>
              </w:rPr>
            </w:pPr>
            <w:r w:rsidRPr="002419B0">
              <w:rPr>
                <w:b/>
              </w:rPr>
              <w:t>COBIT 5 APO11.04</w:t>
            </w:r>
          </w:p>
          <w:p w:rsidR="00B05F21" w:rsidRPr="002419B0" w:rsidRDefault="00B05F21" w:rsidP="001B6DBC">
            <w:pPr>
              <w:pStyle w:val="ListParagraph"/>
              <w:numPr>
                <w:ilvl w:val="0"/>
                <w:numId w:val="2"/>
              </w:numPr>
              <w:spacing w:after="0" w:line="240" w:lineRule="auto"/>
              <w:ind w:left="162" w:hanging="162"/>
              <w:rPr>
                <w:b/>
              </w:rPr>
            </w:pPr>
            <w:r w:rsidRPr="002419B0">
              <w:rPr>
                <w:b/>
              </w:rPr>
              <w:lastRenderedPageBreak/>
              <w:t>ISA 62443-2-1:2009 4.3.3.3.9, 4.3.3.5.8, 4.3.4.4.7, 4.4.2.1, 4.4.2.2, 4.4.2.4</w:t>
            </w:r>
          </w:p>
          <w:p w:rsidR="00B05F21" w:rsidRPr="002419B0" w:rsidRDefault="00B05F21" w:rsidP="001B6DBC">
            <w:pPr>
              <w:pStyle w:val="ListParagraph"/>
              <w:numPr>
                <w:ilvl w:val="0"/>
                <w:numId w:val="2"/>
              </w:numPr>
              <w:spacing w:after="0" w:line="240" w:lineRule="auto"/>
              <w:ind w:left="162" w:hanging="162"/>
              <w:rPr>
                <w:b/>
              </w:rPr>
            </w:pPr>
            <w:r w:rsidRPr="002419B0">
              <w:rPr>
                <w:b/>
              </w:rPr>
              <w:t>ISA 62443-3-3:2013 SR 2.8, SR 2.9, SR 2.10, SR 2.11, SR 2.12</w:t>
            </w:r>
          </w:p>
          <w:p w:rsidR="00B05F21" w:rsidRPr="002419B0" w:rsidRDefault="00B05F21" w:rsidP="001B6DBC">
            <w:pPr>
              <w:pStyle w:val="ListParagraph"/>
              <w:numPr>
                <w:ilvl w:val="0"/>
                <w:numId w:val="2"/>
              </w:numPr>
              <w:spacing w:after="0" w:line="240" w:lineRule="auto"/>
              <w:ind w:left="162" w:hanging="162"/>
              <w:rPr>
                <w:b/>
              </w:rPr>
            </w:pPr>
            <w:r w:rsidRPr="002419B0">
              <w:rPr>
                <w:b/>
              </w:rPr>
              <w:t>ISO/IEC 27001:2013 A.12.4.1, A.12.4.2, A.12.4.3, A.12.4.4, A.12.7.1</w:t>
            </w:r>
          </w:p>
          <w:p w:rsidR="00B05F21" w:rsidRPr="002419B0" w:rsidRDefault="00B05F21" w:rsidP="001B6DBC">
            <w:pPr>
              <w:pStyle w:val="ListParagraph"/>
              <w:numPr>
                <w:ilvl w:val="0"/>
                <w:numId w:val="2"/>
              </w:numPr>
              <w:spacing w:after="0" w:line="240" w:lineRule="auto"/>
              <w:ind w:left="162" w:hanging="162"/>
              <w:rPr>
                <w:b/>
              </w:rPr>
            </w:pPr>
            <w:r w:rsidRPr="002419B0">
              <w:rPr>
                <w:b/>
              </w:rPr>
              <w:t>NIST SP 800-53 Rev. 4 AU Family</w:t>
            </w:r>
          </w:p>
        </w:tc>
        <w:tc>
          <w:tcPr>
            <w:tcW w:w="2248" w:type="dxa"/>
            <w:shd w:val="clear" w:color="auto" w:fill="E5DFEC"/>
          </w:tcPr>
          <w:p w:rsidR="00B05F21" w:rsidRPr="002419B0" w:rsidRDefault="00B05F21" w:rsidP="001C5A99">
            <w:pPr>
              <w:rPr>
                <w:b/>
              </w:rPr>
            </w:pPr>
            <w:r w:rsidRPr="002419B0">
              <w:rPr>
                <w:b/>
              </w:rPr>
              <w:lastRenderedPageBreak/>
              <w:t xml:space="preserve">SA-1a, -1b, -1c, -2a, </w:t>
            </w:r>
          </w:p>
          <w:p w:rsidR="00B05F21" w:rsidRPr="002419B0" w:rsidRDefault="00B05F21" w:rsidP="001C5A99">
            <w:pPr>
              <w:rPr>
                <w:b/>
              </w:rPr>
            </w:pPr>
            <w:r w:rsidRPr="002419B0">
              <w:rPr>
                <w:b/>
              </w:rPr>
              <w:lastRenderedPageBreak/>
              <w:t xml:space="preserve">-2e, -3d, -4e, -4f, -4g </w:t>
            </w:r>
          </w:p>
        </w:tc>
      </w:tr>
      <w:tr w:rsidR="00B05F21" w:rsidRPr="00D85A75" w:rsidTr="001C5A99">
        <w:tc>
          <w:tcPr>
            <w:tcW w:w="1795" w:type="dxa"/>
            <w:shd w:val="clear" w:color="auto" w:fill="E5DFEC"/>
          </w:tcPr>
          <w:p w:rsidR="00B05F21" w:rsidRPr="008912B3" w:rsidRDefault="00B05F21" w:rsidP="001C5A99">
            <w:pPr>
              <w:rPr>
                <w:rFonts w:cstheme="minorHAnsi"/>
                <w:b/>
              </w:rPr>
            </w:pPr>
            <w:r w:rsidRPr="008912B3">
              <w:rPr>
                <w:rFonts w:cstheme="minorHAnsi"/>
                <w:b/>
              </w:rPr>
              <w:lastRenderedPageBreak/>
              <w:t>Protective Technology</w:t>
            </w:r>
          </w:p>
        </w:tc>
        <w:tc>
          <w:tcPr>
            <w:tcW w:w="2250" w:type="dxa"/>
            <w:shd w:val="clear" w:color="auto" w:fill="E5DFEC"/>
          </w:tcPr>
          <w:p w:rsidR="00B05F21" w:rsidRPr="008912B3" w:rsidRDefault="00B05F21" w:rsidP="001C5A99">
            <w:pPr>
              <w:rPr>
                <w:rFonts w:cstheme="minorHAnsi"/>
                <w:b/>
              </w:rPr>
            </w:pPr>
            <w:r w:rsidRPr="008912B3">
              <w:rPr>
                <w:rFonts w:cstheme="minorHAnsi"/>
                <w:b/>
              </w:rPr>
              <w:t>PR.PT-3: Access to systems and assets is controlled, incorporating the principle of least functionality</w:t>
            </w:r>
          </w:p>
        </w:tc>
        <w:tc>
          <w:tcPr>
            <w:tcW w:w="3690" w:type="dxa"/>
            <w:shd w:val="clear" w:color="auto" w:fill="E5DFEC"/>
          </w:tcPr>
          <w:p w:rsidR="00B05F21" w:rsidRPr="008912B3" w:rsidRDefault="00B05F21" w:rsidP="001C5A99">
            <w:pPr>
              <w:rPr>
                <w:rFonts w:cstheme="minorHAnsi"/>
                <w:b/>
                <w:color w:val="FF0000"/>
              </w:rPr>
            </w:pPr>
            <w:r w:rsidRPr="00DD4D96">
              <w:rPr>
                <w:b/>
              </w:rPr>
              <w:t>Provisioning physical and logical access based on the principle of least functionality</w:t>
            </w:r>
            <w:r>
              <w:rPr>
                <w:b/>
              </w:rPr>
              <w:t>/privilege</w:t>
            </w:r>
            <w:r w:rsidRPr="00DD4D96">
              <w:rPr>
                <w:b/>
              </w:rPr>
              <w:t xml:space="preserve"> limits access to resources to only those </w:t>
            </w:r>
            <w:r>
              <w:rPr>
                <w:b/>
              </w:rPr>
              <w:t>who</w:t>
            </w:r>
            <w:r w:rsidRPr="00DD4D96">
              <w:rPr>
                <w:b/>
              </w:rPr>
              <w:t xml:space="preserve"> need to access a system or asset </w:t>
            </w:r>
            <w:r>
              <w:rPr>
                <w:b/>
              </w:rPr>
              <w:t>and only those assets</w:t>
            </w:r>
            <w:r w:rsidRPr="00DD4D96">
              <w:rPr>
                <w:b/>
              </w:rPr>
              <w:t xml:space="preserve"> in the performance of their job duties. Those individuals should be provided adequate training to understand how to properly handle and maintain these assets, thereby limiting access by those </w:t>
            </w:r>
            <w:r>
              <w:rPr>
                <w:b/>
              </w:rPr>
              <w:t>who</w:t>
            </w:r>
            <w:r w:rsidRPr="00DD4D96">
              <w:rPr>
                <w:b/>
              </w:rPr>
              <w:t xml:space="preserve"> may inadvertently or intentionally cause harm to the assets.</w:t>
            </w:r>
          </w:p>
        </w:tc>
        <w:tc>
          <w:tcPr>
            <w:tcW w:w="2972" w:type="dxa"/>
            <w:shd w:val="clear" w:color="auto" w:fill="E5DFEC"/>
          </w:tcPr>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COBIT 5 DSS05.02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ISA 62443-2-1:2009 4.3.3.5.1, 4.3.3.5.2, 4.3.3.5.3, 4.3.3.5.4, 4.3.3.5.5, 4.3.3.5.6, 4.3.3.5.7, 4.3.3.5.8, 4.3.3.6.1, 4.3.3.6.2, 4.3.3.6.3, 4.3.3.6.4, 4.3.3.6.5, 4.3.3.6.6, 4.3.3.6.7, 4.3.3.6.8, 4.3.3.6.9, 4.3.3.7.1, 4.3.3.7.2, 4.3.3.7.3, 4.3.3.7.4</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 xml:space="preserve">ISA 62443-3-3:2013 SR 1.1, SR 1.2, SR 1.3, SR 1.4, SR 1.5, SR 1.6, SR 1.7, SR 1.8, SR 1.9, SR 1.10, SR 1.11, SR 1.12, SR 1.13, SR 2.1, SR 2.2, </w:t>
            </w:r>
            <w:r w:rsidRPr="008912B3">
              <w:rPr>
                <w:rFonts w:cstheme="minorHAnsi"/>
                <w:b/>
              </w:rPr>
              <w:lastRenderedPageBreak/>
              <w:t>SR 2.3, SR 2.4, SR 2.5, SR 2.6, SR 2.7</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ISO/IEC 27001:2013 A.9.1.2</w:t>
            </w:r>
          </w:p>
          <w:p w:rsidR="00B05F21" w:rsidRPr="008912B3" w:rsidRDefault="00B05F21" w:rsidP="001B6DBC">
            <w:pPr>
              <w:pStyle w:val="ListParagraph"/>
              <w:numPr>
                <w:ilvl w:val="0"/>
                <w:numId w:val="2"/>
              </w:numPr>
              <w:spacing w:after="0" w:line="240" w:lineRule="auto"/>
              <w:ind w:left="162" w:hanging="162"/>
              <w:rPr>
                <w:rFonts w:cstheme="minorHAnsi"/>
                <w:b/>
              </w:rPr>
            </w:pPr>
            <w:r w:rsidRPr="008912B3">
              <w:rPr>
                <w:rFonts w:cstheme="minorHAnsi"/>
                <w:b/>
              </w:rPr>
              <w:t>NIST SP 800-53 Rev. 4 AC-3, CM-7</w:t>
            </w:r>
          </w:p>
        </w:tc>
        <w:tc>
          <w:tcPr>
            <w:tcW w:w="2248" w:type="dxa"/>
            <w:shd w:val="clear" w:color="auto" w:fill="E5DFEC"/>
          </w:tcPr>
          <w:p w:rsidR="00B05F21" w:rsidRPr="008912B3" w:rsidRDefault="00B05F21" w:rsidP="001C5A99">
            <w:pPr>
              <w:rPr>
                <w:rFonts w:cstheme="minorHAnsi"/>
                <w:b/>
              </w:rPr>
            </w:pPr>
            <w:r w:rsidRPr="008912B3">
              <w:rPr>
                <w:rFonts w:cstheme="minorHAnsi"/>
                <w:b/>
              </w:rPr>
              <w:lastRenderedPageBreak/>
              <w:t xml:space="preserve">IAM-2a, -2b, -2c, -2d, </w:t>
            </w:r>
          </w:p>
          <w:p w:rsidR="00B05F21" w:rsidRPr="008912B3" w:rsidRDefault="00B05F21" w:rsidP="001C5A99">
            <w:pPr>
              <w:rPr>
                <w:rFonts w:cstheme="minorHAnsi"/>
                <w:b/>
              </w:rPr>
            </w:pPr>
            <w:r w:rsidRPr="008912B3">
              <w:rPr>
                <w:rFonts w:cstheme="minorHAnsi"/>
                <w:b/>
              </w:rPr>
              <w:t>-2e, -2f, -2g, -2h, -2i</w:t>
            </w:r>
          </w:p>
        </w:tc>
      </w:tr>
      <w:tr w:rsidR="00B05F21" w:rsidRPr="00D85A75" w:rsidTr="001C5A99">
        <w:tc>
          <w:tcPr>
            <w:tcW w:w="1795" w:type="dxa"/>
            <w:shd w:val="clear" w:color="auto" w:fill="auto"/>
          </w:tcPr>
          <w:p w:rsidR="00B05F21" w:rsidRPr="008912B3" w:rsidRDefault="00B05F21" w:rsidP="001C5A99">
            <w:pPr>
              <w:rPr>
                <w:rFonts w:cstheme="minorHAnsi"/>
                <w:b/>
              </w:rPr>
            </w:pPr>
            <w:r w:rsidRPr="00A54E6B">
              <w:rPr>
                <w:rFonts w:cstheme="minorHAnsi"/>
              </w:rPr>
              <w:lastRenderedPageBreak/>
              <w:t>Protective Technology</w:t>
            </w:r>
          </w:p>
        </w:tc>
        <w:tc>
          <w:tcPr>
            <w:tcW w:w="2250" w:type="dxa"/>
            <w:shd w:val="clear" w:color="auto" w:fill="auto"/>
          </w:tcPr>
          <w:p w:rsidR="00B05F21" w:rsidRPr="008912B3" w:rsidRDefault="00B05F21" w:rsidP="001C5A99">
            <w:pPr>
              <w:rPr>
                <w:rFonts w:cstheme="minorHAnsi"/>
                <w:b/>
              </w:rPr>
            </w:pPr>
            <w:r w:rsidRPr="00A54E6B">
              <w:rPr>
                <w:rFonts w:cstheme="minorHAnsi"/>
              </w:rPr>
              <w:t>PR.PT-4: Communications and control networks are protected</w:t>
            </w:r>
          </w:p>
        </w:tc>
        <w:tc>
          <w:tcPr>
            <w:tcW w:w="3690" w:type="dxa"/>
            <w:shd w:val="clear" w:color="auto" w:fill="auto"/>
          </w:tcPr>
          <w:p w:rsidR="00B05F21" w:rsidRPr="00D56778" w:rsidRDefault="00B05F21" w:rsidP="001C5A99">
            <w:r w:rsidRPr="00D56778">
              <w:rPr>
                <w:rFonts w:ascii="Calibri" w:hAnsi="Calibri"/>
                <w:i/>
                <w:color w:val="A6A6A6" w:themeColor="background1" w:themeShade="A6"/>
              </w:rPr>
              <w:t>Rationale only provided for High Priority Subcategories</w:t>
            </w:r>
          </w:p>
        </w:tc>
        <w:tc>
          <w:tcPr>
            <w:tcW w:w="2972" w:type="dxa"/>
            <w:shd w:val="clear" w:color="auto" w:fill="auto"/>
          </w:tcPr>
          <w:p w:rsidR="00B05F21" w:rsidRPr="00A54E6B" w:rsidRDefault="00B05F21" w:rsidP="001B6DBC">
            <w:pPr>
              <w:pStyle w:val="ListParagraph"/>
              <w:keepNext/>
              <w:numPr>
                <w:ilvl w:val="0"/>
                <w:numId w:val="2"/>
              </w:numPr>
              <w:spacing w:after="0" w:line="240" w:lineRule="auto"/>
              <w:ind w:left="162" w:hanging="162"/>
              <w:rPr>
                <w:rFonts w:cstheme="minorHAnsi"/>
              </w:rPr>
            </w:pPr>
            <w:r w:rsidRPr="00A54E6B">
              <w:rPr>
                <w:rFonts w:cstheme="minorHAnsi"/>
              </w:rPr>
              <w:t>CCS CSC 7</w:t>
            </w:r>
          </w:p>
          <w:p w:rsidR="00B05F21" w:rsidRPr="00A54E6B" w:rsidRDefault="00B05F21" w:rsidP="001B6DBC">
            <w:pPr>
              <w:pStyle w:val="ListParagraph"/>
              <w:keepNext/>
              <w:numPr>
                <w:ilvl w:val="0"/>
                <w:numId w:val="2"/>
              </w:numPr>
              <w:spacing w:after="0" w:line="240" w:lineRule="auto"/>
              <w:ind w:left="162" w:hanging="162"/>
              <w:rPr>
                <w:rFonts w:cstheme="minorHAnsi"/>
              </w:rPr>
            </w:pPr>
            <w:r w:rsidRPr="00A54E6B">
              <w:rPr>
                <w:rFonts w:cstheme="minorHAnsi"/>
              </w:rPr>
              <w:t>COBIT 5 DSS05.02, APO13.01</w:t>
            </w:r>
          </w:p>
          <w:p w:rsidR="00B05F21" w:rsidRPr="00A54E6B" w:rsidRDefault="00B05F21" w:rsidP="001B6DBC">
            <w:pPr>
              <w:pStyle w:val="ListParagraph"/>
              <w:keepNext/>
              <w:numPr>
                <w:ilvl w:val="0"/>
                <w:numId w:val="2"/>
              </w:numPr>
              <w:spacing w:after="0" w:line="240" w:lineRule="auto"/>
              <w:ind w:left="162" w:hanging="162"/>
              <w:rPr>
                <w:rFonts w:cstheme="minorHAnsi"/>
              </w:rPr>
            </w:pPr>
            <w:r w:rsidRPr="00A54E6B">
              <w:rPr>
                <w:rFonts w:cstheme="minorHAnsi"/>
              </w:rPr>
              <w:t>ISA 62443-3-3:2013 SR 3.1, SR 3.5, SR 3.8, SR 4.1, SR 4.3, SR 5.1, SR 5.2, SR 5.3, SR 7.1, SR 7.6</w:t>
            </w:r>
          </w:p>
          <w:p w:rsidR="00B05F21" w:rsidRPr="00A54E6B" w:rsidRDefault="00B05F21" w:rsidP="001B6DBC">
            <w:pPr>
              <w:pStyle w:val="ListParagraph"/>
              <w:keepNext/>
              <w:numPr>
                <w:ilvl w:val="0"/>
                <w:numId w:val="2"/>
              </w:numPr>
              <w:spacing w:after="0" w:line="240" w:lineRule="auto"/>
              <w:ind w:left="162" w:hanging="162"/>
              <w:rPr>
                <w:rFonts w:cstheme="minorHAnsi"/>
              </w:rPr>
            </w:pPr>
            <w:r w:rsidRPr="00A54E6B">
              <w:rPr>
                <w:rFonts w:cstheme="minorHAnsi"/>
              </w:rPr>
              <w:t>ISO/IEC 27001:2013 A.13.1.1, A.13.2.1</w:t>
            </w:r>
          </w:p>
          <w:p w:rsidR="00B05F21" w:rsidRPr="008912B3" w:rsidRDefault="00B05F21" w:rsidP="001B6DBC">
            <w:pPr>
              <w:pStyle w:val="ListParagraph"/>
              <w:numPr>
                <w:ilvl w:val="0"/>
                <w:numId w:val="2"/>
              </w:numPr>
              <w:spacing w:after="0" w:line="240" w:lineRule="auto"/>
              <w:ind w:left="162" w:hanging="162"/>
              <w:rPr>
                <w:rFonts w:cstheme="minorHAnsi"/>
                <w:b/>
              </w:rPr>
            </w:pPr>
            <w:r w:rsidRPr="00A54E6B">
              <w:rPr>
                <w:rFonts w:cstheme="minorHAnsi"/>
              </w:rPr>
              <w:t>NIST SP 800-53 Rev. 4 AC-4, AC-17, AC-18, CP-8, SC-7</w:t>
            </w:r>
          </w:p>
        </w:tc>
        <w:tc>
          <w:tcPr>
            <w:tcW w:w="2248" w:type="dxa"/>
            <w:shd w:val="clear" w:color="auto" w:fill="auto"/>
          </w:tcPr>
          <w:p w:rsidR="00B05F21" w:rsidRPr="008912B3" w:rsidRDefault="00B05F21" w:rsidP="001C5A99">
            <w:pPr>
              <w:rPr>
                <w:rFonts w:cstheme="minorHAnsi"/>
                <w:b/>
              </w:rPr>
            </w:pPr>
            <w:r w:rsidRPr="00A54E6B">
              <w:rPr>
                <w:rFonts w:cstheme="minorHAnsi"/>
              </w:rPr>
              <w:t>CPM-3a, -3b, -3c, -3d</w:t>
            </w:r>
          </w:p>
        </w:tc>
      </w:tr>
    </w:tbl>
    <w:p w:rsidR="00B05F21" w:rsidRDefault="00B05F21" w:rsidP="00B05F21">
      <w:pPr>
        <w:rPr>
          <w:u w:val="single"/>
        </w:rPr>
      </w:pPr>
    </w:p>
    <w:p w:rsidR="00B05F21" w:rsidRPr="00D85A75" w:rsidRDefault="00B05F21" w:rsidP="00B05F21">
      <w:pPr>
        <w:rPr>
          <w:u w:val="single"/>
        </w:rPr>
      </w:pPr>
    </w:p>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B05F21" w:rsidRPr="00D85A75" w:rsidTr="001C5A99">
        <w:tc>
          <w:tcPr>
            <w:tcW w:w="4288" w:type="dxa"/>
            <w:tcBorders>
              <w:top w:val="single" w:sz="4" w:space="0" w:color="FFFF00"/>
              <w:left w:val="single" w:sz="4" w:space="0" w:color="FFFF00"/>
              <w:bottom w:val="single" w:sz="4" w:space="0" w:color="FFFF00"/>
              <w:right w:val="single" w:sz="6" w:space="0" w:color="FFFF00"/>
            </w:tcBorders>
            <w:shd w:val="clear" w:color="auto" w:fill="FFFF00"/>
          </w:tcPr>
          <w:p w:rsidR="00B05F21" w:rsidRPr="00943C98" w:rsidRDefault="00B05F21" w:rsidP="001C5A99">
            <w:r w:rsidRPr="00943C98">
              <w:t>Detect</w:t>
            </w:r>
          </w:p>
        </w:tc>
        <w:tc>
          <w:tcPr>
            <w:tcW w:w="8667" w:type="dxa"/>
            <w:gridSpan w:val="2"/>
            <w:tcBorders>
              <w:top w:val="single" w:sz="4" w:space="0" w:color="FFFF00"/>
              <w:left w:val="single" w:sz="6" w:space="0" w:color="FFFF00"/>
              <w:bottom w:val="single" w:sz="4" w:space="0" w:color="FFFF00"/>
              <w:right w:val="single" w:sz="4" w:space="0" w:color="FFFF00"/>
            </w:tcBorders>
            <w:shd w:val="clear" w:color="auto" w:fill="FFFF00"/>
          </w:tcPr>
          <w:p w:rsidR="00B05F21" w:rsidRPr="00943C98" w:rsidRDefault="00B05F21" w:rsidP="001C5A99">
            <w:pPr>
              <w:rPr>
                <w:b/>
                <w:i/>
              </w:rPr>
            </w:pPr>
            <w:r>
              <w:t>Controls support personnel in meeting their responsibilities. Detection of anomalies and events regarding those controls should be implemented to ensure that they maintain their ability to effectively support guest services and value.</w:t>
            </w:r>
          </w:p>
        </w:tc>
      </w:tr>
      <w:tr w:rsidR="00B05F21" w:rsidRPr="00D85A75" w:rsidTr="001C5A99">
        <w:tc>
          <w:tcPr>
            <w:tcW w:w="4288" w:type="dxa"/>
            <w:tcBorders>
              <w:top w:val="single" w:sz="4" w:space="0" w:color="FFFF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FF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FF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t>Anomalies and Events</w:t>
            </w:r>
          </w:p>
        </w:tc>
        <w:tc>
          <w:tcPr>
            <w:tcW w:w="4333" w:type="dxa"/>
          </w:tcPr>
          <w:p w:rsidR="00B05F21" w:rsidRPr="00CF736A" w:rsidRDefault="00B05F21" w:rsidP="001C5A99">
            <w:pPr>
              <w:rPr>
                <w:b/>
              </w:rPr>
            </w:pPr>
            <w:r w:rsidRPr="00CF736A">
              <w:rPr>
                <w:b/>
              </w:rPr>
              <w:t>DE.AE-5</w:t>
            </w:r>
          </w:p>
        </w:tc>
        <w:tc>
          <w:tcPr>
            <w:tcW w:w="4334" w:type="dxa"/>
          </w:tcPr>
          <w:p w:rsidR="00B05F21" w:rsidRPr="00D85A75" w:rsidRDefault="00B05F21" w:rsidP="001C5A99">
            <w:r>
              <w:t>DE.AE-1</w:t>
            </w:r>
          </w:p>
        </w:tc>
      </w:tr>
    </w:tbl>
    <w:p w:rsidR="00B05F21" w:rsidRPr="00D85A75" w:rsidRDefault="00B05F21" w:rsidP="00B05F21">
      <w:pPr>
        <w:rPr>
          <w:u w:val="single"/>
        </w:rPr>
      </w:pPr>
    </w:p>
    <w:tbl>
      <w:tblPr>
        <w:tblW w:w="12987"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5"/>
        <w:gridCol w:w="2250"/>
        <w:gridCol w:w="3690"/>
        <w:gridCol w:w="2968"/>
        <w:gridCol w:w="33"/>
        <w:gridCol w:w="2219"/>
        <w:gridCol w:w="32"/>
      </w:tblGrid>
      <w:tr w:rsidR="00B05F21" w:rsidRPr="00D85A75" w:rsidTr="001C5A99">
        <w:trPr>
          <w:gridAfter w:val="1"/>
          <w:wAfter w:w="32" w:type="dxa"/>
          <w:cantSplit/>
          <w:tblHeader/>
        </w:trPr>
        <w:tc>
          <w:tcPr>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B05F21" w:rsidRPr="00943C98" w:rsidRDefault="00B05F21" w:rsidP="001C5A99">
            <w:pPr>
              <w:rPr>
                <w:b/>
                <w:bCs/>
              </w:rPr>
            </w:pPr>
            <w:r w:rsidRPr="00943C98">
              <w:lastRenderedPageBreak/>
              <w:t>Detailed Specifications</w:t>
            </w:r>
          </w:p>
        </w:tc>
        <w:tc>
          <w:tcPr>
            <w:tcW w:w="5220" w:type="dxa"/>
            <w:gridSpan w:val="3"/>
            <w:tcBorders>
              <w:top w:val="single" w:sz="4" w:space="0" w:color="FFFF00"/>
              <w:left w:val="single" w:sz="4" w:space="0" w:color="FFFF00"/>
              <w:bottom w:val="single" w:sz="4" w:space="0" w:color="FFFF00"/>
              <w:right w:val="single" w:sz="4" w:space="0" w:color="FFFF00"/>
            </w:tcBorders>
            <w:shd w:val="clear" w:color="auto" w:fill="FFFF00"/>
          </w:tcPr>
          <w:p w:rsidR="00B05F21" w:rsidRPr="00943C98" w:rsidRDefault="00B05F21" w:rsidP="001C5A99">
            <w:r w:rsidRPr="00943C98">
              <w:t>Optional Resources</w:t>
            </w:r>
          </w:p>
        </w:tc>
      </w:tr>
      <w:tr w:rsidR="00B05F21" w:rsidRPr="00D85A75" w:rsidTr="001C5A99">
        <w:trPr>
          <w:gridAfter w:val="1"/>
          <w:wAfter w:w="32" w:type="dxa"/>
          <w:cantSplit/>
          <w:tblHeader/>
        </w:trPr>
        <w:tc>
          <w:tcPr>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943C98" w:rsidRDefault="00B05F21" w:rsidP="001C5A99">
            <w:r w:rsidRPr="00943C98">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943C98" w:rsidRDefault="00B05F21" w:rsidP="001C5A99">
            <w:r w:rsidRPr="00943C98">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E84519" w:rsidRDefault="00B05F21" w:rsidP="001C5A99">
            <w:r w:rsidRPr="00E84519">
              <w:t>Rationale for High Priority</w:t>
            </w:r>
          </w:p>
        </w:tc>
        <w:tc>
          <w:tcPr>
            <w:tcW w:w="2968"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943C98" w:rsidRDefault="00B05F21" w:rsidP="001C5A99">
            <w:r w:rsidRPr="00943C98">
              <w:t>Cybersecurity Framework-based Informative References</w:t>
            </w:r>
          </w:p>
        </w:tc>
        <w:tc>
          <w:tcPr>
            <w:tcW w:w="2252" w:type="dxa"/>
            <w:gridSpan w:val="2"/>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943C98" w:rsidRDefault="00B05F21" w:rsidP="001C5A99">
            <w:r w:rsidRPr="00943C98">
              <w:t>C2M2 Practices</w:t>
            </w:r>
          </w:p>
        </w:tc>
      </w:tr>
      <w:tr w:rsidR="00B05F21" w:rsidRPr="00D85A75" w:rsidTr="001C5A99">
        <w:tc>
          <w:tcPr>
            <w:tcW w:w="1795" w:type="dxa"/>
            <w:shd w:val="clear" w:color="auto" w:fill="auto"/>
          </w:tcPr>
          <w:p w:rsidR="00B05F21" w:rsidRPr="00CF736A" w:rsidRDefault="00B05F21" w:rsidP="001C5A99">
            <w:r w:rsidRPr="00CF736A">
              <w:t>Anomalies and Events</w:t>
            </w:r>
          </w:p>
        </w:tc>
        <w:tc>
          <w:tcPr>
            <w:tcW w:w="2250" w:type="dxa"/>
            <w:shd w:val="clear" w:color="auto" w:fill="auto"/>
          </w:tcPr>
          <w:p w:rsidR="00B05F21" w:rsidRPr="00CF736A" w:rsidRDefault="00B05F21" w:rsidP="001C5A99">
            <w:r w:rsidRPr="00CF736A">
              <w:t>DE.AE-1: A baseline of network operations and expected data flows for users and systems is established and managed</w:t>
            </w:r>
          </w:p>
        </w:tc>
        <w:tc>
          <w:tcPr>
            <w:tcW w:w="3690" w:type="dxa"/>
            <w:shd w:val="clear" w:color="auto" w:fill="auto"/>
          </w:tcPr>
          <w:p w:rsidR="00B05F21" w:rsidRPr="00CF736A" w:rsidRDefault="00B05F21" w:rsidP="001C5A99">
            <w:pPr>
              <w:rPr>
                <w:rFonts w:ascii="Calibri" w:hAnsi="Calibri"/>
                <w:i/>
                <w:color w:val="FF0000"/>
              </w:rPr>
            </w:pPr>
            <w:r w:rsidRPr="00D85A75">
              <w:rPr>
                <w:rFonts w:ascii="Calibri" w:hAnsi="Calibri"/>
                <w:b/>
                <w:i/>
                <w:color w:val="A6A6A6" w:themeColor="background1" w:themeShade="A6"/>
              </w:rPr>
              <w:t>Rationale only provided for High Priority Subcategories</w:t>
            </w:r>
          </w:p>
        </w:tc>
        <w:tc>
          <w:tcPr>
            <w:tcW w:w="3001" w:type="dxa"/>
            <w:gridSpan w:val="2"/>
            <w:shd w:val="clear" w:color="auto" w:fill="auto"/>
          </w:tcPr>
          <w:p w:rsidR="00B05F21" w:rsidRPr="00CF736A" w:rsidRDefault="00B05F21" w:rsidP="001B6DBC">
            <w:pPr>
              <w:pStyle w:val="ListParagraph"/>
              <w:numPr>
                <w:ilvl w:val="0"/>
                <w:numId w:val="2"/>
              </w:numPr>
              <w:spacing w:after="0" w:line="240" w:lineRule="auto"/>
              <w:ind w:left="162" w:hanging="162"/>
            </w:pPr>
            <w:r w:rsidRPr="00CF736A">
              <w:t>COBIT 5 DSS03.01</w:t>
            </w:r>
          </w:p>
          <w:p w:rsidR="00B05F21" w:rsidRPr="00CF736A" w:rsidRDefault="00B05F21" w:rsidP="001B6DBC">
            <w:pPr>
              <w:pStyle w:val="ListParagraph"/>
              <w:numPr>
                <w:ilvl w:val="0"/>
                <w:numId w:val="2"/>
              </w:numPr>
              <w:spacing w:after="0" w:line="240" w:lineRule="auto"/>
              <w:ind w:left="162" w:hanging="162"/>
            </w:pPr>
            <w:r w:rsidRPr="00CF736A">
              <w:t>ISA 62443-2-1:2009 4.4.3.3</w:t>
            </w:r>
          </w:p>
          <w:p w:rsidR="00B05F21" w:rsidRPr="00CF736A" w:rsidRDefault="00B05F21" w:rsidP="001B6DBC">
            <w:pPr>
              <w:pStyle w:val="ListParagraph"/>
              <w:numPr>
                <w:ilvl w:val="0"/>
                <w:numId w:val="2"/>
              </w:numPr>
              <w:spacing w:after="0" w:line="240" w:lineRule="auto"/>
              <w:ind w:left="162" w:hanging="162"/>
            </w:pPr>
            <w:r w:rsidRPr="00CF736A">
              <w:t>NIST SP 800-53 Rev. 4 AC-4, CA-3, CM-2, SI-4</w:t>
            </w:r>
          </w:p>
        </w:tc>
        <w:tc>
          <w:tcPr>
            <w:tcW w:w="2251" w:type="dxa"/>
            <w:gridSpan w:val="2"/>
            <w:shd w:val="clear" w:color="auto" w:fill="auto"/>
          </w:tcPr>
          <w:p w:rsidR="00B05F21" w:rsidRPr="00CF736A" w:rsidRDefault="00B05F21" w:rsidP="001C5A99">
            <w:r w:rsidRPr="00CF736A">
              <w:t>SA-2a</w:t>
            </w:r>
          </w:p>
        </w:tc>
      </w:tr>
      <w:tr w:rsidR="00B05F21" w:rsidRPr="00D85A75" w:rsidTr="001C5A99">
        <w:tc>
          <w:tcPr>
            <w:tcW w:w="1795" w:type="dxa"/>
            <w:shd w:val="clear" w:color="auto" w:fill="FFFFD9"/>
          </w:tcPr>
          <w:p w:rsidR="00B05F21" w:rsidRPr="00B40763" w:rsidRDefault="00B05F21" w:rsidP="001C5A99">
            <w:pPr>
              <w:rPr>
                <w:b/>
              </w:rPr>
            </w:pPr>
            <w:r w:rsidRPr="00B40763">
              <w:rPr>
                <w:b/>
              </w:rPr>
              <w:t>Anomalies and Events</w:t>
            </w:r>
          </w:p>
        </w:tc>
        <w:tc>
          <w:tcPr>
            <w:tcW w:w="2250" w:type="dxa"/>
            <w:shd w:val="clear" w:color="auto" w:fill="FFFFD9"/>
          </w:tcPr>
          <w:p w:rsidR="00B05F21" w:rsidRPr="00D85A75" w:rsidRDefault="00B05F21" w:rsidP="001C5A99">
            <w:pPr>
              <w:rPr>
                <w:b/>
              </w:rPr>
            </w:pPr>
            <w:r w:rsidRPr="00D85A75">
              <w:rPr>
                <w:b/>
              </w:rPr>
              <w:t>DE.AE-5: Incident alert thresholds are established</w:t>
            </w:r>
          </w:p>
        </w:tc>
        <w:tc>
          <w:tcPr>
            <w:tcW w:w="3690" w:type="dxa"/>
            <w:shd w:val="clear" w:color="auto" w:fill="FFFFD9"/>
          </w:tcPr>
          <w:p w:rsidR="00B05F21" w:rsidRPr="00D85A75" w:rsidRDefault="00B05F21" w:rsidP="001C5A99">
            <w:pPr>
              <w:rPr>
                <w:b/>
              </w:rPr>
            </w:pPr>
            <w:r w:rsidRPr="00A14275">
              <w:rPr>
                <w:b/>
              </w:rPr>
              <w:t xml:space="preserve">Determining incident alert thresholds that support maintaining </w:t>
            </w:r>
            <w:r>
              <w:rPr>
                <w:b/>
              </w:rPr>
              <w:t>cyber situational awareness</w:t>
            </w:r>
            <w:r w:rsidRPr="00A14275">
              <w:rPr>
                <w:b/>
              </w:rPr>
              <w:t xml:space="preserve"> will help ensure that the organization reacts appropriately and in a timely manner when incidents are detected.</w:t>
            </w:r>
          </w:p>
        </w:tc>
        <w:tc>
          <w:tcPr>
            <w:tcW w:w="3001" w:type="dxa"/>
            <w:gridSpan w:val="2"/>
            <w:shd w:val="clear" w:color="auto" w:fill="FFFFD9"/>
          </w:tcPr>
          <w:p w:rsidR="00B05F21" w:rsidRPr="00D85A75" w:rsidRDefault="00B05F21" w:rsidP="001B6DBC">
            <w:pPr>
              <w:pStyle w:val="ListParagraph"/>
              <w:numPr>
                <w:ilvl w:val="0"/>
                <w:numId w:val="2"/>
              </w:numPr>
              <w:spacing w:after="0" w:line="240" w:lineRule="auto"/>
              <w:ind w:left="162" w:hanging="162"/>
              <w:rPr>
                <w:b/>
              </w:rPr>
            </w:pPr>
            <w:r w:rsidRPr="00D85A75">
              <w:rPr>
                <w:b/>
              </w:rPr>
              <w:t>COBIT 5 APO12.06</w:t>
            </w:r>
          </w:p>
          <w:p w:rsidR="00B05F21" w:rsidRPr="00D85A75" w:rsidRDefault="00B05F21" w:rsidP="001B6DBC">
            <w:pPr>
              <w:pStyle w:val="ListParagraph"/>
              <w:numPr>
                <w:ilvl w:val="0"/>
                <w:numId w:val="2"/>
              </w:numPr>
              <w:spacing w:after="0" w:line="240" w:lineRule="auto"/>
              <w:ind w:left="162" w:hanging="162"/>
              <w:rPr>
                <w:b/>
              </w:rPr>
            </w:pPr>
            <w:r w:rsidRPr="00D85A75">
              <w:rPr>
                <w:b/>
              </w:rPr>
              <w:t>ISA 62443-2-1:2009 4.2.3.10</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IR-4, IR-5, IR-8</w:t>
            </w:r>
          </w:p>
        </w:tc>
        <w:tc>
          <w:tcPr>
            <w:tcW w:w="2251" w:type="dxa"/>
            <w:gridSpan w:val="2"/>
            <w:shd w:val="clear" w:color="auto" w:fill="FFFFD9"/>
          </w:tcPr>
          <w:p w:rsidR="00B05F21" w:rsidRPr="00D85A75" w:rsidRDefault="00B05F21" w:rsidP="001C5A99">
            <w:pPr>
              <w:rPr>
                <w:b/>
              </w:rPr>
            </w:pPr>
            <w:r w:rsidRPr="00D85A75">
              <w:rPr>
                <w:b/>
              </w:rPr>
              <w:t xml:space="preserve">IR-2a, -2d, -2g, </w:t>
            </w:r>
          </w:p>
          <w:p w:rsidR="00B05F21" w:rsidRPr="00D85A75" w:rsidRDefault="00B05F21" w:rsidP="001C5A99">
            <w:pPr>
              <w:rPr>
                <w:b/>
              </w:rPr>
            </w:pPr>
            <w:r w:rsidRPr="00D85A75">
              <w:rPr>
                <w:b/>
              </w:rPr>
              <w:t>TVM-1d, SA-2d, RM-2j</w:t>
            </w:r>
          </w:p>
        </w:tc>
      </w:tr>
    </w:tbl>
    <w:p w:rsidR="00B05F21" w:rsidRDefault="00B05F21" w:rsidP="00B05F21"/>
    <w:p w:rsidR="00B05F21" w:rsidRDefault="00B05F21" w:rsidP="00B05F21"/>
    <w:p w:rsidR="00B05F21" w:rsidRDefault="00B05F21" w:rsidP="00B05F21"/>
    <w:p w:rsidR="00B05F21" w:rsidRDefault="00B05F21" w:rsidP="00B05F21"/>
    <w:p w:rsidR="00B05F21" w:rsidRDefault="00B05F21" w:rsidP="00B05F21"/>
    <w:p w:rsidR="00B05F21" w:rsidRDefault="00B05F21" w:rsidP="00B05F21"/>
    <w:p w:rsidR="00B05F21" w:rsidRPr="00D85A75" w:rsidRDefault="00B05F21" w:rsidP="00B05F21"/>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B05F21" w:rsidRPr="00D85A75" w:rsidTr="001C5A99">
        <w:tc>
          <w:tcPr>
            <w:tcW w:w="4288" w:type="dxa"/>
            <w:tcBorders>
              <w:top w:val="single" w:sz="4" w:space="0" w:color="FF0000"/>
              <w:left w:val="single" w:sz="4" w:space="0" w:color="FF0000"/>
              <w:bottom w:val="single" w:sz="4" w:space="0" w:color="FF0000"/>
              <w:right w:val="single" w:sz="6" w:space="0" w:color="FF0000"/>
            </w:tcBorders>
            <w:shd w:val="clear" w:color="auto" w:fill="FF0000"/>
          </w:tcPr>
          <w:p w:rsidR="00B05F21" w:rsidRPr="00D85A75" w:rsidRDefault="00B05F21" w:rsidP="001C5A99">
            <w:r w:rsidRPr="00D85A75">
              <w:lastRenderedPageBreak/>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B05F21" w:rsidRPr="00943C98" w:rsidRDefault="00B05F21" w:rsidP="001C5A99">
            <w:pPr>
              <w:rPr>
                <w:b/>
                <w:color w:val="FFFF00"/>
              </w:rPr>
            </w:pPr>
            <w:r>
              <w:t>N/A</w:t>
            </w:r>
            <w:r w:rsidRPr="00943C98">
              <w:t xml:space="preserve"> </w:t>
            </w:r>
          </w:p>
        </w:tc>
      </w:tr>
      <w:tr w:rsidR="00B05F21" w:rsidRPr="00D85A75" w:rsidTr="001C5A99">
        <w:tc>
          <w:tcPr>
            <w:tcW w:w="4288" w:type="dxa"/>
            <w:tcBorders>
              <w:top w:val="single" w:sz="4" w:space="0" w:color="FF00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t xml:space="preserve"> </w:t>
            </w:r>
          </w:p>
        </w:tc>
        <w:tc>
          <w:tcPr>
            <w:tcW w:w="4333" w:type="dxa"/>
          </w:tcPr>
          <w:p w:rsidR="00B05F21" w:rsidRPr="00A40F6D" w:rsidRDefault="00B05F21" w:rsidP="001C5A99">
            <w:r w:rsidRPr="00D56778">
              <w:t>N/A</w:t>
            </w:r>
          </w:p>
        </w:tc>
        <w:tc>
          <w:tcPr>
            <w:tcW w:w="4334" w:type="dxa"/>
          </w:tcPr>
          <w:p w:rsidR="00B05F21" w:rsidRPr="00D85A75" w:rsidRDefault="00B05F21" w:rsidP="001C5A99">
            <w:r w:rsidRPr="00A54E6B">
              <w:t>N/A</w:t>
            </w:r>
          </w:p>
        </w:tc>
      </w:tr>
    </w:tbl>
    <w:p w:rsidR="00B05F21" w:rsidRPr="00D85A75" w:rsidRDefault="00B05F21" w:rsidP="00B05F21"/>
    <w:tbl>
      <w:tblPr>
        <w:tblW w:w="12955" w:type="dxa"/>
        <w:tblLook w:val="06A0"/>
      </w:tblPr>
      <w:tblGrid>
        <w:gridCol w:w="1795"/>
        <w:gridCol w:w="2250"/>
        <w:gridCol w:w="3690"/>
        <w:gridCol w:w="3060"/>
        <w:gridCol w:w="2160"/>
      </w:tblGrid>
      <w:tr w:rsidR="00B05F21" w:rsidRPr="00D85A75" w:rsidTr="001C5A99">
        <w:trPr>
          <w:cantSplit/>
          <w:tblHeader/>
        </w:trPr>
        <w:tc>
          <w:tcPr>
            <w:tcW w:w="7735" w:type="dxa"/>
            <w:gridSpan w:val="3"/>
            <w:tcBorders>
              <w:top w:val="single" w:sz="4" w:space="0" w:color="FF0000"/>
              <w:left w:val="single" w:sz="4" w:space="0" w:color="FF0000"/>
              <w:bottom w:val="single" w:sz="4" w:space="0" w:color="FF0000"/>
              <w:right w:val="single" w:sz="4" w:space="0" w:color="FF0000"/>
            </w:tcBorders>
            <w:shd w:val="clear" w:color="auto" w:fill="FF0000"/>
          </w:tcPr>
          <w:p w:rsidR="00B05F21" w:rsidRPr="00D85A75" w:rsidRDefault="00B05F21" w:rsidP="001C5A99">
            <w:pPr>
              <w:rPr>
                <w:b/>
                <w:bCs/>
              </w:rPr>
            </w:pPr>
            <w:r w:rsidRPr="00D85A75">
              <w:t>Detailed Specifications</w:t>
            </w:r>
          </w:p>
        </w:tc>
        <w:tc>
          <w:tcPr>
            <w:tcW w:w="5220" w:type="dxa"/>
            <w:gridSpan w:val="2"/>
            <w:tcBorders>
              <w:top w:val="single" w:sz="4" w:space="0" w:color="FF0000"/>
              <w:left w:val="single" w:sz="4" w:space="0" w:color="FF0000"/>
              <w:bottom w:val="single" w:sz="4" w:space="0" w:color="FF0000"/>
              <w:right w:val="single" w:sz="4" w:space="0" w:color="FF0000"/>
            </w:tcBorders>
            <w:shd w:val="clear" w:color="auto" w:fill="FF000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FF0000"/>
              <w:bottom w:val="single" w:sz="4" w:space="0" w:color="FF0000"/>
              <w:right w:val="single" w:sz="4" w:space="0" w:color="FF0000"/>
            </w:tcBorders>
            <w:shd w:val="clear" w:color="auto" w:fill="D9D9D9" w:themeFill="background1" w:themeFillShade="D9"/>
          </w:tcPr>
          <w:p w:rsidR="00B05F21" w:rsidRPr="00943C98" w:rsidRDefault="00B05F21" w:rsidP="001C5A99">
            <w:r w:rsidRPr="00943C98">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943C98" w:rsidRDefault="00B05F21" w:rsidP="001C5A99">
            <w:r w:rsidRPr="00943C98">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943C98" w:rsidRDefault="00B05F21" w:rsidP="001C5A99">
            <w:r w:rsidRPr="00943C98">
              <w:t>Rationale for High Priority</w:t>
            </w:r>
          </w:p>
        </w:tc>
        <w:tc>
          <w:tcPr>
            <w:tcW w:w="306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943C98" w:rsidRDefault="00B05F21" w:rsidP="001C5A99">
            <w:r w:rsidRPr="00943C98">
              <w:t>Cybersecurity Framework-based Informative References</w:t>
            </w:r>
          </w:p>
        </w:tc>
        <w:tc>
          <w:tcPr>
            <w:tcW w:w="216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943C98" w:rsidRDefault="00B05F21" w:rsidP="001C5A99">
            <w:r w:rsidRPr="00943C98">
              <w:t>C2M2 Practices</w:t>
            </w:r>
          </w:p>
        </w:tc>
      </w:tr>
      <w:tr w:rsidR="00B05F21" w:rsidRPr="00D85A75" w:rsidTr="001C5A99">
        <w:trPr>
          <w:cantSplit/>
          <w:tblHeader/>
        </w:trPr>
        <w:tc>
          <w:tcPr>
            <w:tcW w:w="1795" w:type="dxa"/>
            <w:tcBorders>
              <w:top w:val="single" w:sz="4" w:space="0" w:color="FF0000"/>
              <w:right w:val="single" w:sz="4" w:space="0" w:color="FF0000"/>
            </w:tcBorders>
            <w:shd w:val="clear" w:color="auto" w:fill="auto"/>
          </w:tcPr>
          <w:p w:rsidR="00B05F21" w:rsidRPr="00943C98" w:rsidRDefault="00B05F21" w:rsidP="001C5A99">
            <w:r w:rsidRPr="00A54E6B">
              <w:t>N/A</w:t>
            </w:r>
          </w:p>
        </w:tc>
        <w:tc>
          <w:tcPr>
            <w:tcW w:w="2250" w:type="dxa"/>
            <w:tcBorders>
              <w:top w:val="single" w:sz="4" w:space="0" w:color="FF0000"/>
              <w:left w:val="single" w:sz="4" w:space="0" w:color="FF0000"/>
              <w:bottom w:val="single" w:sz="4" w:space="0" w:color="FF0000"/>
              <w:right w:val="single" w:sz="4" w:space="0" w:color="FF0000"/>
            </w:tcBorders>
            <w:shd w:val="clear" w:color="auto" w:fill="auto"/>
          </w:tcPr>
          <w:p w:rsidR="00B05F21" w:rsidRPr="00943C98" w:rsidRDefault="00B05F21" w:rsidP="001C5A99">
            <w:r w:rsidRPr="00A54E6B">
              <w:t>N/A</w:t>
            </w:r>
          </w:p>
        </w:tc>
        <w:tc>
          <w:tcPr>
            <w:tcW w:w="3690" w:type="dxa"/>
            <w:tcBorders>
              <w:top w:val="single" w:sz="4" w:space="0" w:color="FF0000"/>
              <w:left w:val="single" w:sz="4" w:space="0" w:color="FF0000"/>
              <w:bottom w:val="single" w:sz="4" w:space="0" w:color="FF0000"/>
              <w:right w:val="single" w:sz="4" w:space="0" w:color="FF0000"/>
            </w:tcBorders>
            <w:shd w:val="clear" w:color="auto" w:fill="auto"/>
          </w:tcPr>
          <w:p w:rsidR="00B05F21" w:rsidRPr="00943C98" w:rsidRDefault="00B05F21" w:rsidP="001C5A99">
            <w:r w:rsidRPr="00A54E6B">
              <w:t>N/A</w:t>
            </w:r>
          </w:p>
        </w:tc>
        <w:tc>
          <w:tcPr>
            <w:tcW w:w="3060" w:type="dxa"/>
            <w:tcBorders>
              <w:top w:val="single" w:sz="4" w:space="0" w:color="FF0000"/>
              <w:left w:val="single" w:sz="4" w:space="0" w:color="FF0000"/>
              <w:bottom w:val="single" w:sz="4" w:space="0" w:color="FF0000"/>
              <w:right w:val="single" w:sz="4" w:space="0" w:color="FF0000"/>
            </w:tcBorders>
            <w:shd w:val="clear" w:color="auto" w:fill="auto"/>
          </w:tcPr>
          <w:p w:rsidR="00B05F21" w:rsidRPr="00943C98" w:rsidRDefault="00B05F21" w:rsidP="001C5A99">
            <w:r w:rsidRPr="00A54E6B">
              <w:t>N/A</w:t>
            </w:r>
          </w:p>
        </w:tc>
        <w:tc>
          <w:tcPr>
            <w:tcW w:w="2160" w:type="dxa"/>
            <w:tcBorders>
              <w:top w:val="single" w:sz="4" w:space="0" w:color="FF0000"/>
              <w:left w:val="single" w:sz="4" w:space="0" w:color="FF0000"/>
              <w:bottom w:val="single" w:sz="4" w:space="0" w:color="FF0000"/>
              <w:right w:val="single" w:sz="4" w:space="0" w:color="FF0000"/>
            </w:tcBorders>
            <w:shd w:val="clear" w:color="auto" w:fill="auto"/>
          </w:tcPr>
          <w:p w:rsidR="00B05F21" w:rsidRPr="00943C98" w:rsidRDefault="00B05F21" w:rsidP="001C5A99">
            <w:r w:rsidRPr="00A54E6B">
              <w:t>N/A</w:t>
            </w:r>
          </w:p>
        </w:tc>
      </w:tr>
    </w:tbl>
    <w:p w:rsidR="00B05F21" w:rsidRPr="00D85A75" w:rsidRDefault="00B05F21" w:rsidP="00B05F21">
      <w:pPr>
        <w:rPr>
          <w:u w:val="single"/>
        </w:rPr>
      </w:pPr>
    </w:p>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B05F21" w:rsidRPr="00D85A75" w:rsidTr="001C5A99">
        <w:tc>
          <w:tcPr>
            <w:tcW w:w="4288" w:type="dxa"/>
            <w:tcBorders>
              <w:top w:val="single" w:sz="4" w:space="0" w:color="008000"/>
              <w:left w:val="single" w:sz="4" w:space="0" w:color="008000"/>
              <w:bottom w:val="single" w:sz="4" w:space="0" w:color="008000"/>
              <w:right w:val="single" w:sz="6" w:space="0" w:color="008000"/>
            </w:tcBorders>
            <w:shd w:val="clear" w:color="auto" w:fill="008000"/>
          </w:tcPr>
          <w:p w:rsidR="00B05F21" w:rsidRPr="00D85A75" w:rsidRDefault="00B05F21" w:rsidP="001C5A99">
            <w:r w:rsidRPr="00D85A75">
              <w:t>Recover</w:t>
            </w:r>
          </w:p>
        </w:tc>
        <w:tc>
          <w:tcPr>
            <w:tcW w:w="8667" w:type="dxa"/>
            <w:gridSpan w:val="2"/>
            <w:tcBorders>
              <w:top w:val="single" w:sz="4" w:space="0" w:color="008000"/>
              <w:left w:val="single" w:sz="6" w:space="0" w:color="008000"/>
              <w:bottom w:val="single" w:sz="4" w:space="0" w:color="008000"/>
              <w:right w:val="single" w:sz="4" w:space="0" w:color="008000"/>
            </w:tcBorders>
            <w:shd w:val="clear" w:color="auto" w:fill="008000"/>
          </w:tcPr>
          <w:p w:rsidR="00B05F21" w:rsidRPr="00D00A78" w:rsidRDefault="00B05F21" w:rsidP="001C5A99">
            <w:pPr>
              <w:rPr>
                <w:b/>
              </w:rPr>
            </w:pPr>
            <w:r w:rsidRPr="00D00A78">
              <w:t>N/A</w:t>
            </w:r>
          </w:p>
        </w:tc>
      </w:tr>
      <w:tr w:rsidR="00B05F21" w:rsidRPr="00D85A75" w:rsidTr="001C5A99">
        <w:tc>
          <w:tcPr>
            <w:tcW w:w="4288" w:type="dxa"/>
            <w:tcBorders>
              <w:top w:val="single" w:sz="4" w:space="0" w:color="0080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0080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0080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56778" w:rsidRDefault="00B05F21" w:rsidP="001C5A99">
            <w:r w:rsidRPr="00D56778">
              <w:t>N/A</w:t>
            </w:r>
          </w:p>
        </w:tc>
        <w:tc>
          <w:tcPr>
            <w:tcW w:w="4333" w:type="dxa"/>
          </w:tcPr>
          <w:p w:rsidR="00B05F21" w:rsidRPr="00D85A75" w:rsidRDefault="00B05F21" w:rsidP="001C5A99">
            <w:r w:rsidRPr="00D85A75">
              <w:t>N/A</w:t>
            </w:r>
          </w:p>
        </w:tc>
        <w:tc>
          <w:tcPr>
            <w:tcW w:w="4334" w:type="dxa"/>
          </w:tcPr>
          <w:p w:rsidR="00B05F21" w:rsidRPr="00D85A75" w:rsidRDefault="00B05F21" w:rsidP="001C5A99">
            <w:r w:rsidRPr="00D85A75">
              <w:t>N/A</w:t>
            </w:r>
          </w:p>
        </w:tc>
      </w:tr>
    </w:tbl>
    <w:p w:rsidR="00B05F21" w:rsidRPr="00D85A75" w:rsidRDefault="00B05F21" w:rsidP="00B05F21">
      <w:pPr>
        <w:rPr>
          <w:u w:val="single"/>
        </w:rPr>
      </w:pPr>
    </w:p>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B05F21" w:rsidRPr="00D85A75" w:rsidTr="001C5A99">
        <w:trPr>
          <w:cantSplit/>
          <w:tblHeader/>
        </w:trPr>
        <w:tc>
          <w:tcPr>
            <w:tcW w:w="7735" w:type="dxa"/>
            <w:gridSpan w:val="3"/>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pPr>
              <w:rPr>
                <w:b/>
                <w:bCs/>
              </w:rPr>
            </w:pPr>
            <w:r w:rsidRPr="00D85A75">
              <w:t>Detailed Specifications</w:t>
            </w:r>
          </w:p>
        </w:tc>
        <w:tc>
          <w:tcPr>
            <w:tcW w:w="5220" w:type="dxa"/>
            <w:gridSpan w:val="2"/>
            <w:tcBorders>
              <w:top w:val="single" w:sz="4" w:space="0" w:color="008000"/>
              <w:left w:val="single" w:sz="4" w:space="0" w:color="008000"/>
              <w:bottom w:val="single" w:sz="4" w:space="0" w:color="008000"/>
              <w:right w:val="single" w:sz="4" w:space="0" w:color="008000"/>
            </w:tcBorders>
            <w:shd w:val="clear" w:color="auto" w:fill="00800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943C98" w:rsidRDefault="00B05F21" w:rsidP="001C5A99">
            <w:r w:rsidRPr="00943C98">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943C98" w:rsidRDefault="00B05F21" w:rsidP="001C5A99">
            <w:r w:rsidRPr="00943C98">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943C98" w:rsidRDefault="00B05F21" w:rsidP="001C5A99">
            <w:r w:rsidRPr="00943C98">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943C98" w:rsidRDefault="00B05F21" w:rsidP="001C5A99">
            <w:r w:rsidRPr="00943C98">
              <w:t>Cybersecurity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943C98" w:rsidRDefault="00B05F21" w:rsidP="001C5A99">
            <w:r w:rsidRPr="00943C98">
              <w:t>C2M2 Practices</w:t>
            </w:r>
          </w:p>
        </w:tc>
      </w:tr>
      <w:tr w:rsidR="00B05F21" w:rsidRPr="00D85A75" w:rsidTr="001C5A99">
        <w:tblPrEx>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008000"/>
            <w:insideV w:val="single" w:sz="4" w:space="0" w:color="008000"/>
          </w:tblBorders>
        </w:tblPrEx>
        <w:trPr>
          <w:cantSplit/>
        </w:trPr>
        <w:tc>
          <w:tcPr>
            <w:tcW w:w="1795" w:type="dxa"/>
            <w:tcBorders>
              <w:top w:val="single" w:sz="4" w:space="0" w:color="008000"/>
              <w:left w:val="single" w:sz="6" w:space="0" w:color="008000"/>
              <w:bottom w:val="single" w:sz="6" w:space="0" w:color="008000"/>
              <w:right w:val="single" w:sz="6" w:space="0" w:color="008000"/>
            </w:tcBorders>
          </w:tcPr>
          <w:p w:rsidR="00B05F21" w:rsidRPr="00D85A75" w:rsidRDefault="00B05F21" w:rsidP="001C5A99">
            <w:pPr>
              <w:rPr>
                <w:b/>
              </w:rPr>
            </w:pPr>
            <w:r w:rsidRPr="00D85A75">
              <w:rPr>
                <w:b/>
              </w:rPr>
              <w:t>N/A</w:t>
            </w:r>
          </w:p>
        </w:tc>
        <w:tc>
          <w:tcPr>
            <w:tcW w:w="2250" w:type="dxa"/>
            <w:tcBorders>
              <w:top w:val="single" w:sz="4" w:space="0" w:color="008000"/>
              <w:left w:val="single" w:sz="6" w:space="0" w:color="008000"/>
              <w:bottom w:val="single" w:sz="6" w:space="0" w:color="008000"/>
              <w:right w:val="single" w:sz="6" w:space="0" w:color="008000"/>
            </w:tcBorders>
          </w:tcPr>
          <w:p w:rsidR="00B05F21" w:rsidRPr="00D85A75" w:rsidRDefault="00B05F21" w:rsidP="001C5A99">
            <w:r w:rsidRPr="00D85A75">
              <w:t>N/A</w:t>
            </w:r>
          </w:p>
        </w:tc>
        <w:tc>
          <w:tcPr>
            <w:tcW w:w="3690" w:type="dxa"/>
            <w:tcBorders>
              <w:top w:val="single" w:sz="4" w:space="0" w:color="008000"/>
              <w:left w:val="single" w:sz="6" w:space="0" w:color="008000"/>
              <w:bottom w:val="single" w:sz="6" w:space="0" w:color="008000"/>
              <w:right w:val="single" w:sz="6" w:space="0" w:color="008000"/>
            </w:tcBorders>
          </w:tcPr>
          <w:p w:rsidR="00B05F21" w:rsidRPr="00D85A75" w:rsidRDefault="00B05F21" w:rsidP="001C5A99">
            <w:r w:rsidRPr="00D85A75">
              <w:t>N/A</w:t>
            </w:r>
          </w:p>
        </w:tc>
        <w:tc>
          <w:tcPr>
            <w:tcW w:w="2970" w:type="dxa"/>
            <w:tcBorders>
              <w:top w:val="single" w:sz="4" w:space="0" w:color="008000"/>
              <w:left w:val="single" w:sz="6" w:space="0" w:color="008000"/>
              <w:bottom w:val="single" w:sz="6" w:space="0" w:color="008000"/>
              <w:right w:val="single" w:sz="6" w:space="0" w:color="008000"/>
            </w:tcBorders>
          </w:tcPr>
          <w:p w:rsidR="00B05F21" w:rsidRPr="00D85A75" w:rsidRDefault="00B05F21" w:rsidP="001C5A99">
            <w:r w:rsidRPr="00D85A75">
              <w:t>N/A</w:t>
            </w:r>
          </w:p>
        </w:tc>
        <w:tc>
          <w:tcPr>
            <w:tcW w:w="2250" w:type="dxa"/>
            <w:tcBorders>
              <w:top w:val="single" w:sz="4" w:space="0" w:color="008000"/>
              <w:left w:val="single" w:sz="6" w:space="0" w:color="008000"/>
              <w:bottom w:val="single" w:sz="6" w:space="0" w:color="008000"/>
              <w:right w:val="single" w:sz="6" w:space="0" w:color="008000"/>
            </w:tcBorders>
          </w:tcPr>
          <w:p w:rsidR="00B05F21" w:rsidRPr="00D85A75" w:rsidRDefault="00B05F21" w:rsidP="001C5A99">
            <w:r w:rsidRPr="00D85A75">
              <w:t>N/A</w:t>
            </w:r>
          </w:p>
        </w:tc>
      </w:tr>
    </w:tbl>
    <w:p w:rsidR="00B05F21" w:rsidRPr="00D85A75" w:rsidRDefault="00B05F21" w:rsidP="00B05F21"/>
    <w:p w:rsidR="00B05F21" w:rsidRDefault="00B05F21" w:rsidP="00B05F21">
      <w:pPr>
        <w:pStyle w:val="Heading3"/>
        <w:sectPr w:rsidR="00B05F21" w:rsidSect="00701F40">
          <w:pgSz w:w="15840" w:h="12240" w:orient="landscape"/>
          <w:pgMar w:top="1440" w:right="1440" w:bottom="1440" w:left="1440" w:header="720" w:footer="720" w:gutter="0"/>
          <w:pgNumType w:chapStyle="1"/>
          <w:cols w:space="720"/>
          <w:docGrid w:linePitch="360"/>
        </w:sectPr>
      </w:pPr>
    </w:p>
    <w:p w:rsidR="00B05F21" w:rsidRPr="007B0BC9" w:rsidRDefault="00B05F21" w:rsidP="00B05F21">
      <w:pPr>
        <w:pStyle w:val="Heading2"/>
        <w:spacing w:after="240"/>
        <w:rPr>
          <w:b/>
        </w:rPr>
      </w:pPr>
      <w:bookmarkStart w:id="11" w:name="_Toc502846437"/>
      <w:r>
        <w:rPr>
          <w:b/>
        </w:rPr>
        <w:lastRenderedPageBreak/>
        <w:t>C-8</w:t>
      </w:r>
      <w:r>
        <w:rPr>
          <w:b/>
        </w:rPr>
        <w:tab/>
        <w:t>Mission Objective 8</w:t>
      </w:r>
      <w:r w:rsidRPr="00A85C4B">
        <w:rPr>
          <w:b/>
        </w:rPr>
        <w:t xml:space="preserve">: </w:t>
      </w:r>
      <w:r w:rsidRPr="00D26EE0">
        <w:rPr>
          <w:b/>
        </w:rPr>
        <w:t xml:space="preserve">Maintain </w:t>
      </w:r>
      <w:r>
        <w:rPr>
          <w:b/>
        </w:rPr>
        <w:t>Supply Chain and Turnaround</w:t>
      </w:r>
      <w:bookmarkEnd w:id="11"/>
    </w:p>
    <w:tbl>
      <w:tblPr>
        <w:tblW w:w="0" w:type="auto"/>
        <w:tblBorders>
          <w:top w:val="single" w:sz="24" w:space="0" w:color="auto"/>
          <w:bottom w:val="single" w:sz="24" w:space="0" w:color="auto"/>
        </w:tblBorders>
        <w:tblLook w:val="04A0"/>
      </w:tblPr>
      <w:tblGrid>
        <w:gridCol w:w="12950"/>
      </w:tblGrid>
      <w:tr w:rsidR="00B05F21" w:rsidRPr="00D85A75" w:rsidTr="001C5A99">
        <w:tc>
          <w:tcPr>
            <w:tcW w:w="12950" w:type="dxa"/>
            <w:shd w:val="clear" w:color="auto" w:fill="D9D9D9" w:themeFill="background1" w:themeFillShade="D9"/>
          </w:tcPr>
          <w:p w:rsidR="00B05F21" w:rsidRPr="00D85A75" w:rsidRDefault="00B05F21" w:rsidP="001C5A99">
            <w:pPr>
              <w:rPr>
                <w:b/>
                <w:i/>
              </w:rPr>
            </w:pPr>
            <w:r>
              <w:rPr>
                <w:b/>
                <w:i/>
              </w:rPr>
              <w:t>Mission Objective 8</w:t>
            </w:r>
            <w:r w:rsidRPr="00D85A75">
              <w:rPr>
                <w:b/>
                <w:i/>
              </w:rPr>
              <w:t xml:space="preserve">: Maintain </w:t>
            </w:r>
            <w:r>
              <w:rPr>
                <w:b/>
                <w:i/>
              </w:rPr>
              <w:t>Supply Chain and Turnaround</w:t>
            </w:r>
          </w:p>
          <w:p w:rsidR="00B05F21" w:rsidRPr="005B7967" w:rsidRDefault="00B05F21" w:rsidP="001C5A99">
            <w:pPr>
              <w:pStyle w:val="Default"/>
              <w:rPr>
                <w:rFonts w:asciiTheme="minorHAnsi" w:hAnsiTheme="minorHAnsi" w:cstheme="minorHAnsi"/>
                <w:sz w:val="22"/>
                <w:szCs w:val="22"/>
              </w:rPr>
            </w:pPr>
            <w:r w:rsidRPr="005B7967">
              <w:rPr>
                <w:rFonts w:asciiTheme="minorHAnsi" w:hAnsiTheme="minorHAnsi" w:cstheme="minorHAnsi"/>
                <w:sz w:val="22"/>
                <w:szCs w:val="22"/>
              </w:rPr>
              <w:t>Managing the movement of personnel, equipment, and supplies that sustain operations, though A</w:t>
            </w:r>
            <w:r>
              <w:rPr>
                <w:rFonts w:asciiTheme="minorHAnsi" w:hAnsiTheme="minorHAnsi" w:cstheme="minorHAnsi"/>
                <w:sz w:val="22"/>
                <w:szCs w:val="22"/>
              </w:rPr>
              <w:t>ccess</w:t>
            </w:r>
            <w:r w:rsidRPr="005B7967">
              <w:rPr>
                <w:rFonts w:asciiTheme="minorHAnsi" w:hAnsiTheme="minorHAnsi" w:cstheme="minorHAnsi"/>
                <w:sz w:val="22"/>
                <w:szCs w:val="22"/>
              </w:rPr>
              <w:t xml:space="preserve"> Management, </w:t>
            </w:r>
            <w:r>
              <w:rPr>
                <w:rFonts w:asciiTheme="minorHAnsi" w:hAnsiTheme="minorHAnsi" w:cstheme="minorHAnsi"/>
                <w:sz w:val="22"/>
                <w:szCs w:val="22"/>
              </w:rPr>
              <w:t xml:space="preserve">and </w:t>
            </w:r>
            <w:r w:rsidRPr="005B7967">
              <w:rPr>
                <w:rFonts w:asciiTheme="minorHAnsi" w:hAnsiTheme="minorHAnsi" w:cstheme="minorHAnsi"/>
                <w:sz w:val="22"/>
                <w:szCs w:val="22"/>
              </w:rPr>
              <w:t xml:space="preserve">Risk Management Strategy. Organizations should: </w:t>
            </w:r>
          </w:p>
          <w:p w:rsidR="00B05F21" w:rsidRPr="005B7967" w:rsidRDefault="00B05F21" w:rsidP="001B6DBC">
            <w:pPr>
              <w:pStyle w:val="Default"/>
              <w:numPr>
                <w:ilvl w:val="0"/>
                <w:numId w:val="17"/>
              </w:numPr>
              <w:rPr>
                <w:rFonts w:asciiTheme="minorHAnsi" w:hAnsiTheme="minorHAnsi" w:cstheme="minorHAnsi"/>
                <w:sz w:val="22"/>
                <w:szCs w:val="22"/>
              </w:rPr>
            </w:pPr>
            <w:r w:rsidRPr="005B7967">
              <w:rPr>
                <w:rFonts w:asciiTheme="minorHAnsi" w:hAnsiTheme="minorHAnsi" w:cstheme="minorHAnsi"/>
                <w:sz w:val="22"/>
                <w:szCs w:val="22"/>
              </w:rPr>
              <w:t xml:space="preserve">know which personnel should be where and when, and whether personnel are at the proper location as expected  </w:t>
            </w:r>
          </w:p>
          <w:p w:rsidR="00B05F21" w:rsidRPr="005B7967" w:rsidRDefault="00B05F21" w:rsidP="001B6DBC">
            <w:pPr>
              <w:pStyle w:val="Default"/>
              <w:numPr>
                <w:ilvl w:val="0"/>
                <w:numId w:val="17"/>
              </w:numPr>
              <w:rPr>
                <w:rFonts w:asciiTheme="minorHAnsi" w:hAnsiTheme="minorHAnsi" w:cstheme="minorHAnsi"/>
                <w:sz w:val="22"/>
                <w:szCs w:val="22"/>
              </w:rPr>
            </w:pPr>
            <w:r w:rsidRPr="005B7967">
              <w:rPr>
                <w:rFonts w:asciiTheme="minorHAnsi" w:hAnsiTheme="minorHAnsi" w:cstheme="minorHAnsi"/>
                <w:sz w:val="22"/>
                <w:szCs w:val="22"/>
              </w:rPr>
              <w:t xml:space="preserve">protect the physical security of personnel, equipment, and supplies from the point of origin to destination </w:t>
            </w:r>
          </w:p>
          <w:p w:rsidR="00B05F21" w:rsidRPr="00D85A75" w:rsidRDefault="00B05F21" w:rsidP="001B6DBC">
            <w:pPr>
              <w:pStyle w:val="ListParagraph"/>
              <w:numPr>
                <w:ilvl w:val="0"/>
                <w:numId w:val="17"/>
              </w:numPr>
              <w:spacing w:after="0" w:line="240" w:lineRule="auto"/>
            </w:pPr>
            <w:r w:rsidRPr="005B7967">
              <w:rPr>
                <w:rFonts w:cstheme="minorHAnsi"/>
              </w:rPr>
              <w:t xml:space="preserve">ensure </w:t>
            </w:r>
            <w:r>
              <w:rPr>
                <w:rFonts w:cstheme="minorHAnsi"/>
              </w:rPr>
              <w:t xml:space="preserve">that </w:t>
            </w:r>
            <w:r w:rsidRPr="005B7967">
              <w:rPr>
                <w:rFonts w:cstheme="minorHAnsi"/>
              </w:rPr>
              <w:t>supplies that support operations are available when</w:t>
            </w:r>
            <w:r>
              <w:rPr>
                <w:rFonts w:cstheme="minorHAnsi"/>
              </w:rPr>
              <w:t xml:space="preserve"> needed</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tcBorders>
              <w:top w:val="single" w:sz="4" w:space="0" w:color="3366FF"/>
              <w:left w:val="single" w:sz="4" w:space="0" w:color="3366FF"/>
              <w:bottom w:val="single" w:sz="4" w:space="0" w:color="3366FF"/>
              <w:right w:val="single" w:sz="6" w:space="0" w:color="3366FF"/>
            </w:tcBorders>
            <w:shd w:val="clear" w:color="auto" w:fill="3366FF"/>
          </w:tcPr>
          <w:p w:rsidR="00B05F21" w:rsidRPr="00D85A75" w:rsidRDefault="00B05F21" w:rsidP="001C5A99">
            <w:r w:rsidRPr="00D85A75">
              <w:t>Identify</w:t>
            </w:r>
          </w:p>
        </w:tc>
        <w:tc>
          <w:tcPr>
            <w:tcW w:w="8667" w:type="dxa"/>
            <w:gridSpan w:val="2"/>
            <w:tcBorders>
              <w:top w:val="single" w:sz="4" w:space="0" w:color="3366FF"/>
              <w:left w:val="single" w:sz="6" w:space="0" w:color="3366FF"/>
              <w:bottom w:val="single" w:sz="4" w:space="0" w:color="3366FF"/>
              <w:right w:val="single" w:sz="4" w:space="0" w:color="3366FF"/>
            </w:tcBorders>
            <w:shd w:val="clear" w:color="auto" w:fill="3366FF"/>
          </w:tcPr>
          <w:p w:rsidR="00B05F21" w:rsidRPr="00D00A78" w:rsidRDefault="00B05F21" w:rsidP="001C5A99">
            <w:pPr>
              <w:rPr>
                <w:b/>
              </w:rPr>
            </w:pPr>
            <w:r>
              <w:t xml:space="preserve">  Access</w:t>
            </w:r>
            <w:r w:rsidRPr="00D00A78">
              <w:t xml:space="preserve"> and risk management practices </w:t>
            </w:r>
            <w:r>
              <w:t>define the</w:t>
            </w:r>
            <w:r w:rsidRPr="00D00A78">
              <w:t xml:space="preserve"> needs of</w:t>
            </w:r>
            <w:r>
              <w:t xml:space="preserve"> the passenger vessel </w:t>
            </w:r>
            <w:r w:rsidRPr="00D00A78">
              <w:t xml:space="preserve">operations </w:t>
            </w:r>
            <w:r>
              <w:t xml:space="preserve">as they interact with the supply chain during turnaround operations. </w:t>
            </w:r>
          </w:p>
        </w:tc>
      </w:tr>
      <w:tr w:rsidR="00B05F21" w:rsidRPr="00D85A75" w:rsidTr="001C5A99">
        <w:tc>
          <w:tcPr>
            <w:tcW w:w="4288" w:type="dxa"/>
            <w:tcBorders>
              <w:top w:val="single" w:sz="4" w:space="0" w:color="3366FF"/>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3366FF"/>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3366FF"/>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Borders>
              <w:bottom w:val="single" w:sz="6" w:space="0" w:color="3366FF"/>
            </w:tcBorders>
          </w:tcPr>
          <w:p w:rsidR="00B05F21" w:rsidRPr="00D85A75" w:rsidRDefault="00B05F21" w:rsidP="001C5A99">
            <w:pPr>
              <w:rPr>
                <w:b/>
              </w:rPr>
            </w:pPr>
            <w:r>
              <w:t>Access Management</w:t>
            </w:r>
          </w:p>
        </w:tc>
        <w:tc>
          <w:tcPr>
            <w:tcW w:w="4333" w:type="dxa"/>
            <w:tcBorders>
              <w:bottom w:val="single" w:sz="6" w:space="0" w:color="3366FF"/>
            </w:tcBorders>
          </w:tcPr>
          <w:p w:rsidR="00B05F21" w:rsidRPr="00D85A75" w:rsidRDefault="00B05F21" w:rsidP="001C5A99">
            <w:r>
              <w:rPr>
                <w:b/>
              </w:rPr>
              <w:t>ID.AM-3, ID.AM-5</w:t>
            </w:r>
          </w:p>
        </w:tc>
        <w:tc>
          <w:tcPr>
            <w:tcW w:w="4334" w:type="dxa"/>
            <w:tcBorders>
              <w:bottom w:val="single" w:sz="6" w:space="0" w:color="3366FF"/>
            </w:tcBorders>
          </w:tcPr>
          <w:p w:rsidR="00B05F21" w:rsidRPr="00D85A75" w:rsidRDefault="00B05F21" w:rsidP="001C5A99">
            <w:r>
              <w:t>ID.AM-1, ID.AM-6</w:t>
            </w:r>
          </w:p>
        </w:tc>
      </w:tr>
      <w:tr w:rsidR="00B05F21" w:rsidRPr="00D85A75" w:rsidTr="001C5A99">
        <w:tc>
          <w:tcPr>
            <w:tcW w:w="4288" w:type="dxa"/>
            <w:tcBorders>
              <w:top w:val="single" w:sz="6" w:space="0" w:color="3366FF"/>
              <w:left w:val="single" w:sz="6" w:space="0" w:color="3366FF"/>
              <w:bottom w:val="single" w:sz="6" w:space="0" w:color="3366FF"/>
            </w:tcBorders>
          </w:tcPr>
          <w:p w:rsidR="00B05F21" w:rsidRPr="00D85A75" w:rsidRDefault="00B05F21" w:rsidP="001C5A99">
            <w:r w:rsidRPr="00D85A75">
              <w:t>Risk Management</w:t>
            </w:r>
          </w:p>
        </w:tc>
        <w:tc>
          <w:tcPr>
            <w:tcW w:w="4333" w:type="dxa"/>
            <w:tcBorders>
              <w:top w:val="single" w:sz="6" w:space="0" w:color="3366FF"/>
              <w:bottom w:val="single" w:sz="6" w:space="0" w:color="3366FF"/>
            </w:tcBorders>
          </w:tcPr>
          <w:p w:rsidR="00B05F21" w:rsidRPr="00D85A75" w:rsidRDefault="00B05F21" w:rsidP="001C5A99">
            <w:pPr>
              <w:rPr>
                <w:b/>
              </w:rPr>
            </w:pPr>
            <w:r w:rsidRPr="00D85A75">
              <w:rPr>
                <w:b/>
              </w:rPr>
              <w:t>ID.</w:t>
            </w:r>
            <w:r>
              <w:rPr>
                <w:b/>
              </w:rPr>
              <w:t>RM-3</w:t>
            </w:r>
          </w:p>
        </w:tc>
        <w:tc>
          <w:tcPr>
            <w:tcW w:w="4334" w:type="dxa"/>
            <w:tcBorders>
              <w:top w:val="single" w:sz="6" w:space="0" w:color="3366FF"/>
              <w:bottom w:val="single" w:sz="6" w:space="0" w:color="3366FF"/>
              <w:right w:val="single" w:sz="6" w:space="0" w:color="3366FF"/>
            </w:tcBorders>
          </w:tcPr>
          <w:p w:rsidR="00B05F21" w:rsidRPr="00D85A75" w:rsidRDefault="00B05F21" w:rsidP="001C5A99">
            <w:r>
              <w:t>ID.RM-1, ID.RM-2</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5"/>
        <w:gridCol w:w="2250"/>
        <w:gridCol w:w="3689"/>
        <w:gridCol w:w="2969"/>
        <w:gridCol w:w="2252"/>
      </w:tblGrid>
      <w:tr w:rsidR="00B05F21" w:rsidRPr="00D85A75" w:rsidTr="001C5A99">
        <w:trPr>
          <w:cantSplit/>
          <w:tblHeader/>
        </w:trPr>
        <w:tc>
          <w:tcPr>
            <w:tcW w:w="7734" w:type="dxa"/>
            <w:gridSpan w:val="3"/>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pPr>
              <w:rPr>
                <w:b/>
                <w:bCs/>
              </w:rPr>
            </w:pPr>
            <w:r w:rsidRPr="00D85A75">
              <w:t>Detailed Specifications</w:t>
            </w:r>
          </w:p>
        </w:tc>
        <w:tc>
          <w:tcPr>
            <w:tcW w:w="5221" w:type="dxa"/>
            <w:gridSpan w:val="2"/>
            <w:tcBorders>
              <w:top w:val="single" w:sz="4" w:space="0" w:color="3366FF"/>
              <w:left w:val="single" w:sz="4" w:space="0" w:color="3366FF"/>
              <w:bottom w:val="single" w:sz="4" w:space="0" w:color="3366FF"/>
              <w:right w:val="single" w:sz="4" w:space="0" w:color="3366FF"/>
            </w:tcBorders>
            <w:shd w:val="clear" w:color="auto" w:fill="3366FF"/>
          </w:tcPr>
          <w:p w:rsidR="00B05F21" w:rsidRPr="00D85A75" w:rsidRDefault="00B05F21" w:rsidP="001C5A99">
            <w:pPr>
              <w:jc w:val="center"/>
            </w:pPr>
            <w:r w:rsidRPr="00D85A75">
              <w:t>Optional Resources</w:t>
            </w:r>
          </w:p>
        </w:tc>
      </w:tr>
      <w:tr w:rsidR="00B05F21" w:rsidRPr="00D85A75" w:rsidTr="001C5A99">
        <w:trPr>
          <w:cantSplit/>
          <w:tblHeader/>
        </w:trPr>
        <w:tc>
          <w:tcPr>
            <w:tcW w:w="1795"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F3602F" w:rsidRDefault="00B05F21" w:rsidP="001C5A99">
            <w:r w:rsidRPr="00F3602F">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F3602F" w:rsidRDefault="00B05F21" w:rsidP="001C5A99">
            <w:r w:rsidRPr="00F3602F">
              <w:t>Subcategory</w:t>
            </w:r>
          </w:p>
        </w:tc>
        <w:tc>
          <w:tcPr>
            <w:tcW w:w="368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F3602F" w:rsidRDefault="00B05F21" w:rsidP="001C5A99">
            <w:r w:rsidRPr="00F3602F">
              <w:t>Rationale for High Priority</w:t>
            </w:r>
          </w:p>
        </w:tc>
        <w:tc>
          <w:tcPr>
            <w:tcW w:w="296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F3602F" w:rsidRDefault="00B05F21" w:rsidP="001C5A99">
            <w:r w:rsidRPr="00F3602F">
              <w:t>Cybersecurity Framework-based Informative References</w:t>
            </w:r>
          </w:p>
        </w:tc>
        <w:tc>
          <w:tcPr>
            <w:tcW w:w="2252"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F3602F" w:rsidRDefault="00B05F21" w:rsidP="001C5A99">
            <w:r w:rsidRPr="00F3602F">
              <w:t>C2M2 Practices</w:t>
            </w:r>
          </w:p>
        </w:tc>
      </w:tr>
      <w:tr w:rsidR="00B05F21" w:rsidRPr="00D85A75" w:rsidTr="001C5A99">
        <w:tc>
          <w:tcPr>
            <w:tcW w:w="1795" w:type="dxa"/>
            <w:shd w:val="clear" w:color="auto" w:fill="auto"/>
          </w:tcPr>
          <w:p w:rsidR="00B05F21" w:rsidRPr="00927451" w:rsidRDefault="00B05F21" w:rsidP="001C5A99">
            <w:r w:rsidRPr="00927451">
              <w:t>Asset Management</w:t>
            </w:r>
          </w:p>
        </w:tc>
        <w:tc>
          <w:tcPr>
            <w:tcW w:w="2250" w:type="dxa"/>
            <w:shd w:val="clear" w:color="auto" w:fill="auto"/>
          </w:tcPr>
          <w:p w:rsidR="00B05F21" w:rsidRPr="00927451" w:rsidRDefault="00B05F21" w:rsidP="001C5A99">
            <w:r w:rsidRPr="00927451">
              <w:rPr>
                <w:rFonts w:eastAsia="Times New Roman" w:cs="Times New Roman"/>
              </w:rPr>
              <w:t>ID.AM-1: Physical devices and systems within the organization are inventoried</w:t>
            </w:r>
          </w:p>
        </w:tc>
        <w:tc>
          <w:tcPr>
            <w:tcW w:w="3689" w:type="dxa"/>
            <w:shd w:val="clear" w:color="auto" w:fill="auto"/>
          </w:tcPr>
          <w:p w:rsidR="00B05F21" w:rsidRPr="00927451" w:rsidRDefault="00B05F21" w:rsidP="001C5A99">
            <w:r w:rsidRPr="00927451">
              <w:rPr>
                <w:rFonts w:ascii="Calibri" w:hAnsi="Calibri"/>
                <w:i/>
                <w:color w:val="A6A6A6" w:themeColor="background1" w:themeShade="A6"/>
              </w:rPr>
              <w:t>Rationale only provided for High Priority Subcategories</w:t>
            </w:r>
          </w:p>
        </w:tc>
        <w:tc>
          <w:tcPr>
            <w:tcW w:w="2969" w:type="dxa"/>
            <w:shd w:val="clear" w:color="auto" w:fill="auto"/>
          </w:tcPr>
          <w:p w:rsidR="00B05F21" w:rsidRPr="00927451" w:rsidRDefault="00B05F21" w:rsidP="001B6DBC">
            <w:pPr>
              <w:pStyle w:val="ListParagraph"/>
              <w:numPr>
                <w:ilvl w:val="0"/>
                <w:numId w:val="2"/>
              </w:numPr>
              <w:spacing w:after="0" w:line="240" w:lineRule="auto"/>
              <w:ind w:left="162" w:hanging="162"/>
            </w:pPr>
            <w:r w:rsidRPr="00927451">
              <w:t>CCS CSC 1</w:t>
            </w:r>
          </w:p>
          <w:p w:rsidR="00B05F21" w:rsidRPr="00927451" w:rsidRDefault="00B05F21" w:rsidP="001B6DBC">
            <w:pPr>
              <w:pStyle w:val="ListParagraph"/>
              <w:numPr>
                <w:ilvl w:val="0"/>
                <w:numId w:val="2"/>
              </w:numPr>
              <w:spacing w:after="0" w:line="240" w:lineRule="auto"/>
              <w:ind w:left="162" w:hanging="162"/>
            </w:pPr>
            <w:r w:rsidRPr="00927451">
              <w:t>COBIT 5 BAI09.01, BAI09.02</w:t>
            </w:r>
          </w:p>
          <w:p w:rsidR="00B05F21" w:rsidRPr="00927451" w:rsidRDefault="00B05F21" w:rsidP="001B6DBC">
            <w:pPr>
              <w:pStyle w:val="ListParagraph"/>
              <w:numPr>
                <w:ilvl w:val="0"/>
                <w:numId w:val="2"/>
              </w:numPr>
              <w:spacing w:after="0" w:line="240" w:lineRule="auto"/>
              <w:ind w:left="162" w:hanging="162"/>
            </w:pPr>
            <w:r w:rsidRPr="00927451">
              <w:t>ISA 62443-2-1:2009 4.2.3.4</w:t>
            </w:r>
          </w:p>
          <w:p w:rsidR="00B05F21" w:rsidRPr="00927451" w:rsidRDefault="00B05F21" w:rsidP="001B6DBC">
            <w:pPr>
              <w:pStyle w:val="ListParagraph"/>
              <w:numPr>
                <w:ilvl w:val="0"/>
                <w:numId w:val="2"/>
              </w:numPr>
              <w:spacing w:after="0" w:line="240" w:lineRule="auto"/>
              <w:ind w:left="162" w:hanging="162"/>
            </w:pPr>
            <w:r w:rsidRPr="00927451">
              <w:t>ISA 62443-3-3:2013 SR 7.8</w:t>
            </w:r>
          </w:p>
          <w:p w:rsidR="00B05F21" w:rsidRPr="00927451" w:rsidRDefault="00B05F21" w:rsidP="001B6DBC">
            <w:pPr>
              <w:pStyle w:val="ListParagraph"/>
              <w:numPr>
                <w:ilvl w:val="0"/>
                <w:numId w:val="2"/>
              </w:numPr>
              <w:spacing w:after="0" w:line="240" w:lineRule="auto"/>
              <w:ind w:left="162" w:hanging="162"/>
            </w:pPr>
            <w:r w:rsidRPr="00927451">
              <w:t>ISO/IEC 27001:2013 A.8.1.1, A.8.1.2</w:t>
            </w:r>
          </w:p>
          <w:p w:rsidR="00B05F21" w:rsidRPr="00927451" w:rsidRDefault="00B05F21" w:rsidP="001B6DBC">
            <w:pPr>
              <w:pStyle w:val="ListParagraph"/>
              <w:numPr>
                <w:ilvl w:val="0"/>
                <w:numId w:val="2"/>
              </w:numPr>
              <w:spacing w:after="0" w:line="240" w:lineRule="auto"/>
              <w:ind w:left="162" w:hanging="162"/>
            </w:pPr>
            <w:r w:rsidRPr="00927451">
              <w:lastRenderedPageBreak/>
              <w:t>NIST SP 800-53 Rev. 4 CM-8</w:t>
            </w:r>
          </w:p>
        </w:tc>
        <w:tc>
          <w:tcPr>
            <w:tcW w:w="2252" w:type="dxa"/>
            <w:shd w:val="clear" w:color="auto" w:fill="auto"/>
          </w:tcPr>
          <w:p w:rsidR="00B05F21" w:rsidRPr="00927451" w:rsidRDefault="00B05F21" w:rsidP="001C5A99">
            <w:r w:rsidRPr="00927451">
              <w:lastRenderedPageBreak/>
              <w:t>ACM-1a, -1c, -1e, -1f</w:t>
            </w:r>
          </w:p>
        </w:tc>
      </w:tr>
      <w:tr w:rsidR="00B05F21" w:rsidRPr="00D85A75" w:rsidTr="001C5A99">
        <w:tc>
          <w:tcPr>
            <w:tcW w:w="1795" w:type="dxa"/>
            <w:tcBorders>
              <w:top w:val="single" w:sz="4" w:space="0" w:color="3366FF"/>
            </w:tcBorders>
            <w:shd w:val="clear" w:color="auto" w:fill="DBE5F1" w:themeFill="accent1" w:themeFillTint="33"/>
          </w:tcPr>
          <w:p w:rsidR="00B05F21" w:rsidRPr="0034024C" w:rsidRDefault="00B05F21" w:rsidP="001C5A99">
            <w:pPr>
              <w:rPr>
                <w:b/>
              </w:rPr>
            </w:pPr>
            <w:r w:rsidRPr="00991239">
              <w:rPr>
                <w:b/>
              </w:rPr>
              <w:lastRenderedPageBreak/>
              <w:t>Asset Management</w:t>
            </w:r>
          </w:p>
        </w:tc>
        <w:tc>
          <w:tcPr>
            <w:tcW w:w="2250" w:type="dxa"/>
            <w:tcBorders>
              <w:top w:val="single" w:sz="4" w:space="0" w:color="3366FF"/>
            </w:tcBorders>
            <w:shd w:val="clear" w:color="auto" w:fill="DBE5F1" w:themeFill="accent1" w:themeFillTint="33"/>
          </w:tcPr>
          <w:p w:rsidR="00B05F21" w:rsidRPr="00AF2BF4" w:rsidRDefault="00B05F21" w:rsidP="001C5A99">
            <w:pPr>
              <w:rPr>
                <w:rFonts w:eastAsia="Times New Roman" w:cs="Times New Roman"/>
                <w:b/>
                <w:bCs/>
                <w:color w:val="000000"/>
              </w:rPr>
            </w:pPr>
            <w:r w:rsidRPr="00AF2BF4">
              <w:rPr>
                <w:rFonts w:eastAsia="Times New Roman" w:cs="Times New Roman"/>
                <w:b/>
                <w:color w:val="000000"/>
              </w:rPr>
              <w:t>ID.AM-3: Organizational communication and data flows are mapped</w:t>
            </w:r>
          </w:p>
        </w:tc>
        <w:tc>
          <w:tcPr>
            <w:tcW w:w="3689" w:type="dxa"/>
            <w:tcBorders>
              <w:top w:val="single" w:sz="4" w:space="0" w:color="3366FF"/>
            </w:tcBorders>
            <w:shd w:val="clear" w:color="auto" w:fill="DBE5F1" w:themeFill="accent1" w:themeFillTint="33"/>
          </w:tcPr>
          <w:p w:rsidR="00B05F21" w:rsidRPr="00AF2BF4" w:rsidRDefault="00B05F21" w:rsidP="001C5A99">
            <w:pPr>
              <w:rPr>
                <w:b/>
                <w:color w:val="FF0000"/>
              </w:rPr>
            </w:pPr>
            <w:r w:rsidRPr="00AF2BF4">
              <w:rPr>
                <w:rFonts w:ascii="Calibri" w:eastAsia="Times New Roman" w:hAnsi="Calibri" w:cs="Calibri"/>
                <w:b/>
              </w:rPr>
              <w:t xml:space="preserve">Understanding the flow of data and the communications channels for it </w:t>
            </w:r>
            <w:r>
              <w:rPr>
                <w:rFonts w:ascii="Calibri" w:eastAsia="Times New Roman" w:hAnsi="Calibri" w:cs="Calibri"/>
                <w:b/>
              </w:rPr>
              <w:t>is</w:t>
            </w:r>
            <w:r w:rsidRPr="00AF2BF4">
              <w:rPr>
                <w:rFonts w:ascii="Calibri" w:eastAsia="Times New Roman" w:hAnsi="Calibri" w:cs="Calibri"/>
                <w:b/>
              </w:rPr>
              <w:t xml:space="preserve"> critical to ensuring </w:t>
            </w:r>
            <w:r>
              <w:rPr>
                <w:rFonts w:ascii="Calibri" w:eastAsia="Times New Roman" w:hAnsi="Calibri" w:cs="Calibri"/>
                <w:b/>
              </w:rPr>
              <w:t>that</w:t>
            </w:r>
            <w:r w:rsidRPr="00AF2BF4">
              <w:rPr>
                <w:rFonts w:ascii="Calibri" w:eastAsia="Times New Roman" w:hAnsi="Calibri" w:cs="Calibri"/>
                <w:b/>
              </w:rPr>
              <w:t xml:space="preserve"> the necessary activities are happening when and as intended. In the operational efficiency context, they apply not only to human communications and data flow, but also </w:t>
            </w:r>
            <w:r>
              <w:rPr>
                <w:rFonts w:ascii="Calibri" w:eastAsia="Times New Roman" w:hAnsi="Calibri" w:cs="Calibri"/>
                <w:b/>
              </w:rPr>
              <w:t>to</w:t>
            </w:r>
            <w:r w:rsidRPr="00AF2BF4">
              <w:rPr>
                <w:rFonts w:ascii="Calibri" w:eastAsia="Times New Roman" w:hAnsi="Calibri" w:cs="Calibri"/>
                <w:b/>
              </w:rPr>
              <w:t xml:space="preserve"> communication and data flows for devices and equipment to support adequate monitoring so that issues that may lead to performance impacts are identified. Consider frequent communications that are con</w:t>
            </w:r>
            <w:r>
              <w:rPr>
                <w:rFonts w:ascii="Calibri" w:eastAsia="Times New Roman" w:hAnsi="Calibri" w:cs="Calibri"/>
                <w:b/>
              </w:rPr>
              <w:t>tained on the vessel</w:t>
            </w:r>
            <w:r w:rsidRPr="00AF2BF4">
              <w:rPr>
                <w:rFonts w:ascii="Calibri" w:eastAsia="Times New Roman" w:hAnsi="Calibri" w:cs="Calibri"/>
                <w:b/>
              </w:rPr>
              <w:t xml:space="preserve">, external communications, such as those necessary to support GPS navigation, and intermittent or continuous communication and data flow between </w:t>
            </w:r>
            <w:r>
              <w:rPr>
                <w:rFonts w:ascii="Calibri" w:eastAsia="Times New Roman" w:hAnsi="Calibri" w:cs="Calibri"/>
                <w:b/>
              </w:rPr>
              <w:t xml:space="preserve">passenger vessel </w:t>
            </w:r>
            <w:r w:rsidRPr="00AF2BF4">
              <w:rPr>
                <w:rFonts w:ascii="Calibri" w:eastAsia="Times New Roman" w:hAnsi="Calibri" w:cs="Calibri"/>
                <w:b/>
              </w:rPr>
              <w:t>and onshore facilities.</w:t>
            </w:r>
          </w:p>
        </w:tc>
        <w:tc>
          <w:tcPr>
            <w:tcW w:w="2969" w:type="dxa"/>
            <w:tcBorders>
              <w:top w:val="single" w:sz="4" w:space="0" w:color="3366FF"/>
            </w:tcBorders>
            <w:shd w:val="clear" w:color="auto" w:fill="DBE5F1" w:themeFill="accent1" w:themeFillTint="33"/>
          </w:tcPr>
          <w:p w:rsidR="00B05F21" w:rsidRPr="00AF2BF4" w:rsidRDefault="00B05F21" w:rsidP="001B6DBC">
            <w:pPr>
              <w:pStyle w:val="ListParagraph"/>
              <w:numPr>
                <w:ilvl w:val="0"/>
                <w:numId w:val="2"/>
              </w:numPr>
              <w:spacing w:after="0" w:line="240" w:lineRule="auto"/>
              <w:ind w:left="162" w:hanging="162"/>
              <w:rPr>
                <w:b/>
              </w:rPr>
            </w:pPr>
            <w:r w:rsidRPr="00AF2BF4">
              <w:rPr>
                <w:b/>
              </w:rPr>
              <w:t>CCS CSC 1</w:t>
            </w:r>
          </w:p>
          <w:p w:rsidR="00B05F21" w:rsidRPr="00AF2BF4" w:rsidRDefault="00B05F21" w:rsidP="001B6DBC">
            <w:pPr>
              <w:pStyle w:val="ListParagraph"/>
              <w:numPr>
                <w:ilvl w:val="0"/>
                <w:numId w:val="2"/>
              </w:numPr>
              <w:spacing w:after="0" w:line="240" w:lineRule="auto"/>
              <w:ind w:left="162" w:hanging="162"/>
              <w:rPr>
                <w:b/>
              </w:rPr>
            </w:pPr>
            <w:r w:rsidRPr="00AF2BF4">
              <w:rPr>
                <w:b/>
              </w:rPr>
              <w:t>COBIT 5 DSS05.02</w:t>
            </w:r>
          </w:p>
          <w:p w:rsidR="00B05F21" w:rsidRPr="00AF2BF4" w:rsidRDefault="00B05F21" w:rsidP="001B6DBC">
            <w:pPr>
              <w:pStyle w:val="ListParagraph"/>
              <w:numPr>
                <w:ilvl w:val="0"/>
                <w:numId w:val="2"/>
              </w:numPr>
              <w:spacing w:after="0" w:line="240" w:lineRule="auto"/>
              <w:ind w:left="162" w:hanging="162"/>
              <w:rPr>
                <w:b/>
              </w:rPr>
            </w:pPr>
            <w:r w:rsidRPr="00AF2BF4">
              <w:rPr>
                <w:b/>
              </w:rPr>
              <w:t>ISA 62443-2-1:2009 4.2.3.4</w:t>
            </w:r>
          </w:p>
          <w:p w:rsidR="00B05F21" w:rsidRPr="00AF2BF4" w:rsidRDefault="00B05F21" w:rsidP="001B6DBC">
            <w:pPr>
              <w:pStyle w:val="ListParagraph"/>
              <w:numPr>
                <w:ilvl w:val="0"/>
                <w:numId w:val="2"/>
              </w:numPr>
              <w:spacing w:after="0" w:line="240" w:lineRule="auto"/>
              <w:ind w:left="162" w:hanging="162"/>
              <w:rPr>
                <w:b/>
              </w:rPr>
            </w:pPr>
            <w:r w:rsidRPr="00AF2BF4">
              <w:rPr>
                <w:b/>
              </w:rPr>
              <w:t>ISO/IEC 27001:2013 A.13.2.1</w:t>
            </w:r>
          </w:p>
          <w:p w:rsidR="00B05F21" w:rsidRPr="00AF2BF4" w:rsidRDefault="00B05F21" w:rsidP="001B6DBC">
            <w:pPr>
              <w:pStyle w:val="ListParagraph"/>
              <w:numPr>
                <w:ilvl w:val="0"/>
                <w:numId w:val="2"/>
              </w:numPr>
              <w:spacing w:after="0" w:line="240" w:lineRule="auto"/>
              <w:ind w:left="162" w:hanging="162"/>
              <w:rPr>
                <w:b/>
              </w:rPr>
            </w:pPr>
            <w:r w:rsidRPr="00AF2BF4">
              <w:rPr>
                <w:b/>
              </w:rPr>
              <w:t>NIST SP 800-53 Rev. 4 AC-4, CA-3, CA-9, PL-8</w:t>
            </w:r>
          </w:p>
        </w:tc>
        <w:tc>
          <w:tcPr>
            <w:tcW w:w="2252" w:type="dxa"/>
            <w:tcBorders>
              <w:top w:val="single" w:sz="4" w:space="0" w:color="3366FF"/>
            </w:tcBorders>
            <w:shd w:val="clear" w:color="auto" w:fill="DBE5F1" w:themeFill="accent1" w:themeFillTint="33"/>
          </w:tcPr>
          <w:p w:rsidR="00B05F21" w:rsidRPr="00AF2BF4" w:rsidRDefault="00B05F21" w:rsidP="001C5A99">
            <w:pPr>
              <w:rPr>
                <w:b/>
              </w:rPr>
            </w:pPr>
            <w:r w:rsidRPr="00AF2BF4">
              <w:rPr>
                <w:b/>
              </w:rPr>
              <w:t xml:space="preserve">RM-2g, </w:t>
            </w:r>
          </w:p>
          <w:p w:rsidR="00B05F21" w:rsidRPr="00AF2BF4" w:rsidRDefault="00B05F21" w:rsidP="001C5A99">
            <w:pPr>
              <w:rPr>
                <w:b/>
              </w:rPr>
            </w:pPr>
            <w:r w:rsidRPr="00AF2BF4">
              <w:rPr>
                <w:b/>
              </w:rPr>
              <w:t>AC-1e</w:t>
            </w:r>
          </w:p>
        </w:tc>
      </w:tr>
      <w:tr w:rsidR="00B05F21" w:rsidRPr="00D85A75" w:rsidTr="001C5A99">
        <w:tc>
          <w:tcPr>
            <w:tcW w:w="1795" w:type="dxa"/>
            <w:shd w:val="clear" w:color="auto" w:fill="DBE5F1"/>
          </w:tcPr>
          <w:p w:rsidR="00B05F21" w:rsidRPr="00B96203" w:rsidRDefault="00B05F21" w:rsidP="001C5A99">
            <w:pPr>
              <w:rPr>
                <w:b/>
              </w:rPr>
            </w:pPr>
            <w:r w:rsidRPr="00B40763">
              <w:rPr>
                <w:b/>
              </w:rPr>
              <w:t>Asset Management</w:t>
            </w:r>
          </w:p>
        </w:tc>
        <w:tc>
          <w:tcPr>
            <w:tcW w:w="2250" w:type="dxa"/>
            <w:shd w:val="clear" w:color="auto" w:fill="DBE5F1"/>
          </w:tcPr>
          <w:p w:rsidR="00B05F21" w:rsidRPr="00B96203" w:rsidRDefault="00B05F21" w:rsidP="001C5A99">
            <w:pPr>
              <w:rPr>
                <w:rFonts w:eastAsia="Times New Roman" w:cs="Times New Roman"/>
                <w:b/>
                <w:bCs/>
                <w:color w:val="000000"/>
              </w:rPr>
            </w:pPr>
            <w:r w:rsidRPr="00B96203">
              <w:rPr>
                <w:rFonts w:eastAsia="Times New Roman" w:cs="Times New Roman"/>
                <w:b/>
                <w:color w:val="000000"/>
              </w:rPr>
              <w:t xml:space="preserve">ID.AM-5: Resources (e.g., hardware, devices, data, and </w:t>
            </w:r>
            <w:r w:rsidRPr="00B96203">
              <w:rPr>
                <w:rFonts w:eastAsia="Times New Roman" w:cs="Times New Roman"/>
                <w:b/>
                <w:color w:val="000000"/>
              </w:rPr>
              <w:lastRenderedPageBreak/>
              <w:t>software) are prioritized based on their classification, criticality, and business value</w:t>
            </w:r>
          </w:p>
        </w:tc>
        <w:tc>
          <w:tcPr>
            <w:tcW w:w="3689" w:type="dxa"/>
            <w:shd w:val="clear" w:color="auto" w:fill="DBE5F1"/>
          </w:tcPr>
          <w:p w:rsidR="00B05F21" w:rsidRPr="00B96203" w:rsidRDefault="00B05F21" w:rsidP="001C5A99">
            <w:pPr>
              <w:rPr>
                <w:b/>
                <w:i/>
                <w:color w:val="FF0000"/>
              </w:rPr>
            </w:pPr>
            <w:r w:rsidRPr="00B96203">
              <w:rPr>
                <w:b/>
              </w:rPr>
              <w:lastRenderedPageBreak/>
              <w:t xml:space="preserve">Prioritizing resources is a necessary complement to inventory. Potential environmental safety impacts of </w:t>
            </w:r>
            <w:r w:rsidRPr="00B96203">
              <w:rPr>
                <w:b/>
              </w:rPr>
              <w:lastRenderedPageBreak/>
              <w:t>passenger vessel systems are necessary factors to consider when prioritizing resources. Resource prioritization informs how Cybersecurity Framework Subcategories are addressed, with a strong emphasis on protection activities. Regular reviews and updates to resource prioritization based on changes to the device and system inventory support organizations in focusing expenditures where they are most impactful.</w:t>
            </w:r>
          </w:p>
        </w:tc>
        <w:tc>
          <w:tcPr>
            <w:tcW w:w="2969" w:type="dxa"/>
            <w:shd w:val="clear" w:color="auto" w:fill="DBE5F1"/>
          </w:tcPr>
          <w:p w:rsidR="00B05F21" w:rsidRPr="00B96203" w:rsidRDefault="00B05F21" w:rsidP="001B6DBC">
            <w:pPr>
              <w:pStyle w:val="ListParagraph"/>
              <w:numPr>
                <w:ilvl w:val="0"/>
                <w:numId w:val="2"/>
              </w:numPr>
              <w:spacing w:after="0" w:line="240" w:lineRule="auto"/>
              <w:ind w:left="162" w:hanging="162"/>
              <w:rPr>
                <w:b/>
              </w:rPr>
            </w:pPr>
            <w:r w:rsidRPr="00B96203">
              <w:rPr>
                <w:b/>
              </w:rPr>
              <w:lastRenderedPageBreak/>
              <w:t>COBIT 5 APO03.03, APO03.04, BAI09.02</w:t>
            </w:r>
          </w:p>
          <w:p w:rsidR="00B05F21" w:rsidRPr="00B96203" w:rsidRDefault="00B05F21" w:rsidP="001B6DBC">
            <w:pPr>
              <w:pStyle w:val="ListParagraph"/>
              <w:numPr>
                <w:ilvl w:val="0"/>
                <w:numId w:val="2"/>
              </w:numPr>
              <w:spacing w:after="0" w:line="240" w:lineRule="auto"/>
              <w:ind w:left="162" w:hanging="162"/>
              <w:rPr>
                <w:b/>
              </w:rPr>
            </w:pPr>
            <w:r w:rsidRPr="00B96203">
              <w:rPr>
                <w:b/>
              </w:rPr>
              <w:t>ISA 62443-2-1:2009 4.2.3.6</w:t>
            </w:r>
          </w:p>
          <w:p w:rsidR="00B05F21" w:rsidRPr="00B96203" w:rsidRDefault="00B05F21" w:rsidP="001B6DBC">
            <w:pPr>
              <w:pStyle w:val="ListParagraph"/>
              <w:numPr>
                <w:ilvl w:val="0"/>
                <w:numId w:val="2"/>
              </w:numPr>
              <w:spacing w:after="0" w:line="240" w:lineRule="auto"/>
              <w:ind w:left="162" w:hanging="162"/>
              <w:rPr>
                <w:b/>
              </w:rPr>
            </w:pPr>
            <w:r w:rsidRPr="00B96203">
              <w:rPr>
                <w:b/>
              </w:rPr>
              <w:lastRenderedPageBreak/>
              <w:t>ISO/IEC 27001:2013 A.8.2.1</w:t>
            </w:r>
          </w:p>
          <w:p w:rsidR="00B05F21" w:rsidRPr="00B96203" w:rsidRDefault="00B05F21" w:rsidP="001B6DBC">
            <w:pPr>
              <w:pStyle w:val="ListParagraph"/>
              <w:numPr>
                <w:ilvl w:val="0"/>
                <w:numId w:val="2"/>
              </w:numPr>
              <w:spacing w:after="0" w:line="240" w:lineRule="auto"/>
              <w:ind w:left="162" w:hanging="162"/>
              <w:rPr>
                <w:b/>
              </w:rPr>
            </w:pPr>
            <w:r w:rsidRPr="00B96203">
              <w:rPr>
                <w:b/>
              </w:rPr>
              <w:t>NIST SP 800-53 Rev. 4 CP-2, RA-2, SA-14</w:t>
            </w:r>
          </w:p>
        </w:tc>
        <w:tc>
          <w:tcPr>
            <w:tcW w:w="2252" w:type="dxa"/>
            <w:shd w:val="clear" w:color="auto" w:fill="DBE5F1"/>
          </w:tcPr>
          <w:p w:rsidR="00B05F21" w:rsidRPr="00B96203" w:rsidRDefault="00B05F21" w:rsidP="001C5A99">
            <w:pPr>
              <w:rPr>
                <w:b/>
              </w:rPr>
            </w:pPr>
            <w:r w:rsidRPr="00B96203">
              <w:rPr>
                <w:b/>
              </w:rPr>
              <w:lastRenderedPageBreak/>
              <w:t>ACM-1a, -1b, -1c, -1d</w:t>
            </w:r>
          </w:p>
        </w:tc>
      </w:tr>
      <w:tr w:rsidR="00B05F21" w:rsidRPr="00D85A75" w:rsidTr="001C5A99">
        <w:tblPrEx>
          <w:tblLook w:val="04A0"/>
        </w:tblPrEx>
        <w:trPr>
          <w:cantSplit/>
        </w:trPr>
        <w:tc>
          <w:tcPr>
            <w:tcW w:w="1795" w:type="dxa"/>
            <w:shd w:val="clear" w:color="auto" w:fill="auto"/>
          </w:tcPr>
          <w:p w:rsidR="00B05F21" w:rsidRPr="00A2560F" w:rsidRDefault="00B05F21" w:rsidP="001C5A99">
            <w:r w:rsidRPr="00A2560F">
              <w:lastRenderedPageBreak/>
              <w:t>Asset Management</w:t>
            </w:r>
          </w:p>
        </w:tc>
        <w:tc>
          <w:tcPr>
            <w:tcW w:w="2250" w:type="dxa"/>
            <w:shd w:val="clear" w:color="auto" w:fill="auto"/>
          </w:tcPr>
          <w:p w:rsidR="00B05F21" w:rsidRPr="00A2560F" w:rsidRDefault="00B05F21" w:rsidP="001C5A99">
            <w:pPr>
              <w:rPr>
                <w:rFonts w:eastAsia="Times New Roman" w:cs="Times New Roman"/>
                <w:bCs/>
              </w:rPr>
            </w:pPr>
            <w:r w:rsidRPr="00A2560F">
              <w:rPr>
                <w:rFonts w:eastAsia="Times New Roman" w:cs="Times New Roman"/>
              </w:rPr>
              <w:t>ID.AM-6: Cybersecurity roles and responsibilities for the entire workforce and third-party stakeholders (e.g., suppliers, customers, partners) are established</w:t>
            </w:r>
          </w:p>
        </w:tc>
        <w:tc>
          <w:tcPr>
            <w:tcW w:w="3689" w:type="dxa"/>
            <w:shd w:val="clear" w:color="auto" w:fill="auto"/>
          </w:tcPr>
          <w:p w:rsidR="00B05F21" w:rsidRPr="00A2560F" w:rsidRDefault="00B05F21" w:rsidP="001C5A99">
            <w:pPr>
              <w:rPr>
                <w:i/>
              </w:rPr>
            </w:pPr>
            <w:r w:rsidRPr="00D85A75">
              <w:rPr>
                <w:rFonts w:ascii="Calibri" w:hAnsi="Calibri"/>
                <w:b/>
                <w:i/>
                <w:color w:val="A6A6A6" w:themeColor="background1" w:themeShade="A6"/>
              </w:rPr>
              <w:t>Rationale only provided for High Priority Subcategories</w:t>
            </w:r>
          </w:p>
        </w:tc>
        <w:tc>
          <w:tcPr>
            <w:tcW w:w="2969" w:type="dxa"/>
            <w:shd w:val="clear" w:color="auto" w:fill="auto"/>
          </w:tcPr>
          <w:p w:rsidR="00B05F21" w:rsidRPr="00A2560F" w:rsidRDefault="00B05F21" w:rsidP="001B6DBC">
            <w:pPr>
              <w:pStyle w:val="ListParagraph"/>
              <w:numPr>
                <w:ilvl w:val="0"/>
                <w:numId w:val="2"/>
              </w:numPr>
              <w:spacing w:after="0" w:line="240" w:lineRule="auto"/>
              <w:ind w:left="162" w:hanging="162"/>
            </w:pPr>
            <w:r w:rsidRPr="00A2560F">
              <w:t>COBIT 5 APO01.02, DSS06.03</w:t>
            </w:r>
          </w:p>
          <w:p w:rsidR="00B05F21" w:rsidRPr="00A2560F" w:rsidRDefault="00B05F21" w:rsidP="001B6DBC">
            <w:pPr>
              <w:pStyle w:val="ListParagraph"/>
              <w:numPr>
                <w:ilvl w:val="0"/>
                <w:numId w:val="2"/>
              </w:numPr>
              <w:spacing w:after="0" w:line="240" w:lineRule="auto"/>
              <w:ind w:left="162" w:hanging="162"/>
            </w:pPr>
            <w:r w:rsidRPr="00A2560F">
              <w:t>ISA 62443-2-1:2009 4.3.2.3.3</w:t>
            </w:r>
          </w:p>
          <w:p w:rsidR="00B05F21" w:rsidRPr="00A2560F" w:rsidRDefault="00B05F21" w:rsidP="001B6DBC">
            <w:pPr>
              <w:pStyle w:val="ListParagraph"/>
              <w:numPr>
                <w:ilvl w:val="0"/>
                <w:numId w:val="2"/>
              </w:numPr>
              <w:spacing w:after="0" w:line="240" w:lineRule="auto"/>
              <w:ind w:left="162" w:hanging="162"/>
            </w:pPr>
            <w:r w:rsidRPr="00A2560F">
              <w:t>ISO/IEC 27001:2013 A.6.1.1</w:t>
            </w:r>
          </w:p>
          <w:p w:rsidR="00B05F21" w:rsidRPr="00A2560F" w:rsidRDefault="00B05F21" w:rsidP="001B6DBC">
            <w:pPr>
              <w:pStyle w:val="ListParagraph"/>
              <w:numPr>
                <w:ilvl w:val="0"/>
                <w:numId w:val="2"/>
              </w:numPr>
              <w:spacing w:after="0" w:line="240" w:lineRule="auto"/>
              <w:ind w:left="162" w:hanging="162"/>
            </w:pPr>
            <w:r w:rsidRPr="00A2560F">
              <w:t>NIST SP 800-53 Rev. 4 CP-2, PS-7, PM-11</w:t>
            </w:r>
          </w:p>
        </w:tc>
        <w:tc>
          <w:tcPr>
            <w:tcW w:w="2252" w:type="dxa"/>
            <w:shd w:val="clear" w:color="auto" w:fill="auto"/>
          </w:tcPr>
          <w:p w:rsidR="00B05F21" w:rsidRPr="00A2560F" w:rsidRDefault="00B05F21" w:rsidP="001C5A99">
            <w:r w:rsidRPr="00A2560F">
              <w:t>WM-1a, -1b, -1c</w:t>
            </w:r>
          </w:p>
        </w:tc>
      </w:tr>
      <w:tr w:rsidR="00B05F21" w:rsidRPr="00D85A75" w:rsidTr="001C5A99">
        <w:tblPrEx>
          <w:tblLook w:val="04A0"/>
        </w:tblPrEx>
        <w:trPr>
          <w:cantSplit/>
        </w:trPr>
        <w:tc>
          <w:tcPr>
            <w:tcW w:w="1795" w:type="dxa"/>
            <w:shd w:val="clear" w:color="auto" w:fill="auto"/>
          </w:tcPr>
          <w:p w:rsidR="00B05F21" w:rsidRPr="00037A3C" w:rsidRDefault="00B05F21" w:rsidP="001C5A99">
            <w:r w:rsidRPr="00037A3C">
              <w:lastRenderedPageBreak/>
              <w:t>Risk Management Strategy</w:t>
            </w:r>
          </w:p>
        </w:tc>
        <w:tc>
          <w:tcPr>
            <w:tcW w:w="2250" w:type="dxa"/>
            <w:shd w:val="clear" w:color="auto" w:fill="auto"/>
          </w:tcPr>
          <w:p w:rsidR="00B05F21" w:rsidRPr="00037A3C" w:rsidRDefault="00B05F21" w:rsidP="001C5A99">
            <w:r w:rsidRPr="00037A3C">
              <w:t>ID.RM-1: Risk management processes are established, managed, and agreed to by organizational stakeholders</w:t>
            </w:r>
          </w:p>
        </w:tc>
        <w:tc>
          <w:tcPr>
            <w:tcW w:w="3689" w:type="dxa"/>
            <w:shd w:val="clear" w:color="auto" w:fill="auto"/>
          </w:tcPr>
          <w:p w:rsidR="00B05F21" w:rsidRPr="00037A3C" w:rsidRDefault="00B05F21" w:rsidP="001C5A99">
            <w:pPr>
              <w:rPr>
                <w:i/>
                <w:color w:val="FF0000"/>
              </w:rPr>
            </w:pPr>
            <w:r w:rsidRPr="00037A3C">
              <w:rPr>
                <w:rFonts w:ascii="Calibri" w:hAnsi="Calibri"/>
                <w:i/>
                <w:color w:val="A6A6A6" w:themeColor="background1" w:themeShade="A6"/>
              </w:rPr>
              <w:t>Rationale only provided for High Priority Subcategories</w:t>
            </w:r>
          </w:p>
        </w:tc>
        <w:tc>
          <w:tcPr>
            <w:tcW w:w="2969" w:type="dxa"/>
            <w:shd w:val="clear" w:color="auto" w:fill="auto"/>
          </w:tcPr>
          <w:p w:rsidR="00B05F21" w:rsidRPr="00037A3C" w:rsidRDefault="00B05F21" w:rsidP="001B6DBC">
            <w:pPr>
              <w:pStyle w:val="ListParagraph"/>
              <w:numPr>
                <w:ilvl w:val="0"/>
                <w:numId w:val="2"/>
              </w:numPr>
              <w:spacing w:after="0" w:line="240" w:lineRule="auto"/>
              <w:ind w:left="162" w:hanging="162"/>
            </w:pPr>
            <w:r w:rsidRPr="00037A3C">
              <w:t>COBIT 5 APO12.04, APO12.05, APO13.02, BAI02.03, BAI04.02</w:t>
            </w:r>
          </w:p>
          <w:p w:rsidR="00B05F21" w:rsidRPr="00037A3C" w:rsidRDefault="00B05F21" w:rsidP="001B6DBC">
            <w:pPr>
              <w:pStyle w:val="ListParagraph"/>
              <w:numPr>
                <w:ilvl w:val="0"/>
                <w:numId w:val="2"/>
              </w:numPr>
              <w:spacing w:after="0" w:line="240" w:lineRule="auto"/>
              <w:ind w:left="162" w:hanging="162"/>
            </w:pPr>
            <w:r w:rsidRPr="00037A3C">
              <w:t>ISA 62443-2-1:2009 4.3.4.2</w:t>
            </w:r>
          </w:p>
          <w:p w:rsidR="00B05F21" w:rsidRPr="00037A3C" w:rsidRDefault="00B05F21" w:rsidP="001B6DBC">
            <w:pPr>
              <w:pStyle w:val="ListParagraph"/>
              <w:numPr>
                <w:ilvl w:val="0"/>
                <w:numId w:val="2"/>
              </w:numPr>
              <w:spacing w:after="0" w:line="240" w:lineRule="auto"/>
              <w:ind w:left="162" w:hanging="162"/>
            </w:pPr>
            <w:r w:rsidRPr="00037A3C">
              <w:t>NIST SP 800-53 Rev. 4 PM-9</w:t>
            </w:r>
          </w:p>
        </w:tc>
        <w:tc>
          <w:tcPr>
            <w:tcW w:w="2252" w:type="dxa"/>
            <w:shd w:val="clear" w:color="auto" w:fill="auto"/>
          </w:tcPr>
          <w:p w:rsidR="00B05F21" w:rsidRPr="00037A3C" w:rsidRDefault="00B05F21" w:rsidP="001C5A99">
            <w:r w:rsidRPr="00037A3C">
              <w:t xml:space="preserve">RM-1a, -1b, -1c, -1d, </w:t>
            </w:r>
          </w:p>
          <w:p w:rsidR="00B05F21" w:rsidRPr="00037A3C" w:rsidRDefault="00B05F21" w:rsidP="001C5A99">
            <w:r w:rsidRPr="00037A3C">
              <w:t xml:space="preserve">-1e, -2a, -2b, -2c, -2d, -2e, 2g, -2h, -2j, -3a, </w:t>
            </w:r>
          </w:p>
          <w:p w:rsidR="00B05F21" w:rsidRPr="00037A3C" w:rsidRDefault="00B05F21" w:rsidP="001C5A99">
            <w:r w:rsidRPr="00037A3C">
              <w:t xml:space="preserve">-3b, -3c, -3d, -3g, -3h, </w:t>
            </w:r>
          </w:p>
          <w:p w:rsidR="00B05F21" w:rsidRPr="00037A3C" w:rsidRDefault="00B05F21" w:rsidP="001C5A99">
            <w:r w:rsidRPr="00037A3C">
              <w:t>-3i</w:t>
            </w:r>
          </w:p>
        </w:tc>
      </w:tr>
      <w:tr w:rsidR="00B05F21" w:rsidRPr="00D85A75" w:rsidTr="001C5A99">
        <w:tblPrEx>
          <w:tblLook w:val="04A0"/>
        </w:tblPrEx>
        <w:tc>
          <w:tcPr>
            <w:tcW w:w="1795" w:type="dxa"/>
            <w:shd w:val="clear" w:color="auto" w:fill="auto"/>
          </w:tcPr>
          <w:p w:rsidR="00B05F21" w:rsidRPr="00037A3C" w:rsidRDefault="00B05F21" w:rsidP="001C5A99">
            <w:r w:rsidRPr="00037A3C">
              <w:t>Risk Management Strategy</w:t>
            </w:r>
          </w:p>
        </w:tc>
        <w:tc>
          <w:tcPr>
            <w:tcW w:w="2250" w:type="dxa"/>
            <w:shd w:val="clear" w:color="auto" w:fill="auto"/>
          </w:tcPr>
          <w:p w:rsidR="00B05F21" w:rsidRPr="00D85A75" w:rsidRDefault="00B05F21" w:rsidP="001C5A99">
            <w:r w:rsidRPr="00D85A75">
              <w:t>ID.RM-2: Organizational risk tolerance is determined and clearly expressed</w:t>
            </w:r>
          </w:p>
        </w:tc>
        <w:tc>
          <w:tcPr>
            <w:tcW w:w="3689" w:type="dxa"/>
            <w:shd w:val="clear" w:color="auto" w:fill="auto"/>
          </w:tcPr>
          <w:p w:rsidR="00B05F21" w:rsidRPr="00D85A75" w:rsidRDefault="00B05F21" w:rsidP="001C5A99">
            <w:pPr>
              <w:rPr>
                <w:b/>
                <w:i/>
                <w:color w:val="FF0000"/>
              </w:rPr>
            </w:pPr>
            <w:r w:rsidRPr="00D85A75">
              <w:rPr>
                <w:rFonts w:ascii="Calibri" w:hAnsi="Calibri"/>
                <w:b/>
                <w:i/>
                <w:color w:val="A6A6A6" w:themeColor="background1" w:themeShade="A6"/>
              </w:rPr>
              <w:t>Rationale only provided for High Priority Subcategories</w:t>
            </w:r>
          </w:p>
        </w:tc>
        <w:tc>
          <w:tcPr>
            <w:tcW w:w="2969" w:type="dxa"/>
            <w:shd w:val="clear" w:color="auto" w:fill="auto"/>
          </w:tcPr>
          <w:p w:rsidR="00B05F21" w:rsidRPr="00D85A75" w:rsidRDefault="00B05F21" w:rsidP="001B6DBC">
            <w:pPr>
              <w:pStyle w:val="ListParagraph"/>
              <w:numPr>
                <w:ilvl w:val="0"/>
                <w:numId w:val="2"/>
              </w:numPr>
              <w:spacing w:after="0" w:line="240" w:lineRule="auto"/>
              <w:ind w:left="162" w:hanging="162"/>
            </w:pPr>
            <w:r w:rsidRPr="00D85A75">
              <w:t>COBIT 5 APO12.06</w:t>
            </w:r>
          </w:p>
          <w:p w:rsidR="00B05F21" w:rsidRPr="00D85A75" w:rsidRDefault="00B05F21" w:rsidP="001B6DBC">
            <w:pPr>
              <w:pStyle w:val="ListParagraph"/>
              <w:numPr>
                <w:ilvl w:val="0"/>
                <w:numId w:val="2"/>
              </w:numPr>
              <w:spacing w:after="0" w:line="240" w:lineRule="auto"/>
              <w:ind w:left="162" w:hanging="162"/>
            </w:pPr>
            <w:r w:rsidRPr="00D85A75">
              <w:t>ISA 62443-2-1:2009 4.3.2.6.5</w:t>
            </w:r>
          </w:p>
          <w:p w:rsidR="00B05F21" w:rsidRPr="00D85A75" w:rsidRDefault="00B05F21" w:rsidP="001B6DBC">
            <w:pPr>
              <w:pStyle w:val="ListParagraph"/>
              <w:numPr>
                <w:ilvl w:val="0"/>
                <w:numId w:val="2"/>
              </w:numPr>
              <w:spacing w:after="0" w:line="240" w:lineRule="auto"/>
              <w:ind w:left="162" w:hanging="162"/>
              <w:rPr>
                <w:b/>
              </w:rPr>
            </w:pPr>
            <w:r w:rsidRPr="00D85A75">
              <w:t>NIST SP 800-53 Rev. 4 PM-9</w:t>
            </w:r>
          </w:p>
        </w:tc>
        <w:tc>
          <w:tcPr>
            <w:tcW w:w="2252" w:type="dxa"/>
            <w:shd w:val="clear" w:color="auto" w:fill="auto"/>
          </w:tcPr>
          <w:p w:rsidR="00B05F21" w:rsidRPr="00D85A75" w:rsidRDefault="00B05F21" w:rsidP="001C5A99">
            <w:r>
              <w:t>RM-1c, -1e</w:t>
            </w:r>
          </w:p>
        </w:tc>
      </w:tr>
      <w:tr w:rsidR="00B05F21" w:rsidRPr="00D85A75" w:rsidTr="001C5A99">
        <w:tc>
          <w:tcPr>
            <w:tcW w:w="1795" w:type="dxa"/>
            <w:shd w:val="clear" w:color="auto" w:fill="DBE5F1"/>
          </w:tcPr>
          <w:p w:rsidR="00B05F21" w:rsidRPr="00B40763" w:rsidRDefault="00B05F21" w:rsidP="001C5A99">
            <w:pPr>
              <w:rPr>
                <w:b/>
              </w:rPr>
            </w:pPr>
            <w:r w:rsidRPr="00B40763">
              <w:rPr>
                <w:b/>
              </w:rPr>
              <w:t>Risk Management Strategy</w:t>
            </w:r>
          </w:p>
        </w:tc>
        <w:tc>
          <w:tcPr>
            <w:tcW w:w="2250" w:type="dxa"/>
            <w:shd w:val="clear" w:color="auto" w:fill="DBE5F1"/>
          </w:tcPr>
          <w:p w:rsidR="00B05F21" w:rsidRPr="00D85A75" w:rsidRDefault="00B05F21" w:rsidP="001C5A99">
            <w:pPr>
              <w:rPr>
                <w:b/>
              </w:rPr>
            </w:pPr>
            <w:r w:rsidRPr="00D85A75">
              <w:rPr>
                <w:b/>
              </w:rPr>
              <w:t>ID.RM-3: The organization’s determination of risk tolerance is informed by its role in critical infrastructure and sector</w:t>
            </w:r>
            <w:r>
              <w:rPr>
                <w:b/>
              </w:rPr>
              <w:t>-</w:t>
            </w:r>
            <w:r w:rsidRPr="00D85A75">
              <w:rPr>
                <w:b/>
              </w:rPr>
              <w:t>specific risk analysis</w:t>
            </w:r>
          </w:p>
        </w:tc>
        <w:tc>
          <w:tcPr>
            <w:tcW w:w="3689" w:type="dxa"/>
            <w:shd w:val="clear" w:color="auto" w:fill="DBE5F1"/>
          </w:tcPr>
          <w:p w:rsidR="00B05F21" w:rsidRPr="00D85A75" w:rsidRDefault="00B05F21" w:rsidP="001C5A99">
            <w:pPr>
              <w:rPr>
                <w:b/>
              </w:rPr>
            </w:pPr>
            <w:r w:rsidRPr="00D85A75">
              <w:rPr>
                <w:b/>
              </w:rPr>
              <w:t xml:space="preserve">Critical infrastructure owners are uniquely positioned to manage risks to their individual operations and assets, and to determine effective strategies to make them more secure and resilient, ultimately supporting our Nation’s success. </w:t>
            </w:r>
            <w:r>
              <w:rPr>
                <w:b/>
              </w:rPr>
              <w:t xml:space="preserve">Protecting the environment is critical to the viability of continued passenger vessel operations. Operations that result in significant harms to the environment will be impeded or even halted, </w:t>
            </w:r>
            <w:r>
              <w:rPr>
                <w:b/>
              </w:rPr>
              <w:lastRenderedPageBreak/>
              <w:t>based on the severity of harms.</w:t>
            </w:r>
          </w:p>
          <w:p w:rsidR="00B05F21" w:rsidRPr="00D85A75" w:rsidRDefault="00B05F21" w:rsidP="001C5A99">
            <w:pPr>
              <w:rPr>
                <w:b/>
              </w:rPr>
            </w:pPr>
            <w:r w:rsidRPr="00D85A75">
              <w:rPr>
                <w:b/>
              </w:rPr>
              <w:t xml:space="preserve">Note that ID.RM-3 assumes implementation of ID.RM-2. </w:t>
            </w:r>
          </w:p>
        </w:tc>
        <w:tc>
          <w:tcPr>
            <w:tcW w:w="2969" w:type="dxa"/>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NIST SP 800-53 Rev. 4 PM-8, PM-9, PM-11, SA-14</w:t>
            </w:r>
          </w:p>
        </w:tc>
        <w:tc>
          <w:tcPr>
            <w:tcW w:w="2252" w:type="dxa"/>
            <w:shd w:val="clear" w:color="auto" w:fill="DBE5F1"/>
          </w:tcPr>
          <w:p w:rsidR="00B05F21" w:rsidRPr="00D85A75" w:rsidRDefault="00B05F21" w:rsidP="001C5A99">
            <w:pPr>
              <w:rPr>
                <w:b/>
              </w:rPr>
            </w:pPr>
            <w:r w:rsidRPr="00D85A75">
              <w:rPr>
                <w:b/>
              </w:rPr>
              <w:t>RM-1b, -1c</w:t>
            </w:r>
          </w:p>
        </w:tc>
      </w:tr>
    </w:tbl>
    <w:p w:rsidR="00B05F21" w:rsidRDefault="00B05F21" w:rsidP="00B05F21">
      <w:pPr>
        <w:rPr>
          <w:u w:val="single"/>
        </w:rPr>
      </w:pPr>
    </w:p>
    <w:p w:rsidR="00B05F21" w:rsidRPr="00D85A75" w:rsidRDefault="00B05F21" w:rsidP="00B05F21">
      <w:pPr>
        <w:rPr>
          <w:u w:val="single"/>
        </w:rPr>
      </w:pPr>
    </w:p>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tcBorders>
              <w:top w:val="single" w:sz="4" w:space="0" w:color="800080"/>
              <w:left w:val="single" w:sz="4" w:space="0" w:color="800080"/>
              <w:bottom w:val="single" w:sz="4" w:space="0" w:color="800080"/>
              <w:right w:val="single" w:sz="6" w:space="0" w:color="800080"/>
            </w:tcBorders>
            <w:shd w:val="clear" w:color="auto" w:fill="800080"/>
          </w:tcPr>
          <w:p w:rsidR="00B05F21" w:rsidRPr="00D85A75" w:rsidRDefault="00B05F21" w:rsidP="001C5A99">
            <w:pPr>
              <w:keepNext/>
            </w:pPr>
            <w:r w:rsidRPr="00D85A75">
              <w:t>Protect</w:t>
            </w:r>
          </w:p>
        </w:tc>
        <w:tc>
          <w:tcPr>
            <w:tcW w:w="8667" w:type="dxa"/>
            <w:gridSpan w:val="2"/>
            <w:tcBorders>
              <w:top w:val="single" w:sz="4" w:space="0" w:color="800080"/>
              <w:left w:val="single" w:sz="6" w:space="0" w:color="800080"/>
              <w:bottom w:val="single" w:sz="4" w:space="0" w:color="800080"/>
              <w:right w:val="single" w:sz="4" w:space="0" w:color="800080"/>
            </w:tcBorders>
            <w:shd w:val="clear" w:color="auto" w:fill="800080"/>
          </w:tcPr>
          <w:p w:rsidR="00B05F21" w:rsidRPr="00D00A78" w:rsidRDefault="00B05F21" w:rsidP="001C5A99">
            <w:pPr>
              <w:keepNext/>
              <w:rPr>
                <w:b/>
              </w:rPr>
            </w:pPr>
            <w:r>
              <w:t>N/A</w:t>
            </w:r>
          </w:p>
        </w:tc>
      </w:tr>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pPr>
              <w:keepNext/>
            </w:pPr>
            <w:r w:rsidRPr="00D85A75">
              <w:t>Categories</w:t>
            </w:r>
          </w:p>
        </w:tc>
        <w:tc>
          <w:tcPr>
            <w:tcW w:w="4333"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pPr>
              <w:keepNext/>
              <w:rPr>
                <w:b/>
              </w:rPr>
            </w:pPr>
            <w:r w:rsidRPr="00D85A75">
              <w:rPr>
                <w:b/>
              </w:rPr>
              <w:t>High Priority Subcategories</w:t>
            </w:r>
          </w:p>
        </w:tc>
        <w:tc>
          <w:tcPr>
            <w:tcW w:w="433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D85A75" w:rsidRDefault="00B05F21" w:rsidP="001C5A99">
            <w:pPr>
              <w:keepNext/>
              <w:rPr>
                <w:b/>
              </w:rPr>
            </w:pPr>
            <w:r w:rsidRPr="00D85A75">
              <w:rPr>
                <w:b/>
              </w:rPr>
              <w:t>Moderate Priority Subcategories</w:t>
            </w:r>
          </w:p>
        </w:tc>
      </w:tr>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shd w:val="clear" w:color="auto" w:fill="auto"/>
          </w:tcPr>
          <w:p w:rsidR="00B05F21" w:rsidRDefault="00B05F21" w:rsidP="001C5A99"/>
        </w:tc>
        <w:tc>
          <w:tcPr>
            <w:tcW w:w="4333" w:type="dxa"/>
            <w:tcBorders>
              <w:top w:val="single" w:sz="4" w:space="0" w:color="800080"/>
              <w:left w:val="single" w:sz="4" w:space="0" w:color="800080"/>
              <w:bottom w:val="single" w:sz="4" w:space="0" w:color="800080"/>
              <w:right w:val="single" w:sz="4" w:space="0" w:color="800080"/>
            </w:tcBorders>
            <w:shd w:val="clear" w:color="auto" w:fill="auto"/>
          </w:tcPr>
          <w:p w:rsidR="00B05F21" w:rsidRPr="001416C9" w:rsidRDefault="00B05F21" w:rsidP="001C5A99">
            <w:r w:rsidRPr="001416C9">
              <w:t>N/A</w:t>
            </w:r>
          </w:p>
        </w:tc>
        <w:tc>
          <w:tcPr>
            <w:tcW w:w="4334"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r w:rsidRPr="00143739">
              <w:t>N/A</w:t>
            </w:r>
          </w:p>
        </w:tc>
      </w:tr>
    </w:tbl>
    <w:p w:rsidR="00B05F21" w:rsidRPr="00D85A75" w:rsidRDefault="00B05F21" w:rsidP="00B05F21"/>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90"/>
        <w:gridCol w:w="2972"/>
        <w:gridCol w:w="2248"/>
      </w:tblGrid>
      <w:tr w:rsidR="00B05F21" w:rsidRPr="00D85A75" w:rsidTr="001C5A99">
        <w:trPr>
          <w:cantSplit/>
          <w:tblHeader/>
        </w:trPr>
        <w:tc>
          <w:tcPr>
            <w:tcW w:w="7735" w:type="dxa"/>
            <w:gridSpan w:val="3"/>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t>Detailed Specifications</w:t>
            </w:r>
          </w:p>
        </w:tc>
        <w:tc>
          <w:tcPr>
            <w:tcW w:w="5220" w:type="dxa"/>
            <w:gridSpan w:val="2"/>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473E66" w:rsidRDefault="00B05F21" w:rsidP="001C5A99">
            <w:r w:rsidRPr="00473E66">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473E66" w:rsidRDefault="00B05F21" w:rsidP="001C5A99">
            <w:r w:rsidRPr="00473E66">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473E66" w:rsidRDefault="00B05F21" w:rsidP="001C5A99">
            <w:r w:rsidRPr="00473E66">
              <w:t>Rationale for High Priority</w:t>
            </w:r>
          </w:p>
        </w:tc>
        <w:tc>
          <w:tcPr>
            <w:tcW w:w="2972"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473E66" w:rsidRDefault="00B05F21" w:rsidP="001C5A99">
            <w:r w:rsidRPr="00473E66">
              <w:t>Cybersecurity Framework-based Informative References</w:t>
            </w:r>
          </w:p>
        </w:tc>
        <w:tc>
          <w:tcPr>
            <w:tcW w:w="224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473E66" w:rsidRDefault="00B05F21" w:rsidP="001C5A99">
            <w:r w:rsidRPr="00473E66">
              <w:t>C2M2 Practices</w:t>
            </w:r>
          </w:p>
        </w:tc>
      </w:tr>
      <w:tr w:rsidR="00B05F21" w:rsidRPr="00D85A75" w:rsidTr="001C5A99">
        <w:trPr>
          <w:cantSplit/>
          <w:tblHeader/>
        </w:trPr>
        <w:tc>
          <w:tcPr>
            <w:tcW w:w="1795" w:type="dxa"/>
            <w:tcBorders>
              <w:top w:val="single" w:sz="4" w:space="0" w:color="800080"/>
              <w:left w:val="single" w:sz="4" w:space="0" w:color="800080"/>
              <w:bottom w:val="single" w:sz="4" w:space="0" w:color="800080"/>
              <w:right w:val="single" w:sz="4" w:space="0" w:color="800080"/>
            </w:tcBorders>
            <w:shd w:val="clear" w:color="auto" w:fill="auto"/>
          </w:tcPr>
          <w:p w:rsidR="00B05F21" w:rsidRPr="00473E66" w:rsidRDefault="00B05F21" w:rsidP="001C5A99">
            <w:r w:rsidRPr="00143739">
              <w:t>N/A</w:t>
            </w:r>
          </w:p>
        </w:tc>
        <w:tc>
          <w:tcPr>
            <w:tcW w:w="2250" w:type="dxa"/>
            <w:tcBorders>
              <w:top w:val="single" w:sz="4" w:space="0" w:color="800080"/>
              <w:left w:val="single" w:sz="4" w:space="0" w:color="800080"/>
              <w:bottom w:val="single" w:sz="4" w:space="0" w:color="800080"/>
              <w:right w:val="single" w:sz="4" w:space="0" w:color="800080"/>
            </w:tcBorders>
            <w:shd w:val="clear" w:color="auto" w:fill="auto"/>
          </w:tcPr>
          <w:p w:rsidR="00B05F21" w:rsidRPr="00473E66" w:rsidRDefault="00B05F21" w:rsidP="001C5A99">
            <w:r w:rsidRPr="00143739">
              <w:t>N/A</w:t>
            </w:r>
          </w:p>
        </w:tc>
        <w:tc>
          <w:tcPr>
            <w:tcW w:w="3690" w:type="dxa"/>
            <w:tcBorders>
              <w:top w:val="single" w:sz="4" w:space="0" w:color="800080"/>
              <w:left w:val="single" w:sz="4" w:space="0" w:color="800080"/>
              <w:bottom w:val="single" w:sz="4" w:space="0" w:color="800080"/>
              <w:right w:val="single" w:sz="4" w:space="0" w:color="800080"/>
            </w:tcBorders>
            <w:shd w:val="clear" w:color="auto" w:fill="auto"/>
          </w:tcPr>
          <w:p w:rsidR="00B05F21" w:rsidRPr="00473E66" w:rsidRDefault="00B05F21" w:rsidP="001C5A99">
            <w:r w:rsidRPr="00143739">
              <w:t>N/A</w:t>
            </w:r>
          </w:p>
        </w:tc>
        <w:tc>
          <w:tcPr>
            <w:tcW w:w="2972" w:type="dxa"/>
            <w:tcBorders>
              <w:top w:val="single" w:sz="4" w:space="0" w:color="800080"/>
              <w:left w:val="single" w:sz="4" w:space="0" w:color="800080"/>
              <w:bottom w:val="single" w:sz="4" w:space="0" w:color="800080"/>
              <w:right w:val="single" w:sz="4" w:space="0" w:color="800080"/>
            </w:tcBorders>
            <w:shd w:val="clear" w:color="auto" w:fill="auto"/>
          </w:tcPr>
          <w:p w:rsidR="00B05F21" w:rsidRPr="00473E66" w:rsidRDefault="00B05F21" w:rsidP="001C5A99">
            <w:r w:rsidRPr="00143739">
              <w:t>N/A</w:t>
            </w:r>
          </w:p>
        </w:tc>
        <w:tc>
          <w:tcPr>
            <w:tcW w:w="2248" w:type="dxa"/>
            <w:tcBorders>
              <w:top w:val="single" w:sz="4" w:space="0" w:color="800080"/>
              <w:left w:val="single" w:sz="4" w:space="0" w:color="800080"/>
              <w:bottom w:val="single" w:sz="4" w:space="0" w:color="800080"/>
              <w:right w:val="single" w:sz="4" w:space="0" w:color="800080"/>
            </w:tcBorders>
            <w:shd w:val="clear" w:color="auto" w:fill="auto"/>
          </w:tcPr>
          <w:p w:rsidR="00B05F21" w:rsidRPr="00473E66" w:rsidRDefault="00B05F21" w:rsidP="001C5A99">
            <w:r w:rsidRPr="00143739">
              <w:t>N/A</w:t>
            </w:r>
          </w:p>
        </w:tc>
      </w:tr>
    </w:tbl>
    <w:p w:rsidR="00B05F21" w:rsidRDefault="00B05F21" w:rsidP="00B05F21">
      <w:pPr>
        <w:rPr>
          <w:u w:val="single"/>
        </w:rPr>
      </w:pPr>
    </w:p>
    <w:p w:rsidR="00B05F21" w:rsidRDefault="00B05F21" w:rsidP="00B05F21">
      <w:pPr>
        <w:rPr>
          <w:u w:val="single"/>
        </w:rPr>
      </w:pPr>
    </w:p>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B05F21" w:rsidRPr="00D85A75" w:rsidTr="001C5A99">
        <w:tc>
          <w:tcPr>
            <w:tcW w:w="4288" w:type="dxa"/>
            <w:tcBorders>
              <w:top w:val="single" w:sz="4" w:space="0" w:color="FFFF00"/>
              <w:left w:val="single" w:sz="4" w:space="0" w:color="FFFF00"/>
              <w:bottom w:val="single" w:sz="4" w:space="0" w:color="FFFF00"/>
              <w:right w:val="single" w:sz="6" w:space="0" w:color="FFFF00"/>
            </w:tcBorders>
            <w:shd w:val="clear" w:color="auto" w:fill="FFFF00"/>
          </w:tcPr>
          <w:p w:rsidR="00B05F21" w:rsidRPr="00000279" w:rsidRDefault="00B05F21" w:rsidP="001C5A99">
            <w:r w:rsidRPr="00000279">
              <w:t>Detect</w:t>
            </w:r>
          </w:p>
        </w:tc>
        <w:tc>
          <w:tcPr>
            <w:tcW w:w="8667" w:type="dxa"/>
            <w:gridSpan w:val="2"/>
            <w:tcBorders>
              <w:top w:val="single" w:sz="4" w:space="0" w:color="FFFF00"/>
              <w:left w:val="single" w:sz="6" w:space="0" w:color="FFFF00"/>
              <w:bottom w:val="single" w:sz="4" w:space="0" w:color="FFFF00"/>
              <w:right w:val="single" w:sz="4" w:space="0" w:color="FFFF00"/>
            </w:tcBorders>
            <w:shd w:val="clear" w:color="auto" w:fill="FFFF00"/>
          </w:tcPr>
          <w:p w:rsidR="00B05F21" w:rsidRPr="005706DE" w:rsidRDefault="00B05F21" w:rsidP="001C5A99">
            <w:pPr>
              <w:rPr>
                <w:b/>
              </w:rPr>
            </w:pPr>
            <w:r>
              <w:t>N/A</w:t>
            </w:r>
          </w:p>
        </w:tc>
      </w:tr>
      <w:tr w:rsidR="00B05F21" w:rsidRPr="00D85A75" w:rsidTr="001C5A99">
        <w:tc>
          <w:tcPr>
            <w:tcW w:w="4288" w:type="dxa"/>
            <w:tcBorders>
              <w:top w:val="single" w:sz="4" w:space="0" w:color="FFFF00"/>
            </w:tcBorders>
            <w:shd w:val="clear" w:color="auto" w:fill="D9D9D9" w:themeFill="background1" w:themeFillShade="D9"/>
          </w:tcPr>
          <w:p w:rsidR="00B05F21" w:rsidRPr="00D85A75" w:rsidRDefault="00B05F21" w:rsidP="001C5A99">
            <w:r w:rsidRPr="00D85A75">
              <w:lastRenderedPageBreak/>
              <w:t>Categories</w:t>
            </w:r>
          </w:p>
        </w:tc>
        <w:tc>
          <w:tcPr>
            <w:tcW w:w="4333" w:type="dxa"/>
            <w:tcBorders>
              <w:top w:val="single" w:sz="4" w:space="0" w:color="FFFF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FF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t xml:space="preserve"> </w:t>
            </w:r>
          </w:p>
        </w:tc>
        <w:tc>
          <w:tcPr>
            <w:tcW w:w="4333" w:type="dxa"/>
          </w:tcPr>
          <w:p w:rsidR="00B05F21" w:rsidRPr="00D85A75" w:rsidRDefault="00B05F21" w:rsidP="001C5A99">
            <w:pPr>
              <w:rPr>
                <w:b/>
              </w:rPr>
            </w:pPr>
            <w:r w:rsidRPr="00A54E6B">
              <w:t>N/A</w:t>
            </w:r>
          </w:p>
        </w:tc>
        <w:tc>
          <w:tcPr>
            <w:tcW w:w="4334" w:type="dxa"/>
          </w:tcPr>
          <w:p w:rsidR="00B05F21" w:rsidRPr="00D85A75" w:rsidRDefault="00B05F21" w:rsidP="001C5A99">
            <w:r w:rsidRPr="00A54E6B">
              <w:t>N/A</w:t>
            </w:r>
          </w:p>
        </w:tc>
      </w:tr>
    </w:tbl>
    <w:p w:rsidR="00B05F21" w:rsidRPr="00D85A75" w:rsidRDefault="00B05F21" w:rsidP="00B05F21">
      <w:pPr>
        <w:rPr>
          <w:u w:val="single"/>
        </w:rPr>
      </w:pPr>
    </w:p>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4"/>
        <w:gridCol w:w="2250"/>
        <w:gridCol w:w="3689"/>
        <w:gridCol w:w="2970"/>
        <w:gridCol w:w="2252"/>
      </w:tblGrid>
      <w:tr w:rsidR="00B05F21" w:rsidRPr="00D85A75" w:rsidTr="001C5A99">
        <w:trPr>
          <w:cantSplit/>
          <w:tblHeader/>
        </w:trPr>
        <w:tc>
          <w:tcPr>
            <w:tcW w:w="7733" w:type="dxa"/>
            <w:gridSpan w:val="3"/>
            <w:tcBorders>
              <w:top w:val="single" w:sz="4" w:space="0" w:color="FFFF00"/>
              <w:left w:val="single" w:sz="4" w:space="0" w:color="FFFF00"/>
              <w:bottom w:val="single" w:sz="4" w:space="0" w:color="FFFF00"/>
              <w:right w:val="single" w:sz="4" w:space="0" w:color="FFFF00"/>
            </w:tcBorders>
            <w:shd w:val="clear" w:color="auto" w:fill="FFFF00"/>
          </w:tcPr>
          <w:p w:rsidR="00B05F21" w:rsidRPr="00000279" w:rsidRDefault="00B05F21" w:rsidP="001C5A99">
            <w:pPr>
              <w:rPr>
                <w:bCs/>
              </w:rPr>
            </w:pPr>
            <w:r w:rsidRPr="00000279">
              <w:t>Detailed Specifications</w:t>
            </w:r>
          </w:p>
        </w:tc>
        <w:tc>
          <w:tcPr>
            <w:tcW w:w="5222" w:type="dxa"/>
            <w:gridSpan w:val="2"/>
            <w:tcBorders>
              <w:top w:val="single" w:sz="4" w:space="0" w:color="FFFF00"/>
              <w:left w:val="single" w:sz="4" w:space="0" w:color="FFFF00"/>
              <w:bottom w:val="single" w:sz="4" w:space="0" w:color="FFFF00"/>
              <w:right w:val="single" w:sz="4" w:space="0" w:color="FFFF00"/>
            </w:tcBorders>
            <w:shd w:val="clear" w:color="auto" w:fill="FFFF00"/>
          </w:tcPr>
          <w:p w:rsidR="00B05F21" w:rsidRPr="00000279" w:rsidRDefault="00B05F21" w:rsidP="001C5A99">
            <w:r w:rsidRPr="00000279">
              <w:t>Optional Resources</w:t>
            </w:r>
          </w:p>
        </w:tc>
      </w:tr>
      <w:tr w:rsidR="00B05F21" w:rsidRPr="00D85A75" w:rsidTr="001C5A99">
        <w:trPr>
          <w:cantSplit/>
          <w:tblHeader/>
        </w:trPr>
        <w:tc>
          <w:tcPr>
            <w:tcW w:w="1794"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000279" w:rsidRDefault="00B05F21" w:rsidP="001C5A99">
            <w:r w:rsidRPr="00000279">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000279" w:rsidRDefault="00B05F21" w:rsidP="001C5A99">
            <w:r w:rsidRPr="00000279">
              <w:t>Subcategory</w:t>
            </w:r>
          </w:p>
        </w:tc>
        <w:tc>
          <w:tcPr>
            <w:tcW w:w="3689"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E84519" w:rsidRDefault="00B05F21" w:rsidP="001C5A99">
            <w:r w:rsidRPr="00E84519">
              <w:t>Rationale for High Priority</w:t>
            </w:r>
          </w:p>
        </w:tc>
        <w:tc>
          <w:tcPr>
            <w:tcW w:w="297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000279" w:rsidRDefault="00B05F21" w:rsidP="001C5A99">
            <w:r w:rsidRPr="00000279">
              <w:t>Cybersecurity Framework-based Informative References</w:t>
            </w:r>
          </w:p>
        </w:tc>
        <w:tc>
          <w:tcPr>
            <w:tcW w:w="2252"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000279" w:rsidRDefault="00B05F21" w:rsidP="001C5A99">
            <w:r w:rsidRPr="00000279">
              <w:t>C2M2 Practices</w:t>
            </w:r>
          </w:p>
        </w:tc>
      </w:tr>
      <w:tr w:rsidR="00B05F21" w:rsidRPr="00D85A75" w:rsidTr="001C5A99">
        <w:trPr>
          <w:cantSplit/>
          <w:tblHeader/>
        </w:trPr>
        <w:tc>
          <w:tcPr>
            <w:tcW w:w="1794" w:type="dxa"/>
            <w:tcBorders>
              <w:top w:val="single" w:sz="4" w:space="0" w:color="FFFF00"/>
              <w:left w:val="single" w:sz="4" w:space="0" w:color="FFFF00"/>
              <w:bottom w:val="single" w:sz="4" w:space="0" w:color="FFFF00"/>
              <w:right w:val="single" w:sz="4" w:space="0" w:color="FFFF00"/>
            </w:tcBorders>
            <w:shd w:val="clear" w:color="auto" w:fill="auto"/>
          </w:tcPr>
          <w:p w:rsidR="00B05F21" w:rsidRPr="00000279" w:rsidRDefault="00B05F21" w:rsidP="001C5A99">
            <w:r w:rsidRPr="00A54E6B">
              <w:t>N/A</w:t>
            </w:r>
          </w:p>
        </w:tc>
        <w:tc>
          <w:tcPr>
            <w:tcW w:w="2250" w:type="dxa"/>
            <w:tcBorders>
              <w:top w:val="single" w:sz="4" w:space="0" w:color="FFFF00"/>
              <w:left w:val="single" w:sz="4" w:space="0" w:color="FFFF00"/>
              <w:bottom w:val="single" w:sz="4" w:space="0" w:color="FFFF00"/>
              <w:right w:val="single" w:sz="4" w:space="0" w:color="FFFF00"/>
            </w:tcBorders>
            <w:shd w:val="clear" w:color="auto" w:fill="auto"/>
          </w:tcPr>
          <w:p w:rsidR="00B05F21" w:rsidRPr="00000279" w:rsidRDefault="00B05F21" w:rsidP="001C5A99">
            <w:r w:rsidRPr="00A54E6B">
              <w:t>N/A</w:t>
            </w:r>
          </w:p>
        </w:tc>
        <w:tc>
          <w:tcPr>
            <w:tcW w:w="3689" w:type="dxa"/>
            <w:tcBorders>
              <w:top w:val="single" w:sz="4" w:space="0" w:color="FFFF00"/>
              <w:left w:val="single" w:sz="4" w:space="0" w:color="FFFF00"/>
              <w:bottom w:val="single" w:sz="4" w:space="0" w:color="FFFF00"/>
              <w:right w:val="single" w:sz="4" w:space="0" w:color="FFFF00"/>
            </w:tcBorders>
            <w:shd w:val="clear" w:color="auto" w:fill="auto"/>
          </w:tcPr>
          <w:p w:rsidR="00B05F21" w:rsidRPr="00E84519" w:rsidRDefault="00B05F21" w:rsidP="001C5A99">
            <w:r w:rsidRPr="00A54E6B">
              <w:t>N/A</w:t>
            </w:r>
          </w:p>
        </w:tc>
        <w:tc>
          <w:tcPr>
            <w:tcW w:w="2970" w:type="dxa"/>
            <w:tcBorders>
              <w:top w:val="single" w:sz="4" w:space="0" w:color="FFFF00"/>
              <w:left w:val="single" w:sz="4" w:space="0" w:color="FFFF00"/>
              <w:bottom w:val="single" w:sz="4" w:space="0" w:color="FFFF00"/>
              <w:right w:val="single" w:sz="4" w:space="0" w:color="FFFF00"/>
            </w:tcBorders>
            <w:shd w:val="clear" w:color="auto" w:fill="auto"/>
          </w:tcPr>
          <w:p w:rsidR="00B05F21" w:rsidRPr="00000279" w:rsidRDefault="00B05F21" w:rsidP="001C5A99">
            <w:r w:rsidRPr="00A54E6B">
              <w:t>N/A</w:t>
            </w:r>
          </w:p>
        </w:tc>
        <w:tc>
          <w:tcPr>
            <w:tcW w:w="2252" w:type="dxa"/>
            <w:tcBorders>
              <w:top w:val="single" w:sz="4" w:space="0" w:color="FFFF00"/>
              <w:left w:val="single" w:sz="4" w:space="0" w:color="FFFF00"/>
              <w:bottom w:val="single" w:sz="4" w:space="0" w:color="FFFF00"/>
              <w:right w:val="single" w:sz="4" w:space="0" w:color="FFFF00"/>
            </w:tcBorders>
            <w:shd w:val="clear" w:color="auto" w:fill="auto"/>
          </w:tcPr>
          <w:p w:rsidR="00B05F21" w:rsidRPr="00000279" w:rsidRDefault="00B05F21" w:rsidP="001C5A99">
            <w:r w:rsidRPr="00A54E6B">
              <w:t>N/A</w:t>
            </w:r>
          </w:p>
        </w:tc>
      </w:tr>
    </w:tbl>
    <w:p w:rsidR="00B05F21" w:rsidRDefault="00B05F21" w:rsidP="00B05F21"/>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B05F21" w:rsidRPr="00D85A75" w:rsidTr="001C5A99">
        <w:tc>
          <w:tcPr>
            <w:tcW w:w="4288" w:type="dxa"/>
            <w:tcBorders>
              <w:top w:val="single" w:sz="4" w:space="0" w:color="FF0000"/>
              <w:left w:val="single" w:sz="4" w:space="0" w:color="FF0000"/>
              <w:bottom w:val="single" w:sz="4" w:space="0" w:color="FF0000"/>
              <w:right w:val="single" w:sz="6" w:space="0" w:color="FF0000"/>
            </w:tcBorders>
            <w:shd w:val="clear" w:color="auto" w:fill="FF0000"/>
          </w:tcPr>
          <w:p w:rsidR="00B05F21" w:rsidRPr="00D85A75" w:rsidRDefault="00B05F21" w:rsidP="001C5A99">
            <w:r w:rsidRPr="00D85A75">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B05F21" w:rsidRPr="00E121E5" w:rsidRDefault="00B05F21" w:rsidP="001C5A99">
            <w:pPr>
              <w:rPr>
                <w:b/>
              </w:rPr>
            </w:pPr>
            <w:r>
              <w:t>N/A</w:t>
            </w:r>
          </w:p>
        </w:tc>
      </w:tr>
      <w:tr w:rsidR="00B05F21" w:rsidRPr="00D85A75" w:rsidTr="001C5A99">
        <w:tc>
          <w:tcPr>
            <w:tcW w:w="4288" w:type="dxa"/>
            <w:tcBorders>
              <w:top w:val="single" w:sz="4" w:space="0" w:color="FF00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tc>
        <w:tc>
          <w:tcPr>
            <w:tcW w:w="4333" w:type="dxa"/>
          </w:tcPr>
          <w:p w:rsidR="00B05F21" w:rsidRPr="002419B0" w:rsidRDefault="00B05F21" w:rsidP="001C5A99">
            <w:r w:rsidRPr="00A54E6B">
              <w:t>N/A</w:t>
            </w:r>
          </w:p>
        </w:tc>
        <w:tc>
          <w:tcPr>
            <w:tcW w:w="4334" w:type="dxa"/>
          </w:tcPr>
          <w:p w:rsidR="00B05F21" w:rsidRPr="00D85A75" w:rsidRDefault="00B05F21" w:rsidP="001C5A99">
            <w:r w:rsidRPr="00A54E6B">
              <w:t>N/A</w:t>
            </w:r>
          </w:p>
        </w:tc>
      </w:tr>
    </w:tbl>
    <w:p w:rsidR="00B05F21" w:rsidRPr="00D85A75" w:rsidRDefault="00B05F21" w:rsidP="00B05F21"/>
    <w:tbl>
      <w:tblPr>
        <w:tblW w:w="12955" w:type="dxa"/>
        <w:tblLook w:val="06A0"/>
      </w:tblPr>
      <w:tblGrid>
        <w:gridCol w:w="1794"/>
        <w:gridCol w:w="2250"/>
        <w:gridCol w:w="3689"/>
        <w:gridCol w:w="2972"/>
        <w:gridCol w:w="2250"/>
      </w:tblGrid>
      <w:tr w:rsidR="00B05F21" w:rsidRPr="00D85A75" w:rsidTr="001C5A99">
        <w:trPr>
          <w:cantSplit/>
          <w:tblHeader/>
        </w:trPr>
        <w:tc>
          <w:tcPr>
            <w:tcW w:w="7733" w:type="dxa"/>
            <w:gridSpan w:val="3"/>
            <w:tcBorders>
              <w:top w:val="single" w:sz="4" w:space="0" w:color="FF0000"/>
              <w:left w:val="single" w:sz="4" w:space="0" w:color="FF0000"/>
              <w:bottom w:val="single" w:sz="6" w:space="0" w:color="FF0000"/>
              <w:right w:val="single" w:sz="6" w:space="0" w:color="FF0000"/>
            </w:tcBorders>
            <w:shd w:val="clear" w:color="auto" w:fill="FF0000"/>
          </w:tcPr>
          <w:p w:rsidR="00B05F21" w:rsidRPr="00D85A75" w:rsidRDefault="00B05F21" w:rsidP="001C5A99">
            <w:pPr>
              <w:rPr>
                <w:b/>
                <w:bCs/>
              </w:rPr>
            </w:pPr>
            <w:r w:rsidRPr="00D85A75">
              <w:t>Detailed Specifications</w:t>
            </w:r>
          </w:p>
        </w:tc>
        <w:tc>
          <w:tcPr>
            <w:tcW w:w="5222" w:type="dxa"/>
            <w:gridSpan w:val="2"/>
            <w:tcBorders>
              <w:top w:val="single" w:sz="4" w:space="0" w:color="FF0000"/>
              <w:left w:val="single" w:sz="6" w:space="0" w:color="FF0000"/>
              <w:bottom w:val="single" w:sz="6" w:space="0" w:color="FF0000"/>
              <w:right w:val="single" w:sz="4" w:space="0" w:color="FF0000"/>
            </w:tcBorders>
            <w:shd w:val="clear" w:color="auto" w:fill="FF0000"/>
          </w:tcPr>
          <w:p w:rsidR="00B05F21" w:rsidRPr="00D85A75" w:rsidRDefault="00B05F21" w:rsidP="001C5A99">
            <w:r w:rsidRPr="00D85A75">
              <w:t>Optional Resources</w:t>
            </w:r>
          </w:p>
        </w:tc>
      </w:tr>
      <w:tr w:rsidR="00B05F21" w:rsidRPr="00D85A75" w:rsidTr="001C5A99">
        <w:trPr>
          <w:cantSplit/>
          <w:tblHeader/>
        </w:trPr>
        <w:tc>
          <w:tcPr>
            <w:tcW w:w="1794" w:type="dxa"/>
            <w:tcBorders>
              <w:top w:val="single" w:sz="6" w:space="0" w:color="FF0000"/>
              <w:left w:val="single" w:sz="4" w:space="0" w:color="FF0000"/>
              <w:bottom w:val="single" w:sz="6" w:space="0" w:color="FF0000"/>
              <w:right w:val="single" w:sz="6" w:space="0" w:color="FF0000"/>
            </w:tcBorders>
            <w:shd w:val="clear" w:color="auto" w:fill="D9D9D9" w:themeFill="background1" w:themeFillShade="D9"/>
          </w:tcPr>
          <w:p w:rsidR="00B05F21" w:rsidRPr="00E121E5" w:rsidRDefault="00B05F21" w:rsidP="001C5A99">
            <w:r w:rsidRPr="00E121E5">
              <w:t>Category</w:t>
            </w:r>
          </w:p>
        </w:tc>
        <w:tc>
          <w:tcPr>
            <w:tcW w:w="2250" w:type="dxa"/>
            <w:tcBorders>
              <w:top w:val="single" w:sz="6" w:space="0" w:color="FF0000"/>
              <w:left w:val="single" w:sz="6" w:space="0" w:color="FF0000"/>
              <w:bottom w:val="single" w:sz="6" w:space="0" w:color="FF0000"/>
              <w:right w:val="single" w:sz="6" w:space="0" w:color="FF0000"/>
            </w:tcBorders>
            <w:shd w:val="clear" w:color="auto" w:fill="D9D9D9" w:themeFill="background1" w:themeFillShade="D9"/>
          </w:tcPr>
          <w:p w:rsidR="00B05F21" w:rsidRPr="00E121E5" w:rsidRDefault="00B05F21" w:rsidP="001C5A99">
            <w:r w:rsidRPr="00E121E5">
              <w:t>Subcategory</w:t>
            </w:r>
          </w:p>
        </w:tc>
        <w:tc>
          <w:tcPr>
            <w:tcW w:w="3689" w:type="dxa"/>
            <w:tcBorders>
              <w:top w:val="single" w:sz="6" w:space="0" w:color="FF0000"/>
              <w:left w:val="single" w:sz="6" w:space="0" w:color="FF0000"/>
              <w:bottom w:val="single" w:sz="6" w:space="0" w:color="FF0000"/>
              <w:right w:val="single" w:sz="6" w:space="0" w:color="FF0000"/>
            </w:tcBorders>
            <w:shd w:val="clear" w:color="auto" w:fill="D9D9D9" w:themeFill="background1" w:themeFillShade="D9"/>
          </w:tcPr>
          <w:p w:rsidR="00B05F21" w:rsidRPr="00E121E5" w:rsidRDefault="00B05F21" w:rsidP="001C5A99">
            <w:r w:rsidRPr="00E121E5">
              <w:t>Rationale for High Priority</w:t>
            </w:r>
          </w:p>
        </w:tc>
        <w:tc>
          <w:tcPr>
            <w:tcW w:w="2972" w:type="dxa"/>
            <w:tcBorders>
              <w:top w:val="single" w:sz="6" w:space="0" w:color="FF0000"/>
              <w:left w:val="single" w:sz="6" w:space="0" w:color="FF0000"/>
              <w:bottom w:val="single" w:sz="6" w:space="0" w:color="FF0000"/>
              <w:right w:val="single" w:sz="6" w:space="0" w:color="FF0000"/>
            </w:tcBorders>
            <w:shd w:val="clear" w:color="auto" w:fill="D9D9D9" w:themeFill="background1" w:themeFillShade="D9"/>
          </w:tcPr>
          <w:p w:rsidR="00B05F21" w:rsidRPr="00E121E5" w:rsidRDefault="00B05F21" w:rsidP="001C5A99">
            <w:r w:rsidRPr="00E121E5">
              <w:t>Cybersecurity Framework-based Informative References</w:t>
            </w:r>
          </w:p>
        </w:tc>
        <w:tc>
          <w:tcPr>
            <w:tcW w:w="2250" w:type="dxa"/>
            <w:tcBorders>
              <w:top w:val="single" w:sz="6" w:space="0" w:color="FF0000"/>
              <w:left w:val="single" w:sz="6" w:space="0" w:color="FF0000"/>
              <w:bottom w:val="single" w:sz="6" w:space="0" w:color="FF0000"/>
              <w:right w:val="single" w:sz="4" w:space="0" w:color="FF0000"/>
            </w:tcBorders>
            <w:shd w:val="clear" w:color="auto" w:fill="D9D9D9" w:themeFill="background1" w:themeFillShade="D9"/>
          </w:tcPr>
          <w:p w:rsidR="00B05F21" w:rsidRPr="00E121E5" w:rsidRDefault="00B05F21" w:rsidP="001C5A99">
            <w:r w:rsidRPr="00E121E5">
              <w:t>C2M2 Practices</w:t>
            </w:r>
          </w:p>
        </w:tc>
      </w:tr>
      <w:tr w:rsidR="00B05F21" w:rsidRPr="00D85A75" w:rsidTr="001C5A99">
        <w:trPr>
          <w:cantSplit/>
          <w:tblHeader/>
        </w:trPr>
        <w:tc>
          <w:tcPr>
            <w:tcW w:w="1794" w:type="dxa"/>
            <w:tcBorders>
              <w:top w:val="single" w:sz="6" w:space="0" w:color="FF0000"/>
              <w:left w:val="single" w:sz="4" w:space="0" w:color="FF0000"/>
              <w:bottom w:val="single" w:sz="4" w:space="0" w:color="FF0000"/>
              <w:right w:val="single" w:sz="6" w:space="0" w:color="FF0000"/>
            </w:tcBorders>
            <w:shd w:val="clear" w:color="auto" w:fill="auto"/>
          </w:tcPr>
          <w:p w:rsidR="00B05F21" w:rsidRPr="00E121E5" w:rsidRDefault="00B05F21" w:rsidP="001C5A99">
            <w:r w:rsidRPr="00A54E6B">
              <w:t>N/A</w:t>
            </w:r>
          </w:p>
        </w:tc>
        <w:tc>
          <w:tcPr>
            <w:tcW w:w="2250" w:type="dxa"/>
            <w:tcBorders>
              <w:top w:val="single" w:sz="6" w:space="0" w:color="FF0000"/>
              <w:left w:val="single" w:sz="6" w:space="0" w:color="FF0000"/>
              <w:bottom w:val="single" w:sz="4" w:space="0" w:color="FF0000"/>
              <w:right w:val="single" w:sz="6" w:space="0" w:color="FF0000"/>
            </w:tcBorders>
            <w:shd w:val="clear" w:color="auto" w:fill="auto"/>
          </w:tcPr>
          <w:p w:rsidR="00B05F21" w:rsidRPr="00E121E5" w:rsidRDefault="00B05F21" w:rsidP="001C5A99">
            <w:r w:rsidRPr="00A54E6B">
              <w:t>N/A</w:t>
            </w:r>
          </w:p>
        </w:tc>
        <w:tc>
          <w:tcPr>
            <w:tcW w:w="3689" w:type="dxa"/>
            <w:tcBorders>
              <w:top w:val="single" w:sz="6" w:space="0" w:color="FF0000"/>
              <w:left w:val="single" w:sz="6" w:space="0" w:color="FF0000"/>
              <w:bottom w:val="single" w:sz="4" w:space="0" w:color="FF0000"/>
              <w:right w:val="single" w:sz="6" w:space="0" w:color="FF0000"/>
            </w:tcBorders>
            <w:shd w:val="clear" w:color="auto" w:fill="auto"/>
          </w:tcPr>
          <w:p w:rsidR="00B05F21" w:rsidRPr="00E121E5" w:rsidRDefault="00B05F21" w:rsidP="001C5A99">
            <w:r w:rsidRPr="00A54E6B">
              <w:t>N/A</w:t>
            </w:r>
          </w:p>
        </w:tc>
        <w:tc>
          <w:tcPr>
            <w:tcW w:w="2972" w:type="dxa"/>
            <w:tcBorders>
              <w:top w:val="single" w:sz="6" w:space="0" w:color="FF0000"/>
              <w:left w:val="single" w:sz="6" w:space="0" w:color="FF0000"/>
              <w:bottom w:val="single" w:sz="4" w:space="0" w:color="FF0000"/>
              <w:right w:val="single" w:sz="6" w:space="0" w:color="FF0000"/>
            </w:tcBorders>
            <w:shd w:val="clear" w:color="auto" w:fill="auto"/>
          </w:tcPr>
          <w:p w:rsidR="00B05F21" w:rsidRPr="00E121E5" w:rsidRDefault="00B05F21" w:rsidP="001C5A99">
            <w:r w:rsidRPr="00A54E6B">
              <w:t>N/A</w:t>
            </w:r>
          </w:p>
        </w:tc>
        <w:tc>
          <w:tcPr>
            <w:tcW w:w="2250" w:type="dxa"/>
            <w:tcBorders>
              <w:top w:val="single" w:sz="6" w:space="0" w:color="FF0000"/>
              <w:left w:val="single" w:sz="6" w:space="0" w:color="FF0000"/>
              <w:bottom w:val="single" w:sz="4" w:space="0" w:color="FF0000"/>
              <w:right w:val="single" w:sz="4" w:space="0" w:color="FF0000"/>
            </w:tcBorders>
            <w:shd w:val="clear" w:color="auto" w:fill="auto"/>
          </w:tcPr>
          <w:p w:rsidR="00B05F21" w:rsidRPr="00E121E5" w:rsidRDefault="00B05F21" w:rsidP="001C5A99">
            <w:r w:rsidRPr="00A54E6B">
              <w:t>N/A</w:t>
            </w:r>
          </w:p>
        </w:tc>
      </w:tr>
    </w:tbl>
    <w:p w:rsidR="00B05F21" w:rsidRPr="00D85A75" w:rsidRDefault="00B05F21" w:rsidP="00B05F21">
      <w:pPr>
        <w:rPr>
          <w:u w:val="single"/>
        </w:rPr>
      </w:pPr>
    </w:p>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B05F21" w:rsidRPr="00D85A75" w:rsidTr="001C5A99">
        <w:tc>
          <w:tcPr>
            <w:tcW w:w="4288" w:type="dxa"/>
            <w:tcBorders>
              <w:top w:val="single" w:sz="4" w:space="0" w:color="008000"/>
              <w:left w:val="single" w:sz="4" w:space="0" w:color="008000"/>
              <w:bottom w:val="single" w:sz="4" w:space="0" w:color="008000"/>
              <w:right w:val="single" w:sz="6" w:space="0" w:color="008000"/>
            </w:tcBorders>
            <w:shd w:val="clear" w:color="auto" w:fill="008000"/>
          </w:tcPr>
          <w:p w:rsidR="00B05F21" w:rsidRPr="00D85A75" w:rsidRDefault="00B05F21" w:rsidP="001C5A99">
            <w:pPr>
              <w:keepNext/>
            </w:pPr>
            <w:r w:rsidRPr="00D85A75">
              <w:lastRenderedPageBreak/>
              <w:t>Recover</w:t>
            </w:r>
          </w:p>
        </w:tc>
        <w:tc>
          <w:tcPr>
            <w:tcW w:w="8667" w:type="dxa"/>
            <w:gridSpan w:val="2"/>
            <w:tcBorders>
              <w:top w:val="single" w:sz="4" w:space="0" w:color="008000"/>
              <w:left w:val="single" w:sz="6" w:space="0" w:color="008000"/>
              <w:bottom w:val="single" w:sz="4" w:space="0" w:color="008000"/>
              <w:right w:val="single" w:sz="4" w:space="0" w:color="008000"/>
            </w:tcBorders>
            <w:shd w:val="clear" w:color="auto" w:fill="008000"/>
          </w:tcPr>
          <w:p w:rsidR="00B05F21" w:rsidRPr="00900802" w:rsidRDefault="00B05F21" w:rsidP="001C5A99">
            <w:pPr>
              <w:keepNext/>
              <w:rPr>
                <w:b/>
                <w:color w:val="FF0000"/>
              </w:rPr>
            </w:pPr>
            <w:r>
              <w:t>N/A</w:t>
            </w:r>
          </w:p>
        </w:tc>
      </w:tr>
      <w:tr w:rsidR="00B05F21" w:rsidRPr="00D85A75" w:rsidTr="001C5A99">
        <w:tc>
          <w:tcPr>
            <w:tcW w:w="4288" w:type="dxa"/>
            <w:tcBorders>
              <w:top w:val="single" w:sz="4" w:space="0" w:color="008000"/>
            </w:tcBorders>
            <w:shd w:val="clear" w:color="auto" w:fill="D9D9D9" w:themeFill="background1" w:themeFillShade="D9"/>
          </w:tcPr>
          <w:p w:rsidR="00B05F21" w:rsidRPr="00D85A75" w:rsidRDefault="00B05F21" w:rsidP="001C5A99">
            <w:pPr>
              <w:keepNext/>
            </w:pPr>
            <w:r w:rsidRPr="00D85A75">
              <w:t>Categories</w:t>
            </w:r>
          </w:p>
        </w:tc>
        <w:tc>
          <w:tcPr>
            <w:tcW w:w="4333" w:type="dxa"/>
            <w:tcBorders>
              <w:top w:val="single" w:sz="4" w:space="0" w:color="008000"/>
            </w:tcBorders>
            <w:shd w:val="clear" w:color="auto" w:fill="D9D9D9" w:themeFill="background1" w:themeFillShade="D9"/>
          </w:tcPr>
          <w:p w:rsidR="00B05F21" w:rsidRPr="00D85A75" w:rsidRDefault="00B05F21" w:rsidP="001C5A99">
            <w:pPr>
              <w:keepNext/>
              <w:rPr>
                <w:b/>
              </w:rPr>
            </w:pPr>
            <w:r w:rsidRPr="00D85A75">
              <w:rPr>
                <w:b/>
              </w:rPr>
              <w:t>High Priority Subcategories</w:t>
            </w:r>
          </w:p>
        </w:tc>
        <w:tc>
          <w:tcPr>
            <w:tcW w:w="4334" w:type="dxa"/>
            <w:tcBorders>
              <w:top w:val="single" w:sz="4" w:space="0" w:color="008000"/>
            </w:tcBorders>
            <w:shd w:val="clear" w:color="auto" w:fill="D9D9D9" w:themeFill="background1" w:themeFillShade="D9"/>
          </w:tcPr>
          <w:p w:rsidR="00B05F21" w:rsidRPr="00D85A75" w:rsidRDefault="00B05F21" w:rsidP="001C5A99">
            <w:pPr>
              <w:keepNext/>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t xml:space="preserve"> </w:t>
            </w:r>
          </w:p>
        </w:tc>
        <w:tc>
          <w:tcPr>
            <w:tcW w:w="4333" w:type="dxa"/>
          </w:tcPr>
          <w:p w:rsidR="00B05F21" w:rsidRPr="000C5383" w:rsidRDefault="00B05F21" w:rsidP="001C5A99">
            <w:r w:rsidRPr="000C5383">
              <w:t xml:space="preserve"> </w:t>
            </w:r>
            <w:r w:rsidRPr="00A54E6B">
              <w:t>N/A</w:t>
            </w:r>
          </w:p>
        </w:tc>
        <w:tc>
          <w:tcPr>
            <w:tcW w:w="4334" w:type="dxa"/>
          </w:tcPr>
          <w:p w:rsidR="00B05F21" w:rsidRPr="00D85A75" w:rsidRDefault="00B05F21" w:rsidP="001C5A99">
            <w:r w:rsidRPr="00A54E6B">
              <w:t>N/A</w:t>
            </w:r>
          </w:p>
        </w:tc>
      </w:tr>
    </w:tbl>
    <w:p w:rsidR="00B05F21" w:rsidRPr="00D85A75" w:rsidRDefault="00B05F21" w:rsidP="00B05F21">
      <w:pPr>
        <w:rPr>
          <w:u w:val="single"/>
        </w:rPr>
      </w:pPr>
    </w:p>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B05F21" w:rsidRPr="00D85A75" w:rsidTr="001C5A99">
        <w:trPr>
          <w:tblHeader/>
        </w:trPr>
        <w:tc>
          <w:tcPr>
            <w:tcW w:w="7735" w:type="dxa"/>
            <w:gridSpan w:val="3"/>
            <w:tcBorders>
              <w:top w:val="single" w:sz="4" w:space="0" w:color="008000"/>
              <w:bottom w:val="single" w:sz="4" w:space="0" w:color="008000"/>
              <w:right w:val="single" w:sz="4" w:space="0" w:color="008000"/>
            </w:tcBorders>
            <w:shd w:val="clear" w:color="auto" w:fill="008000"/>
          </w:tcPr>
          <w:p w:rsidR="00B05F21" w:rsidRPr="00D85A75" w:rsidRDefault="00B05F21" w:rsidP="001C5A99">
            <w:pPr>
              <w:rPr>
                <w:b/>
                <w:bCs/>
              </w:rPr>
            </w:pPr>
            <w:r w:rsidRPr="00D85A75">
              <w:t>Detailed Specifications</w:t>
            </w:r>
          </w:p>
        </w:tc>
        <w:tc>
          <w:tcPr>
            <w:tcW w:w="5220" w:type="dxa"/>
            <w:gridSpan w:val="2"/>
            <w:tcBorders>
              <w:top w:val="single" w:sz="4" w:space="0" w:color="008000"/>
              <w:left w:val="single" w:sz="4" w:space="0" w:color="008000"/>
              <w:bottom w:val="single" w:sz="4" w:space="0" w:color="008000"/>
            </w:tcBorders>
            <w:shd w:val="clear" w:color="auto" w:fill="008000"/>
          </w:tcPr>
          <w:p w:rsidR="00B05F21" w:rsidRPr="00D85A75" w:rsidRDefault="00B05F21" w:rsidP="001C5A99">
            <w:r w:rsidRPr="00D85A75">
              <w:t>Optional Resources</w:t>
            </w:r>
          </w:p>
        </w:tc>
      </w:tr>
      <w:tr w:rsidR="00B05F21" w:rsidRPr="00D85A75" w:rsidTr="001C5A99">
        <w:trPr>
          <w:tblHeader/>
        </w:trPr>
        <w:tc>
          <w:tcPr>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900802" w:rsidRDefault="00B05F21" w:rsidP="001C5A99">
            <w:r w:rsidRPr="00900802">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900802" w:rsidRDefault="00B05F21" w:rsidP="001C5A99">
            <w:r w:rsidRPr="00900802">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900802" w:rsidRDefault="00B05F21" w:rsidP="001C5A99">
            <w:r w:rsidRPr="00900802">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900802" w:rsidRDefault="00B05F21" w:rsidP="001C5A99">
            <w:r w:rsidRPr="00900802">
              <w:t>Cybersecurity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900802" w:rsidRDefault="00B05F21" w:rsidP="001C5A99">
            <w:r w:rsidRPr="00900802">
              <w:t>C2M2 Practices</w:t>
            </w:r>
          </w:p>
        </w:tc>
      </w:tr>
      <w:tr w:rsidR="00B05F21" w:rsidRPr="00D85A75" w:rsidTr="001C5A99">
        <w:trPr>
          <w:tblHeader/>
        </w:trPr>
        <w:tc>
          <w:tcPr>
            <w:tcW w:w="1795" w:type="dxa"/>
            <w:tcBorders>
              <w:top w:val="single" w:sz="4" w:space="0" w:color="008000"/>
              <w:left w:val="single" w:sz="4" w:space="0" w:color="008000"/>
              <w:bottom w:val="single" w:sz="4" w:space="0" w:color="008000"/>
              <w:right w:val="single" w:sz="4" w:space="0" w:color="008000"/>
            </w:tcBorders>
            <w:shd w:val="clear" w:color="auto" w:fill="auto"/>
          </w:tcPr>
          <w:p w:rsidR="00B05F21" w:rsidRPr="00900802" w:rsidRDefault="00B05F21" w:rsidP="001C5A99">
            <w:r w:rsidRPr="00A54E6B">
              <w:t>N/A</w:t>
            </w:r>
          </w:p>
        </w:tc>
        <w:tc>
          <w:tcPr>
            <w:tcW w:w="2250" w:type="dxa"/>
            <w:tcBorders>
              <w:top w:val="single" w:sz="4" w:space="0" w:color="008000"/>
              <w:left w:val="single" w:sz="4" w:space="0" w:color="008000"/>
              <w:bottom w:val="single" w:sz="4" w:space="0" w:color="008000"/>
              <w:right w:val="single" w:sz="4" w:space="0" w:color="008000"/>
            </w:tcBorders>
            <w:shd w:val="clear" w:color="auto" w:fill="auto"/>
          </w:tcPr>
          <w:p w:rsidR="00B05F21" w:rsidRPr="00900802" w:rsidRDefault="00B05F21" w:rsidP="001C5A99">
            <w:r w:rsidRPr="00A54E6B">
              <w:t>N/A</w:t>
            </w:r>
          </w:p>
        </w:tc>
        <w:tc>
          <w:tcPr>
            <w:tcW w:w="3690" w:type="dxa"/>
            <w:tcBorders>
              <w:top w:val="single" w:sz="4" w:space="0" w:color="008000"/>
              <w:left w:val="single" w:sz="4" w:space="0" w:color="008000"/>
              <w:bottom w:val="single" w:sz="4" w:space="0" w:color="008000"/>
              <w:right w:val="single" w:sz="4" w:space="0" w:color="008000"/>
            </w:tcBorders>
            <w:shd w:val="clear" w:color="auto" w:fill="auto"/>
          </w:tcPr>
          <w:p w:rsidR="00B05F21" w:rsidRPr="00900802" w:rsidRDefault="00B05F21" w:rsidP="001C5A99">
            <w:r w:rsidRPr="00A54E6B">
              <w:t>N/A</w:t>
            </w:r>
          </w:p>
        </w:tc>
        <w:tc>
          <w:tcPr>
            <w:tcW w:w="2970" w:type="dxa"/>
            <w:tcBorders>
              <w:top w:val="single" w:sz="4" w:space="0" w:color="008000"/>
              <w:left w:val="single" w:sz="4" w:space="0" w:color="008000"/>
              <w:bottom w:val="single" w:sz="4" w:space="0" w:color="008000"/>
              <w:right w:val="single" w:sz="4" w:space="0" w:color="008000"/>
            </w:tcBorders>
            <w:shd w:val="clear" w:color="auto" w:fill="auto"/>
          </w:tcPr>
          <w:p w:rsidR="00B05F21" w:rsidRPr="00900802" w:rsidRDefault="00B05F21" w:rsidP="001C5A99">
            <w:r w:rsidRPr="00A54E6B">
              <w:t>N/A</w:t>
            </w:r>
          </w:p>
        </w:tc>
        <w:tc>
          <w:tcPr>
            <w:tcW w:w="2250" w:type="dxa"/>
            <w:tcBorders>
              <w:top w:val="single" w:sz="4" w:space="0" w:color="008000"/>
              <w:left w:val="single" w:sz="4" w:space="0" w:color="008000"/>
              <w:bottom w:val="single" w:sz="4" w:space="0" w:color="008000"/>
              <w:right w:val="single" w:sz="4" w:space="0" w:color="008000"/>
            </w:tcBorders>
            <w:shd w:val="clear" w:color="auto" w:fill="auto"/>
          </w:tcPr>
          <w:p w:rsidR="00B05F21" w:rsidRPr="00900802" w:rsidRDefault="00B05F21" w:rsidP="001C5A99">
            <w:r w:rsidRPr="00A54E6B">
              <w:t>N/A</w:t>
            </w:r>
          </w:p>
        </w:tc>
      </w:tr>
    </w:tbl>
    <w:p w:rsidR="00B05F21" w:rsidRPr="00D85A75" w:rsidRDefault="00B05F21" w:rsidP="00B05F21"/>
    <w:p w:rsidR="00B05F21" w:rsidRDefault="00B05F21" w:rsidP="00B05F21">
      <w:pPr>
        <w:pStyle w:val="Heading3"/>
        <w:sectPr w:rsidR="00B05F21" w:rsidSect="00701F40">
          <w:pgSz w:w="15840" w:h="12240" w:orient="landscape"/>
          <w:pgMar w:top="1440" w:right="1440" w:bottom="1440" w:left="1440" w:header="720" w:footer="720" w:gutter="0"/>
          <w:pgNumType w:chapStyle="1"/>
          <w:cols w:space="720"/>
          <w:docGrid w:linePitch="360"/>
        </w:sectPr>
      </w:pPr>
    </w:p>
    <w:p w:rsidR="00B05F21" w:rsidRPr="004274E8" w:rsidRDefault="00B05F21" w:rsidP="00B05F21">
      <w:pPr>
        <w:pStyle w:val="Heading2"/>
        <w:spacing w:after="240"/>
        <w:rPr>
          <w:b/>
        </w:rPr>
      </w:pPr>
      <w:bookmarkStart w:id="12" w:name="_Toc502846438"/>
      <w:r>
        <w:rPr>
          <w:b/>
        </w:rPr>
        <w:lastRenderedPageBreak/>
        <w:t>C-9</w:t>
      </w:r>
      <w:r>
        <w:rPr>
          <w:b/>
        </w:rPr>
        <w:tab/>
        <w:t>Mission Objective 9</w:t>
      </w:r>
      <w:r w:rsidRPr="00A85C4B">
        <w:rPr>
          <w:b/>
        </w:rPr>
        <w:t xml:space="preserve">: </w:t>
      </w:r>
      <w:r w:rsidRPr="006C4C41">
        <w:rPr>
          <w:b/>
        </w:rPr>
        <w:t>Disembarking, Embarking, and Turnaround</w:t>
      </w:r>
      <w:bookmarkEnd w:id="12"/>
    </w:p>
    <w:tbl>
      <w:tblPr>
        <w:tblW w:w="0" w:type="auto"/>
        <w:tblBorders>
          <w:top w:val="single" w:sz="24" w:space="0" w:color="auto"/>
          <w:bottom w:val="single" w:sz="24" w:space="0" w:color="auto"/>
        </w:tblBorders>
        <w:tblLook w:val="04A0"/>
      </w:tblPr>
      <w:tblGrid>
        <w:gridCol w:w="12950"/>
      </w:tblGrid>
      <w:tr w:rsidR="00B05F21" w:rsidRPr="00D85A75" w:rsidTr="001C5A99">
        <w:tc>
          <w:tcPr>
            <w:tcW w:w="12950" w:type="dxa"/>
            <w:shd w:val="clear" w:color="auto" w:fill="D9D9D9" w:themeFill="background1" w:themeFillShade="D9"/>
          </w:tcPr>
          <w:p w:rsidR="00B05F21" w:rsidRPr="00D85A75" w:rsidRDefault="00B05F21" w:rsidP="001C5A99">
            <w:pPr>
              <w:rPr>
                <w:b/>
                <w:i/>
              </w:rPr>
            </w:pPr>
            <w:r>
              <w:rPr>
                <w:b/>
                <w:i/>
              </w:rPr>
              <w:t>Mission Objective 9</w:t>
            </w:r>
            <w:r w:rsidRPr="00D85A75">
              <w:rPr>
                <w:b/>
                <w:i/>
              </w:rPr>
              <w:t xml:space="preserve">: </w:t>
            </w:r>
            <w:r w:rsidRPr="006C4C41">
              <w:rPr>
                <w:b/>
                <w:i/>
              </w:rPr>
              <w:t>Disembarking, Embarking, and Turnaround</w:t>
            </w:r>
          </w:p>
          <w:p w:rsidR="00B05F21" w:rsidRPr="005B7967" w:rsidRDefault="00B05F21" w:rsidP="001C5A99">
            <w:pPr>
              <w:rPr>
                <w:rFonts w:cstheme="minorHAnsi"/>
              </w:rPr>
            </w:pPr>
            <w:r w:rsidRPr="005B7967">
              <w:rPr>
                <w:rFonts w:cstheme="minorHAnsi"/>
              </w:rPr>
              <w:t>Manage the people aspect of port turnaround operations:</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coordinate departure of guests and coordination of their onward journey</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coordinat</w:t>
            </w:r>
            <w:r>
              <w:rPr>
                <w:rFonts w:cstheme="minorHAnsi"/>
              </w:rPr>
              <w:t>e</w:t>
            </w:r>
            <w:r w:rsidRPr="005B7967">
              <w:rPr>
                <w:rFonts w:cstheme="minorHAnsi"/>
              </w:rPr>
              <w:t xml:space="preserve"> transfer of guest luggage and other items between systems</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coordinate arrival of guest</w:t>
            </w:r>
            <w:r>
              <w:rPr>
                <w:rFonts w:cstheme="minorHAnsi"/>
              </w:rPr>
              <w:t>s</w:t>
            </w:r>
            <w:r w:rsidRPr="005B7967">
              <w:rPr>
                <w:rFonts w:cstheme="minorHAnsi"/>
              </w:rPr>
              <w:t xml:space="preserve"> and coordinat</w:t>
            </w:r>
            <w:r>
              <w:rPr>
                <w:rFonts w:cstheme="minorHAnsi"/>
              </w:rPr>
              <w:t>e</w:t>
            </w:r>
            <w:r w:rsidRPr="005B7967">
              <w:rPr>
                <w:rFonts w:cstheme="minorHAnsi"/>
              </w:rPr>
              <w:t xml:space="preserve"> with their mode of arrival</w:t>
            </w:r>
          </w:p>
          <w:p w:rsidR="00B05F21" w:rsidRPr="00D85A75" w:rsidRDefault="00B05F21" w:rsidP="001B6DBC">
            <w:pPr>
              <w:pStyle w:val="ListParagraph"/>
              <w:numPr>
                <w:ilvl w:val="0"/>
                <w:numId w:val="17"/>
              </w:numPr>
              <w:spacing w:after="0" w:line="240" w:lineRule="auto"/>
            </w:pPr>
            <w:r w:rsidRPr="005B7967">
              <w:rPr>
                <w:rFonts w:cstheme="minorHAnsi"/>
              </w:rPr>
              <w:t>manage interfaces with all communications with shore and partner systems to provide seamless disembarking and embarking</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shd w:val="clear" w:color="auto" w:fill="3366FF"/>
          </w:tcPr>
          <w:p w:rsidR="00B05F21" w:rsidRPr="00D85A75" w:rsidRDefault="00B05F21" w:rsidP="001C5A99">
            <w:r w:rsidRPr="00D85A75">
              <w:t>Identify</w:t>
            </w:r>
          </w:p>
        </w:tc>
        <w:tc>
          <w:tcPr>
            <w:tcW w:w="8667" w:type="dxa"/>
            <w:gridSpan w:val="2"/>
            <w:shd w:val="clear" w:color="auto" w:fill="3366FF"/>
          </w:tcPr>
          <w:p w:rsidR="00B05F21" w:rsidRPr="00D85A75" w:rsidRDefault="00B05F21" w:rsidP="001C5A99">
            <w:pPr>
              <w:rPr>
                <w:b/>
                <w:i/>
              </w:rPr>
            </w:pPr>
            <w:r>
              <w:t xml:space="preserve">Asset management is </w:t>
            </w:r>
            <w:r w:rsidRPr="00C01847">
              <w:t xml:space="preserve">the primary </w:t>
            </w:r>
            <w:r>
              <w:t xml:space="preserve">security </w:t>
            </w:r>
            <w:proofErr w:type="gramStart"/>
            <w:r>
              <w:t>category</w:t>
            </w:r>
            <w:r w:rsidRPr="00C01847">
              <w:t xml:space="preserve"> used maintain</w:t>
            </w:r>
            <w:proofErr w:type="gramEnd"/>
            <w:r w:rsidRPr="00C01847">
              <w:t xml:space="preserve"> </w:t>
            </w:r>
            <w:r>
              <w:t>operational efficiency of passenger vessel operations during disembarking, embarking, and turnaround</w:t>
            </w:r>
            <w:r w:rsidRPr="00C01847">
              <w:t>.</w:t>
            </w:r>
          </w:p>
        </w:tc>
      </w:tr>
      <w:tr w:rsidR="00B05F21" w:rsidRPr="00D85A75" w:rsidTr="001C5A99">
        <w:tc>
          <w:tcPr>
            <w:tcW w:w="4288" w:type="dxa"/>
            <w:shd w:val="clear" w:color="auto" w:fill="D9D9D9" w:themeFill="background1" w:themeFillShade="D9"/>
          </w:tcPr>
          <w:p w:rsidR="00B05F21" w:rsidRPr="00D85A75" w:rsidRDefault="00B05F21" w:rsidP="001C5A99">
            <w:r w:rsidRPr="00D85A75">
              <w:t>Categories</w:t>
            </w:r>
          </w:p>
        </w:tc>
        <w:tc>
          <w:tcPr>
            <w:tcW w:w="4333" w:type="dxa"/>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r w:rsidRPr="00D85A75">
              <w:t>Asset Management</w:t>
            </w:r>
          </w:p>
        </w:tc>
        <w:tc>
          <w:tcPr>
            <w:tcW w:w="4333" w:type="dxa"/>
          </w:tcPr>
          <w:p w:rsidR="00B05F21" w:rsidRPr="00D85A75" w:rsidRDefault="00B05F21" w:rsidP="001C5A99">
            <w:pPr>
              <w:rPr>
                <w:b/>
              </w:rPr>
            </w:pPr>
            <w:r>
              <w:rPr>
                <w:b/>
              </w:rPr>
              <w:t xml:space="preserve"> ID.AM-3, </w:t>
            </w:r>
            <w:r w:rsidRPr="00D85A75">
              <w:rPr>
                <w:b/>
              </w:rPr>
              <w:t>ID.AM</w:t>
            </w:r>
            <w:r>
              <w:rPr>
                <w:b/>
              </w:rPr>
              <w:t>-</w:t>
            </w:r>
            <w:r w:rsidRPr="00D85A75">
              <w:rPr>
                <w:b/>
              </w:rPr>
              <w:t>5</w:t>
            </w:r>
          </w:p>
        </w:tc>
        <w:tc>
          <w:tcPr>
            <w:tcW w:w="4334" w:type="dxa"/>
          </w:tcPr>
          <w:p w:rsidR="00B05F21" w:rsidRPr="00D85A75" w:rsidRDefault="00B05F21" w:rsidP="001C5A99">
            <w:r w:rsidRPr="00D85A75">
              <w:t>ID.AM-</w:t>
            </w:r>
            <w:r>
              <w:t>1, ID.AM-</w:t>
            </w:r>
            <w:r w:rsidRPr="00D85A75">
              <w:t>6</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4"/>
        <w:gridCol w:w="2250"/>
        <w:gridCol w:w="3689"/>
        <w:gridCol w:w="2970"/>
        <w:gridCol w:w="2252"/>
      </w:tblGrid>
      <w:tr w:rsidR="00B05F21" w:rsidRPr="00D85A75" w:rsidTr="001C5A99">
        <w:trPr>
          <w:tblHeader/>
        </w:trPr>
        <w:tc>
          <w:tcPr>
            <w:tcW w:w="7733" w:type="dxa"/>
            <w:gridSpan w:val="3"/>
            <w:tcBorders>
              <w:top w:val="single" w:sz="4" w:space="0" w:color="3366FF"/>
              <w:bottom w:val="single" w:sz="4" w:space="0" w:color="3366FF"/>
              <w:right w:val="single" w:sz="4" w:space="0" w:color="3366FF"/>
            </w:tcBorders>
            <w:shd w:val="clear" w:color="auto" w:fill="3366FF"/>
          </w:tcPr>
          <w:p w:rsidR="00B05F21" w:rsidRPr="00D85A75" w:rsidRDefault="00B05F21" w:rsidP="001C5A99">
            <w:pPr>
              <w:rPr>
                <w:b/>
                <w:bCs/>
              </w:rPr>
            </w:pPr>
            <w:r w:rsidRPr="00D85A75">
              <w:t>Detailed Specifications</w:t>
            </w:r>
          </w:p>
        </w:tc>
        <w:tc>
          <w:tcPr>
            <w:tcW w:w="5222" w:type="dxa"/>
            <w:gridSpan w:val="2"/>
            <w:tcBorders>
              <w:top w:val="single" w:sz="4" w:space="0" w:color="3366FF"/>
              <w:left w:val="single" w:sz="4" w:space="0" w:color="3366FF"/>
              <w:bottom w:val="single" w:sz="4" w:space="0" w:color="3366FF"/>
            </w:tcBorders>
            <w:shd w:val="clear" w:color="auto" w:fill="3366FF"/>
          </w:tcPr>
          <w:p w:rsidR="00B05F21" w:rsidRPr="00D85A75" w:rsidRDefault="00B05F21" w:rsidP="001C5A99">
            <w:pPr>
              <w:jc w:val="center"/>
            </w:pPr>
            <w:r w:rsidRPr="00D85A75">
              <w:t>Optional Resources</w:t>
            </w:r>
          </w:p>
        </w:tc>
      </w:tr>
      <w:tr w:rsidR="00B05F21" w:rsidRPr="00D85A75" w:rsidTr="001C5A99">
        <w:trPr>
          <w:tblHeader/>
        </w:trPr>
        <w:tc>
          <w:tcPr>
            <w:tcW w:w="1794"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7E5438" w:rsidRDefault="00B05F21" w:rsidP="001C5A99">
            <w:r w:rsidRPr="007E5438">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7E5438" w:rsidRDefault="00B05F21" w:rsidP="001C5A99">
            <w:r w:rsidRPr="007E5438">
              <w:t>Subcategory</w:t>
            </w:r>
          </w:p>
        </w:tc>
        <w:tc>
          <w:tcPr>
            <w:tcW w:w="368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7E5438" w:rsidRDefault="00B05F21" w:rsidP="001C5A99">
            <w:r w:rsidRPr="007E5438">
              <w:t>Rationale for High Priority</w:t>
            </w:r>
          </w:p>
        </w:tc>
        <w:tc>
          <w:tcPr>
            <w:tcW w:w="297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7E5438" w:rsidRDefault="00B05F21" w:rsidP="001C5A99">
            <w:r w:rsidRPr="007E5438">
              <w:t>Cybersecurity Framework-based Informative References</w:t>
            </w:r>
          </w:p>
        </w:tc>
        <w:tc>
          <w:tcPr>
            <w:tcW w:w="2252"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7E5438" w:rsidRDefault="00B05F21" w:rsidP="001C5A99">
            <w:r w:rsidRPr="007E5438">
              <w:t>C2M2 Practices</w:t>
            </w:r>
          </w:p>
        </w:tc>
      </w:tr>
      <w:tr w:rsidR="00B05F21" w:rsidRPr="00D85A75" w:rsidTr="001C5A99">
        <w:tc>
          <w:tcPr>
            <w:tcW w:w="1794" w:type="dxa"/>
            <w:tcBorders>
              <w:top w:val="single" w:sz="4" w:space="0" w:color="3366FF"/>
              <w:left w:val="single" w:sz="4" w:space="0" w:color="3366FF"/>
              <w:bottom w:val="single" w:sz="4" w:space="0" w:color="3366FF"/>
              <w:right w:val="single" w:sz="4" w:space="0" w:color="3366FF"/>
            </w:tcBorders>
            <w:shd w:val="clear" w:color="auto" w:fill="auto"/>
          </w:tcPr>
          <w:p w:rsidR="00B05F21" w:rsidRPr="00710784" w:rsidRDefault="00B05F21" w:rsidP="001C5A99">
            <w:pPr>
              <w:rPr>
                <w:b/>
              </w:rPr>
            </w:pPr>
            <w:r w:rsidRPr="00927451">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B05F21" w:rsidRPr="00AF2BF4" w:rsidRDefault="00B05F21" w:rsidP="001C5A99">
            <w:pPr>
              <w:rPr>
                <w:rFonts w:eastAsia="Times New Roman" w:cs="Times New Roman"/>
                <w:b/>
                <w:color w:val="000000"/>
              </w:rPr>
            </w:pPr>
            <w:r w:rsidRPr="00927451">
              <w:rPr>
                <w:rFonts w:eastAsia="Times New Roman" w:cs="Times New Roman"/>
              </w:rPr>
              <w:t>ID.AM-1: Physical devices and systems within the organization are inventoried</w:t>
            </w:r>
          </w:p>
        </w:tc>
        <w:tc>
          <w:tcPr>
            <w:tcW w:w="3689" w:type="dxa"/>
            <w:tcBorders>
              <w:top w:val="single" w:sz="4" w:space="0" w:color="3366FF"/>
              <w:left w:val="single" w:sz="4" w:space="0" w:color="3366FF"/>
              <w:bottom w:val="single" w:sz="4" w:space="0" w:color="3366FF"/>
              <w:right w:val="single" w:sz="4" w:space="0" w:color="3366FF"/>
            </w:tcBorders>
            <w:shd w:val="clear" w:color="auto" w:fill="auto"/>
          </w:tcPr>
          <w:p w:rsidR="00B05F21" w:rsidRPr="00AF2BF4" w:rsidRDefault="00B05F21" w:rsidP="001C5A99">
            <w:pPr>
              <w:rPr>
                <w:rFonts w:ascii="Calibri" w:eastAsia="Times New Roman" w:hAnsi="Calibri" w:cs="Calibri"/>
                <w:b/>
              </w:rPr>
            </w:pPr>
            <w:r w:rsidRPr="00927451">
              <w:rPr>
                <w:rFonts w:ascii="Calibri" w:hAnsi="Calibri"/>
                <w:i/>
                <w:color w:val="A6A6A6" w:themeColor="background1" w:themeShade="A6"/>
              </w:rPr>
              <w:t>Rationale only provided for High Priority Subcategories</w:t>
            </w:r>
          </w:p>
        </w:tc>
        <w:tc>
          <w:tcPr>
            <w:tcW w:w="2970" w:type="dxa"/>
            <w:tcBorders>
              <w:top w:val="single" w:sz="4" w:space="0" w:color="3366FF"/>
              <w:left w:val="single" w:sz="4" w:space="0" w:color="3366FF"/>
              <w:bottom w:val="single" w:sz="4" w:space="0" w:color="3366FF"/>
              <w:right w:val="single" w:sz="4" w:space="0" w:color="3366FF"/>
            </w:tcBorders>
            <w:shd w:val="clear" w:color="auto" w:fill="auto"/>
          </w:tcPr>
          <w:p w:rsidR="00B05F21" w:rsidRPr="00927451" w:rsidRDefault="00B05F21" w:rsidP="001B6DBC">
            <w:pPr>
              <w:pStyle w:val="ListParagraph"/>
              <w:numPr>
                <w:ilvl w:val="0"/>
                <w:numId w:val="2"/>
              </w:numPr>
              <w:spacing w:after="0" w:line="240" w:lineRule="auto"/>
              <w:ind w:left="162" w:hanging="162"/>
            </w:pPr>
            <w:r w:rsidRPr="00927451">
              <w:t>CCS CSC 1</w:t>
            </w:r>
          </w:p>
          <w:p w:rsidR="00B05F21" w:rsidRPr="00927451" w:rsidRDefault="00B05F21" w:rsidP="001B6DBC">
            <w:pPr>
              <w:pStyle w:val="ListParagraph"/>
              <w:numPr>
                <w:ilvl w:val="0"/>
                <w:numId w:val="2"/>
              </w:numPr>
              <w:spacing w:after="0" w:line="240" w:lineRule="auto"/>
              <w:ind w:left="162" w:hanging="162"/>
            </w:pPr>
            <w:r w:rsidRPr="00927451">
              <w:t>COBIT 5 BAI09.01, BAI09.02</w:t>
            </w:r>
          </w:p>
          <w:p w:rsidR="00B05F21" w:rsidRPr="00927451" w:rsidRDefault="00B05F21" w:rsidP="001B6DBC">
            <w:pPr>
              <w:pStyle w:val="ListParagraph"/>
              <w:numPr>
                <w:ilvl w:val="0"/>
                <w:numId w:val="2"/>
              </w:numPr>
              <w:spacing w:after="0" w:line="240" w:lineRule="auto"/>
              <w:ind w:left="162" w:hanging="162"/>
            </w:pPr>
            <w:r w:rsidRPr="00927451">
              <w:t>ISA 62443-2-1:2009 4.2.3.4</w:t>
            </w:r>
          </w:p>
          <w:p w:rsidR="00B05F21" w:rsidRPr="00927451" w:rsidRDefault="00B05F21" w:rsidP="001B6DBC">
            <w:pPr>
              <w:pStyle w:val="ListParagraph"/>
              <w:numPr>
                <w:ilvl w:val="0"/>
                <w:numId w:val="2"/>
              </w:numPr>
              <w:spacing w:after="0" w:line="240" w:lineRule="auto"/>
              <w:ind w:left="162" w:hanging="162"/>
            </w:pPr>
            <w:r w:rsidRPr="00927451">
              <w:t>ISA 62443-3-3:2013 SR 7.8</w:t>
            </w:r>
          </w:p>
          <w:p w:rsidR="00B05F21" w:rsidRPr="00927451" w:rsidRDefault="00B05F21" w:rsidP="001B6DBC">
            <w:pPr>
              <w:pStyle w:val="ListParagraph"/>
              <w:numPr>
                <w:ilvl w:val="0"/>
                <w:numId w:val="2"/>
              </w:numPr>
              <w:spacing w:after="0" w:line="240" w:lineRule="auto"/>
              <w:ind w:left="162" w:hanging="162"/>
            </w:pPr>
            <w:r w:rsidRPr="00927451">
              <w:t>ISO/IEC 27001:2013 A.8.1.1, A.8.1.2</w:t>
            </w:r>
          </w:p>
          <w:p w:rsidR="00B05F21" w:rsidRPr="00AF2BF4" w:rsidRDefault="00B05F21" w:rsidP="001B6DBC">
            <w:pPr>
              <w:pStyle w:val="ListParagraph"/>
              <w:numPr>
                <w:ilvl w:val="0"/>
                <w:numId w:val="2"/>
              </w:numPr>
              <w:spacing w:after="0" w:line="240" w:lineRule="auto"/>
              <w:ind w:left="162" w:hanging="162"/>
              <w:rPr>
                <w:b/>
              </w:rPr>
            </w:pPr>
            <w:r w:rsidRPr="00927451">
              <w:t>NIST SP 800-53 Rev. 4 CM-8</w:t>
            </w:r>
          </w:p>
        </w:tc>
        <w:tc>
          <w:tcPr>
            <w:tcW w:w="2252" w:type="dxa"/>
            <w:tcBorders>
              <w:top w:val="single" w:sz="4" w:space="0" w:color="3366FF"/>
              <w:left w:val="single" w:sz="4" w:space="0" w:color="3366FF"/>
              <w:bottom w:val="single" w:sz="4" w:space="0" w:color="3366FF"/>
              <w:right w:val="single" w:sz="4" w:space="0" w:color="3366FF"/>
            </w:tcBorders>
            <w:shd w:val="clear" w:color="auto" w:fill="auto"/>
          </w:tcPr>
          <w:p w:rsidR="00B05F21" w:rsidRPr="00AF2BF4" w:rsidRDefault="00B05F21" w:rsidP="001C5A99">
            <w:pPr>
              <w:rPr>
                <w:b/>
              </w:rPr>
            </w:pPr>
            <w:r w:rsidRPr="00927451">
              <w:t>ACM-1a, -1c, -1e, -1f</w:t>
            </w:r>
          </w:p>
        </w:tc>
      </w:tr>
      <w:tr w:rsidR="00B05F21" w:rsidRPr="00D85A75" w:rsidTr="001C5A99">
        <w:tc>
          <w:tcPr>
            <w:tcW w:w="1794" w:type="dxa"/>
            <w:tcBorders>
              <w:top w:val="single" w:sz="4" w:space="0" w:color="3366FF"/>
              <w:left w:val="single" w:sz="4" w:space="0" w:color="3366FF"/>
              <w:bottom w:val="single" w:sz="4" w:space="0" w:color="3366FF"/>
              <w:right w:val="single" w:sz="4" w:space="0" w:color="3366FF"/>
            </w:tcBorders>
            <w:shd w:val="clear" w:color="auto" w:fill="DBE5F1"/>
          </w:tcPr>
          <w:p w:rsidR="00B05F21" w:rsidRPr="00B96203" w:rsidRDefault="00B05F21" w:rsidP="001C5A99">
            <w:pPr>
              <w:rPr>
                <w:b/>
              </w:rPr>
            </w:pPr>
            <w:r w:rsidRPr="00710784">
              <w:rPr>
                <w:b/>
              </w:rPr>
              <w:lastRenderedPageBreak/>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cPr>
          <w:p w:rsidR="00B05F21" w:rsidRPr="00AF2BF4" w:rsidRDefault="00B05F21" w:rsidP="001C5A99">
            <w:pPr>
              <w:rPr>
                <w:rFonts w:eastAsia="Times New Roman" w:cs="Times New Roman"/>
                <w:b/>
                <w:bCs/>
                <w:color w:val="000000"/>
              </w:rPr>
            </w:pPr>
            <w:r w:rsidRPr="00AF2BF4">
              <w:rPr>
                <w:rFonts w:eastAsia="Times New Roman" w:cs="Times New Roman"/>
                <w:b/>
                <w:color w:val="000000"/>
              </w:rPr>
              <w:t>ID.AM-3: Organizational communication and data flows are mapped</w:t>
            </w:r>
          </w:p>
        </w:tc>
        <w:tc>
          <w:tcPr>
            <w:tcW w:w="3689" w:type="dxa"/>
            <w:tcBorders>
              <w:top w:val="single" w:sz="4" w:space="0" w:color="3366FF"/>
              <w:left w:val="single" w:sz="4" w:space="0" w:color="3366FF"/>
              <w:bottom w:val="single" w:sz="4" w:space="0" w:color="3366FF"/>
              <w:right w:val="single" w:sz="4" w:space="0" w:color="3366FF"/>
            </w:tcBorders>
            <w:shd w:val="clear" w:color="auto" w:fill="DBE5F1"/>
          </w:tcPr>
          <w:p w:rsidR="00B05F21" w:rsidRPr="00AF2BF4" w:rsidRDefault="00B05F21" w:rsidP="001C5A99">
            <w:pPr>
              <w:rPr>
                <w:b/>
                <w:color w:val="FF0000"/>
              </w:rPr>
            </w:pPr>
            <w:r w:rsidRPr="00AF2BF4">
              <w:rPr>
                <w:rFonts w:ascii="Calibri" w:eastAsia="Times New Roman" w:hAnsi="Calibri" w:cs="Calibri"/>
                <w:b/>
              </w:rPr>
              <w:t xml:space="preserve">Understanding the flow of data and the communications channels for it </w:t>
            </w:r>
            <w:r>
              <w:rPr>
                <w:rFonts w:ascii="Calibri" w:eastAsia="Times New Roman" w:hAnsi="Calibri" w:cs="Calibri"/>
                <w:b/>
              </w:rPr>
              <w:t>is</w:t>
            </w:r>
            <w:r w:rsidRPr="00AF2BF4">
              <w:rPr>
                <w:rFonts w:ascii="Calibri" w:eastAsia="Times New Roman" w:hAnsi="Calibri" w:cs="Calibri"/>
                <w:b/>
              </w:rPr>
              <w:t xml:space="preserve"> critical to ensuring </w:t>
            </w:r>
            <w:r>
              <w:rPr>
                <w:rFonts w:ascii="Calibri" w:eastAsia="Times New Roman" w:hAnsi="Calibri" w:cs="Calibri"/>
                <w:b/>
              </w:rPr>
              <w:t>that</w:t>
            </w:r>
            <w:r w:rsidRPr="00AF2BF4">
              <w:rPr>
                <w:rFonts w:ascii="Calibri" w:eastAsia="Times New Roman" w:hAnsi="Calibri" w:cs="Calibri"/>
                <w:b/>
              </w:rPr>
              <w:t xml:space="preserve"> the necessary activities are happening when and as intended. In the operational efficiency context, they apply not only to human communications and data flow, but also </w:t>
            </w:r>
            <w:r>
              <w:rPr>
                <w:rFonts w:ascii="Calibri" w:eastAsia="Times New Roman" w:hAnsi="Calibri" w:cs="Calibri"/>
                <w:b/>
              </w:rPr>
              <w:t>to</w:t>
            </w:r>
            <w:r w:rsidRPr="00AF2BF4">
              <w:rPr>
                <w:rFonts w:ascii="Calibri" w:eastAsia="Times New Roman" w:hAnsi="Calibri" w:cs="Calibri"/>
                <w:b/>
              </w:rPr>
              <w:t xml:space="preserve"> communication and data flows for devices and equipment to support adequate monitoring so that issues that may lead to performance impacts are identified. Consider frequent communications that are con</w:t>
            </w:r>
            <w:r>
              <w:rPr>
                <w:rFonts w:ascii="Calibri" w:eastAsia="Times New Roman" w:hAnsi="Calibri" w:cs="Calibri"/>
                <w:b/>
              </w:rPr>
              <w:t>tained on the vessel</w:t>
            </w:r>
            <w:r w:rsidRPr="00AF2BF4">
              <w:rPr>
                <w:rFonts w:ascii="Calibri" w:eastAsia="Times New Roman" w:hAnsi="Calibri" w:cs="Calibri"/>
                <w:b/>
              </w:rPr>
              <w:t xml:space="preserve">, external communications, such as those necessary to support GPS navigation, and intermittent or continuous communication and data flow between </w:t>
            </w:r>
            <w:r>
              <w:rPr>
                <w:rFonts w:ascii="Calibri" w:eastAsia="Times New Roman" w:hAnsi="Calibri" w:cs="Calibri"/>
                <w:b/>
              </w:rPr>
              <w:t xml:space="preserve">passenger vessel </w:t>
            </w:r>
            <w:r w:rsidRPr="00AF2BF4">
              <w:rPr>
                <w:rFonts w:ascii="Calibri" w:eastAsia="Times New Roman" w:hAnsi="Calibri" w:cs="Calibri"/>
                <w:b/>
              </w:rPr>
              <w:t>and onshore facilities.</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cPr>
          <w:p w:rsidR="00B05F21" w:rsidRPr="00AF2BF4" w:rsidRDefault="00B05F21" w:rsidP="001B6DBC">
            <w:pPr>
              <w:pStyle w:val="ListParagraph"/>
              <w:numPr>
                <w:ilvl w:val="0"/>
                <w:numId w:val="2"/>
              </w:numPr>
              <w:spacing w:after="0" w:line="240" w:lineRule="auto"/>
              <w:ind w:left="162" w:hanging="162"/>
              <w:rPr>
                <w:b/>
              </w:rPr>
            </w:pPr>
            <w:r w:rsidRPr="00AF2BF4">
              <w:rPr>
                <w:b/>
              </w:rPr>
              <w:t>CCS CSC 1</w:t>
            </w:r>
          </w:p>
          <w:p w:rsidR="00B05F21" w:rsidRPr="00AF2BF4" w:rsidRDefault="00B05F21" w:rsidP="001B6DBC">
            <w:pPr>
              <w:pStyle w:val="ListParagraph"/>
              <w:numPr>
                <w:ilvl w:val="0"/>
                <w:numId w:val="2"/>
              </w:numPr>
              <w:spacing w:after="0" w:line="240" w:lineRule="auto"/>
              <w:ind w:left="162" w:hanging="162"/>
              <w:rPr>
                <w:b/>
              </w:rPr>
            </w:pPr>
            <w:r w:rsidRPr="00AF2BF4">
              <w:rPr>
                <w:b/>
              </w:rPr>
              <w:t>COBIT 5 DSS05.02</w:t>
            </w:r>
          </w:p>
          <w:p w:rsidR="00B05F21" w:rsidRPr="00AF2BF4" w:rsidRDefault="00B05F21" w:rsidP="001B6DBC">
            <w:pPr>
              <w:pStyle w:val="ListParagraph"/>
              <w:numPr>
                <w:ilvl w:val="0"/>
                <w:numId w:val="2"/>
              </w:numPr>
              <w:spacing w:after="0" w:line="240" w:lineRule="auto"/>
              <w:ind w:left="162" w:hanging="162"/>
              <w:rPr>
                <w:b/>
              </w:rPr>
            </w:pPr>
            <w:r w:rsidRPr="00AF2BF4">
              <w:rPr>
                <w:b/>
              </w:rPr>
              <w:t>ISA 62443-2-1:2009 4.2.3.4</w:t>
            </w:r>
          </w:p>
          <w:p w:rsidR="00B05F21" w:rsidRPr="00AF2BF4" w:rsidRDefault="00B05F21" w:rsidP="001B6DBC">
            <w:pPr>
              <w:pStyle w:val="ListParagraph"/>
              <w:numPr>
                <w:ilvl w:val="0"/>
                <w:numId w:val="2"/>
              </w:numPr>
              <w:spacing w:after="0" w:line="240" w:lineRule="auto"/>
              <w:ind w:left="162" w:hanging="162"/>
              <w:rPr>
                <w:b/>
              </w:rPr>
            </w:pPr>
            <w:r w:rsidRPr="00AF2BF4">
              <w:rPr>
                <w:b/>
              </w:rPr>
              <w:t>ISO/IEC 27001:2013 A.13.2.1</w:t>
            </w:r>
          </w:p>
          <w:p w:rsidR="00B05F21" w:rsidRPr="00AF2BF4" w:rsidRDefault="00B05F21" w:rsidP="001B6DBC">
            <w:pPr>
              <w:pStyle w:val="ListParagraph"/>
              <w:numPr>
                <w:ilvl w:val="0"/>
                <w:numId w:val="2"/>
              </w:numPr>
              <w:spacing w:after="0" w:line="240" w:lineRule="auto"/>
              <w:ind w:left="162" w:hanging="162"/>
              <w:rPr>
                <w:b/>
              </w:rPr>
            </w:pPr>
            <w:r w:rsidRPr="00AF2BF4">
              <w:rPr>
                <w:b/>
              </w:rPr>
              <w:t>NIST SP 800-53 Rev. 4 AC-4, CA-3, CA-9, PL-8</w:t>
            </w:r>
          </w:p>
        </w:tc>
        <w:tc>
          <w:tcPr>
            <w:tcW w:w="2252" w:type="dxa"/>
            <w:tcBorders>
              <w:top w:val="single" w:sz="4" w:space="0" w:color="3366FF"/>
              <w:left w:val="single" w:sz="4" w:space="0" w:color="3366FF"/>
              <w:bottom w:val="single" w:sz="4" w:space="0" w:color="3366FF"/>
              <w:right w:val="single" w:sz="4" w:space="0" w:color="3366FF"/>
            </w:tcBorders>
            <w:shd w:val="clear" w:color="auto" w:fill="DBE5F1"/>
          </w:tcPr>
          <w:p w:rsidR="00B05F21" w:rsidRPr="00AF2BF4" w:rsidRDefault="00B05F21" w:rsidP="001C5A99">
            <w:pPr>
              <w:rPr>
                <w:b/>
              </w:rPr>
            </w:pPr>
            <w:r w:rsidRPr="00AF2BF4">
              <w:rPr>
                <w:b/>
              </w:rPr>
              <w:t xml:space="preserve">RM-2g, </w:t>
            </w:r>
          </w:p>
          <w:p w:rsidR="00B05F21" w:rsidRPr="00AF2BF4" w:rsidRDefault="00B05F21" w:rsidP="001C5A99">
            <w:pPr>
              <w:rPr>
                <w:b/>
              </w:rPr>
            </w:pPr>
            <w:r w:rsidRPr="00AF2BF4">
              <w:rPr>
                <w:b/>
              </w:rPr>
              <w:t>AC-1e</w:t>
            </w:r>
          </w:p>
        </w:tc>
      </w:tr>
      <w:tr w:rsidR="00B05F21" w:rsidRPr="00D85A75" w:rsidTr="001C5A99">
        <w:tc>
          <w:tcPr>
            <w:tcW w:w="1794" w:type="dxa"/>
            <w:tcBorders>
              <w:top w:val="single" w:sz="4" w:space="0" w:color="3366FF"/>
              <w:left w:val="single" w:sz="4" w:space="0" w:color="3366FF"/>
              <w:bottom w:val="single" w:sz="4" w:space="0" w:color="3366FF"/>
              <w:right w:val="single" w:sz="4" w:space="0" w:color="3366FF"/>
            </w:tcBorders>
            <w:shd w:val="clear" w:color="auto" w:fill="DBE5F1"/>
          </w:tcPr>
          <w:p w:rsidR="00B05F21" w:rsidRPr="00B96203" w:rsidRDefault="00B05F21" w:rsidP="001C5A99">
            <w:pPr>
              <w:rPr>
                <w:b/>
              </w:rPr>
            </w:pPr>
            <w:r w:rsidRPr="00710784">
              <w:rPr>
                <w:b/>
              </w:rPr>
              <w:t>Asset Management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cPr>
          <w:p w:rsidR="00B05F21" w:rsidRPr="00AF2BF4" w:rsidRDefault="00B05F21" w:rsidP="001C5A99">
            <w:pPr>
              <w:rPr>
                <w:rFonts w:eastAsia="Times New Roman" w:cs="Times New Roman"/>
                <w:b/>
                <w:bCs/>
                <w:color w:val="000000"/>
              </w:rPr>
            </w:pPr>
            <w:r w:rsidRPr="00AF2BF4">
              <w:rPr>
                <w:rFonts w:eastAsia="Times New Roman" w:cs="Times New Roman"/>
                <w:b/>
                <w:color w:val="000000"/>
              </w:rPr>
              <w:t xml:space="preserve">ID.AM-5: Resources (e.g., hardware, devices, data, and software) are </w:t>
            </w:r>
            <w:r w:rsidRPr="00AF2BF4">
              <w:rPr>
                <w:rFonts w:eastAsia="Times New Roman" w:cs="Times New Roman"/>
                <w:b/>
                <w:color w:val="000000"/>
              </w:rPr>
              <w:lastRenderedPageBreak/>
              <w:t>prioritized based on their classification, criticality, and business value</w:t>
            </w:r>
          </w:p>
        </w:tc>
        <w:tc>
          <w:tcPr>
            <w:tcW w:w="3689" w:type="dxa"/>
            <w:tcBorders>
              <w:top w:val="single" w:sz="4" w:space="0" w:color="3366FF"/>
              <w:left w:val="single" w:sz="4" w:space="0" w:color="3366FF"/>
              <w:bottom w:val="single" w:sz="4" w:space="0" w:color="3366FF"/>
              <w:right w:val="single" w:sz="4" w:space="0" w:color="3366FF"/>
            </w:tcBorders>
            <w:shd w:val="clear" w:color="auto" w:fill="DBE5F1"/>
          </w:tcPr>
          <w:p w:rsidR="00B05F21" w:rsidRPr="00AF2BF4" w:rsidRDefault="00B05F21" w:rsidP="001C5A99">
            <w:pPr>
              <w:rPr>
                <w:b/>
                <w:i/>
                <w:color w:val="FF0000"/>
              </w:rPr>
            </w:pPr>
            <w:r>
              <w:rPr>
                <w:b/>
              </w:rPr>
              <w:lastRenderedPageBreak/>
              <w:t>P</w:t>
            </w:r>
            <w:r w:rsidRPr="00850C36">
              <w:rPr>
                <w:b/>
              </w:rPr>
              <w:t xml:space="preserve">rioritizing resources is a necessary complement to inventory. Potential environmental safety impacts of </w:t>
            </w:r>
            <w:r>
              <w:rPr>
                <w:b/>
              </w:rPr>
              <w:t>passenger vessel systems</w:t>
            </w:r>
            <w:r w:rsidRPr="00850C36">
              <w:rPr>
                <w:b/>
              </w:rPr>
              <w:t xml:space="preserve"> are </w:t>
            </w:r>
            <w:r w:rsidRPr="00850C36">
              <w:rPr>
                <w:b/>
              </w:rPr>
              <w:lastRenderedPageBreak/>
              <w:t>necessary factors to consider when prioritizing resources. For example, safety systems are among the highest priority resources</w:t>
            </w:r>
            <w:r>
              <w:rPr>
                <w:b/>
              </w:rPr>
              <w:t>,</w:t>
            </w:r>
            <w:r w:rsidRPr="00850C36">
              <w:rPr>
                <w:b/>
              </w:rPr>
              <w:t xml:space="preserve"> and taking</w:t>
            </w:r>
            <w:r w:rsidRPr="00850C36">
              <w:rPr>
                <w:rFonts w:ascii="Calibri" w:hAnsi="Calibri" w:cs="Calibri"/>
                <w:b/>
              </w:rPr>
              <w:t xml:space="preserve"> them offline may lead to a failure to identify issues that can impact personnel. </w:t>
            </w:r>
            <w:r w:rsidRPr="00850C36">
              <w:rPr>
                <w:b/>
              </w:rPr>
              <w:t>Resource prioritization informs how Cybersecurity Framework Subcategories are addressed</w:t>
            </w:r>
            <w:r>
              <w:rPr>
                <w:b/>
              </w:rPr>
              <w:t>,</w:t>
            </w:r>
            <w:r w:rsidRPr="00850C36">
              <w:rPr>
                <w:b/>
              </w:rPr>
              <w:t xml:space="preserve"> with a strong emphasis on protection activities. Regular reviews and updates to resource prioritization based on changes to the device and system inventory support organizations in focusing expenditures where they are most impactful.</w:t>
            </w:r>
          </w:p>
        </w:tc>
        <w:tc>
          <w:tcPr>
            <w:tcW w:w="2970" w:type="dxa"/>
            <w:tcBorders>
              <w:top w:val="single" w:sz="4" w:space="0" w:color="3366FF"/>
              <w:left w:val="single" w:sz="4" w:space="0" w:color="3366FF"/>
              <w:bottom w:val="single" w:sz="4" w:space="0" w:color="3366FF"/>
              <w:right w:val="single" w:sz="4" w:space="0" w:color="3366FF"/>
            </w:tcBorders>
            <w:shd w:val="clear" w:color="auto" w:fill="DBE5F1"/>
          </w:tcPr>
          <w:p w:rsidR="00B05F21" w:rsidRPr="00AF2BF4" w:rsidRDefault="00B05F21" w:rsidP="001B6DBC">
            <w:pPr>
              <w:pStyle w:val="ListParagraph"/>
              <w:numPr>
                <w:ilvl w:val="0"/>
                <w:numId w:val="2"/>
              </w:numPr>
              <w:spacing w:after="0" w:line="240" w:lineRule="auto"/>
              <w:ind w:left="162" w:hanging="162"/>
              <w:rPr>
                <w:b/>
              </w:rPr>
            </w:pPr>
            <w:r w:rsidRPr="00AF2BF4">
              <w:rPr>
                <w:b/>
              </w:rPr>
              <w:lastRenderedPageBreak/>
              <w:t>COBIT 5 APO03.03, APO03.04, BAI09.02</w:t>
            </w:r>
          </w:p>
          <w:p w:rsidR="00B05F21" w:rsidRPr="00AF2BF4" w:rsidRDefault="00B05F21" w:rsidP="001B6DBC">
            <w:pPr>
              <w:pStyle w:val="ListParagraph"/>
              <w:numPr>
                <w:ilvl w:val="0"/>
                <w:numId w:val="2"/>
              </w:numPr>
              <w:spacing w:after="0" w:line="240" w:lineRule="auto"/>
              <w:ind w:left="162" w:hanging="162"/>
              <w:rPr>
                <w:b/>
              </w:rPr>
            </w:pPr>
            <w:r w:rsidRPr="00AF2BF4">
              <w:rPr>
                <w:b/>
              </w:rPr>
              <w:t>ISA 62443-2-1:2009 4.2.3.6</w:t>
            </w:r>
          </w:p>
          <w:p w:rsidR="00B05F21" w:rsidRPr="00AF2BF4" w:rsidRDefault="00B05F21" w:rsidP="001B6DBC">
            <w:pPr>
              <w:pStyle w:val="ListParagraph"/>
              <w:numPr>
                <w:ilvl w:val="0"/>
                <w:numId w:val="2"/>
              </w:numPr>
              <w:spacing w:after="0" w:line="240" w:lineRule="auto"/>
              <w:ind w:left="162" w:hanging="162"/>
              <w:rPr>
                <w:b/>
              </w:rPr>
            </w:pPr>
            <w:r w:rsidRPr="00AF2BF4">
              <w:rPr>
                <w:b/>
              </w:rPr>
              <w:t>ISO/IEC 27001:2013 A.8.2.1</w:t>
            </w:r>
          </w:p>
          <w:p w:rsidR="00B05F21" w:rsidRPr="00AF2BF4" w:rsidRDefault="00B05F21" w:rsidP="001B6DBC">
            <w:pPr>
              <w:pStyle w:val="ListParagraph"/>
              <w:numPr>
                <w:ilvl w:val="0"/>
                <w:numId w:val="2"/>
              </w:numPr>
              <w:spacing w:after="0" w:line="240" w:lineRule="auto"/>
              <w:ind w:left="162" w:hanging="162"/>
              <w:rPr>
                <w:b/>
              </w:rPr>
            </w:pPr>
            <w:r w:rsidRPr="00AF2BF4">
              <w:rPr>
                <w:b/>
              </w:rPr>
              <w:lastRenderedPageBreak/>
              <w:t>NIST SP 800-53 Rev. 4 CP-2, RA-2, SA-14</w:t>
            </w:r>
          </w:p>
        </w:tc>
        <w:tc>
          <w:tcPr>
            <w:tcW w:w="2252" w:type="dxa"/>
            <w:tcBorders>
              <w:top w:val="single" w:sz="4" w:space="0" w:color="3366FF"/>
              <w:left w:val="single" w:sz="4" w:space="0" w:color="3366FF"/>
              <w:bottom w:val="single" w:sz="4" w:space="0" w:color="3366FF"/>
              <w:right w:val="single" w:sz="4" w:space="0" w:color="3366FF"/>
            </w:tcBorders>
            <w:shd w:val="clear" w:color="auto" w:fill="DBE5F1"/>
          </w:tcPr>
          <w:p w:rsidR="00B05F21" w:rsidRPr="00AF2BF4" w:rsidRDefault="00B05F21" w:rsidP="001C5A99">
            <w:pPr>
              <w:rPr>
                <w:b/>
              </w:rPr>
            </w:pPr>
            <w:r w:rsidRPr="00AF2BF4">
              <w:rPr>
                <w:b/>
              </w:rPr>
              <w:lastRenderedPageBreak/>
              <w:t>ACM-1a, -1b, -1c, -1d</w:t>
            </w:r>
          </w:p>
        </w:tc>
      </w:tr>
      <w:tr w:rsidR="00B05F21" w:rsidRPr="00D85A75" w:rsidTr="001C5A99">
        <w:tc>
          <w:tcPr>
            <w:tcW w:w="1794" w:type="dxa"/>
            <w:tcBorders>
              <w:top w:val="single" w:sz="4" w:space="0" w:color="3366FF"/>
            </w:tcBorders>
            <w:shd w:val="clear" w:color="auto" w:fill="auto"/>
          </w:tcPr>
          <w:p w:rsidR="00B05F21" w:rsidRPr="00D85A75" w:rsidRDefault="00B05F21" w:rsidP="001C5A99">
            <w:pPr>
              <w:rPr>
                <w:b/>
              </w:rPr>
            </w:pPr>
            <w:r w:rsidRPr="00D85A75">
              <w:rPr>
                <w:b/>
              </w:rPr>
              <w:lastRenderedPageBreak/>
              <w:t>Asset Management</w:t>
            </w:r>
          </w:p>
        </w:tc>
        <w:tc>
          <w:tcPr>
            <w:tcW w:w="2250" w:type="dxa"/>
            <w:tcBorders>
              <w:top w:val="single" w:sz="4" w:space="0" w:color="3366FF"/>
            </w:tcBorders>
            <w:shd w:val="clear" w:color="auto" w:fill="auto"/>
          </w:tcPr>
          <w:p w:rsidR="00B05F21" w:rsidRPr="00D85A75" w:rsidRDefault="00B05F21" w:rsidP="001C5A99">
            <w:r w:rsidRPr="00D85A75">
              <w:rPr>
                <w:rFonts w:eastAsia="Times New Roman" w:cs="Times New Roman"/>
                <w:bCs/>
                <w:color w:val="000000"/>
              </w:rPr>
              <w:t xml:space="preserve">ID.AM-6: </w:t>
            </w:r>
            <w:r w:rsidRPr="00D85A75">
              <w:rPr>
                <w:rFonts w:eastAsia="Times New Roman" w:cs="Times New Roman"/>
                <w:color w:val="000000"/>
              </w:rPr>
              <w:t xml:space="preserve">Cybersecurity roles and responsibilities for the entire workforce and third-party stakeholders (e.g., suppliers, customers, partners) </w:t>
            </w:r>
            <w:r w:rsidRPr="00D85A75">
              <w:rPr>
                <w:rFonts w:eastAsia="Times New Roman" w:cs="Times New Roman"/>
                <w:color w:val="000000"/>
              </w:rPr>
              <w:lastRenderedPageBreak/>
              <w:t>are established</w:t>
            </w:r>
          </w:p>
        </w:tc>
        <w:tc>
          <w:tcPr>
            <w:tcW w:w="3689" w:type="dxa"/>
            <w:tcBorders>
              <w:top w:val="single" w:sz="4" w:space="0" w:color="3366FF"/>
            </w:tcBorders>
            <w:shd w:val="clear" w:color="auto" w:fill="auto"/>
          </w:tcPr>
          <w:p w:rsidR="00B05F21" w:rsidRPr="00D85A75" w:rsidRDefault="00B05F21" w:rsidP="001C5A99">
            <w:pPr>
              <w:rPr>
                <w:rFonts w:ascii="Calibri" w:hAnsi="Calibri"/>
                <w:i/>
                <w:color w:val="A6A6A6" w:themeColor="background1" w:themeShade="A6"/>
              </w:rPr>
            </w:pPr>
            <w:r w:rsidRPr="00D85A75">
              <w:rPr>
                <w:rFonts w:ascii="Calibri" w:hAnsi="Calibri"/>
                <w:i/>
                <w:color w:val="A6A6A6" w:themeColor="background1" w:themeShade="A6"/>
              </w:rPr>
              <w:lastRenderedPageBreak/>
              <w:t>Rationale only provided for High Priority Subcategories</w:t>
            </w:r>
          </w:p>
        </w:tc>
        <w:tc>
          <w:tcPr>
            <w:tcW w:w="2970" w:type="dxa"/>
            <w:tcBorders>
              <w:top w:val="single" w:sz="4" w:space="0" w:color="3366FF"/>
            </w:tcBorders>
            <w:shd w:val="clear" w:color="auto" w:fill="auto"/>
          </w:tcPr>
          <w:p w:rsidR="00B05F21" w:rsidRPr="00D85A75" w:rsidRDefault="00B05F21" w:rsidP="001B6DBC">
            <w:pPr>
              <w:pStyle w:val="ListParagraph"/>
              <w:numPr>
                <w:ilvl w:val="0"/>
                <w:numId w:val="2"/>
              </w:numPr>
              <w:spacing w:after="0" w:line="240" w:lineRule="auto"/>
              <w:ind w:left="166" w:hanging="166"/>
            </w:pPr>
            <w:r w:rsidRPr="00D85A75">
              <w:t>COBIT 5 APO01.02, DSS06.03</w:t>
            </w:r>
          </w:p>
          <w:p w:rsidR="00B05F21" w:rsidRPr="00D85A75" w:rsidRDefault="00B05F21" w:rsidP="001B6DBC">
            <w:pPr>
              <w:pStyle w:val="ListParagraph"/>
              <w:numPr>
                <w:ilvl w:val="0"/>
                <w:numId w:val="2"/>
              </w:numPr>
              <w:spacing w:after="0" w:line="240" w:lineRule="auto"/>
              <w:ind w:left="166" w:hanging="166"/>
            </w:pPr>
            <w:r w:rsidRPr="00D85A75">
              <w:t>ISA 62443-2-1:2009 4.3.2.3.3</w:t>
            </w:r>
          </w:p>
          <w:p w:rsidR="00B05F21" w:rsidRPr="00D85A75" w:rsidRDefault="00B05F21" w:rsidP="001B6DBC">
            <w:pPr>
              <w:pStyle w:val="ListParagraph"/>
              <w:numPr>
                <w:ilvl w:val="0"/>
                <w:numId w:val="2"/>
              </w:numPr>
              <w:spacing w:after="0" w:line="240" w:lineRule="auto"/>
              <w:ind w:left="166" w:hanging="166"/>
            </w:pPr>
            <w:r w:rsidRPr="00D85A75">
              <w:t>ISO/IEC 27001:2013 A.6.1.</w:t>
            </w:r>
          </w:p>
          <w:p w:rsidR="00B05F21" w:rsidRPr="00D85A75" w:rsidRDefault="00B05F21" w:rsidP="001B6DBC">
            <w:pPr>
              <w:pStyle w:val="ListParagraph"/>
              <w:numPr>
                <w:ilvl w:val="0"/>
                <w:numId w:val="2"/>
              </w:numPr>
              <w:spacing w:after="0" w:line="240" w:lineRule="auto"/>
              <w:ind w:left="166" w:hanging="166"/>
            </w:pPr>
            <w:r w:rsidRPr="00D85A75">
              <w:t>NIST SP 800-53 Rev. 4 CP-2, PS-7, PM-11</w:t>
            </w:r>
          </w:p>
        </w:tc>
        <w:tc>
          <w:tcPr>
            <w:tcW w:w="2252" w:type="dxa"/>
            <w:tcBorders>
              <w:top w:val="single" w:sz="4" w:space="0" w:color="3366FF"/>
            </w:tcBorders>
            <w:shd w:val="clear" w:color="auto" w:fill="auto"/>
          </w:tcPr>
          <w:p w:rsidR="00B05F21" w:rsidRPr="004429CD" w:rsidRDefault="00B05F21" w:rsidP="001C5A99">
            <w:pPr>
              <w:rPr>
                <w:color w:val="FF0000"/>
              </w:rPr>
            </w:pPr>
            <w:r w:rsidRPr="004429CD">
              <w:t>WM-1a, -1b, -1c</w:t>
            </w:r>
          </w:p>
        </w:tc>
      </w:tr>
    </w:tbl>
    <w:p w:rsidR="00B05F21" w:rsidRDefault="00B05F21" w:rsidP="00B05F21">
      <w:pPr>
        <w:rPr>
          <w:u w:val="single"/>
        </w:rPr>
      </w:pPr>
    </w:p>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4288"/>
        <w:gridCol w:w="4333"/>
        <w:gridCol w:w="4334"/>
      </w:tblGrid>
      <w:tr w:rsidR="00B05F21" w:rsidRPr="00D85A75" w:rsidTr="001C5A99">
        <w:tc>
          <w:tcPr>
            <w:tcW w:w="4288" w:type="dxa"/>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t>Protect</w:t>
            </w:r>
          </w:p>
        </w:tc>
        <w:tc>
          <w:tcPr>
            <w:tcW w:w="8667" w:type="dxa"/>
            <w:gridSpan w:val="2"/>
            <w:tcBorders>
              <w:top w:val="single" w:sz="4" w:space="0" w:color="800080"/>
              <w:left w:val="single" w:sz="4" w:space="0" w:color="800080"/>
              <w:bottom w:val="single" w:sz="4" w:space="0" w:color="800080"/>
              <w:right w:val="single" w:sz="4" w:space="0" w:color="800080"/>
            </w:tcBorders>
            <w:shd w:val="clear" w:color="auto" w:fill="800080"/>
          </w:tcPr>
          <w:p w:rsidR="00B05F21" w:rsidRPr="00D00A78" w:rsidRDefault="00B05F21" w:rsidP="001C5A99">
            <w:pPr>
              <w:rPr>
                <w:b/>
              </w:rPr>
            </w:pPr>
            <w:r>
              <w:t xml:space="preserve">  A</w:t>
            </w:r>
            <w:r w:rsidRPr="00D00A78">
              <w:t xml:space="preserve">ccess controls and </w:t>
            </w:r>
            <w:r>
              <w:t>infrastructure protection</w:t>
            </w:r>
            <w:r w:rsidRPr="00D00A78">
              <w:t xml:space="preserve"> measures </w:t>
            </w:r>
            <w:r>
              <w:t>are key protection measures during disembarking, embarking, and turnaround operations.</w:t>
            </w:r>
          </w:p>
        </w:tc>
      </w:tr>
      <w:tr w:rsidR="00B05F21" w:rsidRPr="00D85A75" w:rsidTr="001C5A99">
        <w:tc>
          <w:tcPr>
            <w:tcW w:w="4288" w:type="dxa"/>
            <w:tcBorders>
              <w:top w:val="single" w:sz="4" w:space="0" w:color="80008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80008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80008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t>Access Control</w:t>
            </w:r>
          </w:p>
        </w:tc>
        <w:tc>
          <w:tcPr>
            <w:tcW w:w="4333" w:type="dxa"/>
          </w:tcPr>
          <w:p w:rsidR="00B05F21" w:rsidRPr="00D85A75" w:rsidRDefault="00B05F21" w:rsidP="001C5A99">
            <w:r>
              <w:rPr>
                <w:b/>
              </w:rPr>
              <w:t>PR.AC-1, PR.AC-2, PR.AC-4</w:t>
            </w:r>
          </w:p>
        </w:tc>
        <w:tc>
          <w:tcPr>
            <w:tcW w:w="4334" w:type="dxa"/>
          </w:tcPr>
          <w:p w:rsidR="00B05F21" w:rsidRPr="00D85A75" w:rsidRDefault="00B05F21" w:rsidP="001C5A99"/>
        </w:tc>
      </w:tr>
      <w:tr w:rsidR="00B05F21" w:rsidRPr="00D85A75" w:rsidTr="001C5A99">
        <w:tc>
          <w:tcPr>
            <w:tcW w:w="4288" w:type="dxa"/>
          </w:tcPr>
          <w:p w:rsidR="00B05F21" w:rsidRDefault="00B05F21" w:rsidP="001C5A99">
            <w:r>
              <w:t>Infrastructure Protection</w:t>
            </w:r>
          </w:p>
        </w:tc>
        <w:tc>
          <w:tcPr>
            <w:tcW w:w="4333" w:type="dxa"/>
          </w:tcPr>
          <w:p w:rsidR="00B05F21" w:rsidRDefault="00B05F21" w:rsidP="001C5A99">
            <w:pPr>
              <w:rPr>
                <w:b/>
              </w:rPr>
            </w:pPr>
            <w:r>
              <w:rPr>
                <w:b/>
              </w:rPr>
              <w:t>PR.IP-5, PR.IP-10, PR.IP-11, PR.IP-12</w:t>
            </w:r>
          </w:p>
        </w:tc>
        <w:tc>
          <w:tcPr>
            <w:tcW w:w="4334" w:type="dxa"/>
          </w:tcPr>
          <w:p w:rsidR="00B05F21" w:rsidRPr="00D85A75" w:rsidRDefault="00B05F21" w:rsidP="001C5A99">
            <w:r>
              <w:t>PR.IP-8</w:t>
            </w:r>
          </w:p>
        </w:tc>
      </w:tr>
    </w:tbl>
    <w:p w:rsidR="00B05F21" w:rsidRPr="00D85A75" w:rsidRDefault="00B05F21" w:rsidP="00B05F21"/>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4"/>
        <w:gridCol w:w="2250"/>
        <w:gridCol w:w="3690"/>
        <w:gridCol w:w="2971"/>
        <w:gridCol w:w="2250"/>
      </w:tblGrid>
      <w:tr w:rsidR="00B05F21" w:rsidRPr="00D85A75" w:rsidTr="001C5A99">
        <w:trPr>
          <w:cantSplit/>
          <w:tblHeader/>
        </w:trPr>
        <w:tc>
          <w:tcPr>
            <w:tcW w:w="7734" w:type="dxa"/>
            <w:gridSpan w:val="3"/>
            <w:tcBorders>
              <w:top w:val="single" w:sz="4" w:space="0" w:color="800080"/>
              <w:bottom w:val="single" w:sz="4" w:space="0" w:color="800080"/>
              <w:right w:val="single" w:sz="4" w:space="0" w:color="800080"/>
            </w:tcBorders>
            <w:shd w:val="clear" w:color="auto" w:fill="800080"/>
          </w:tcPr>
          <w:p w:rsidR="00B05F21" w:rsidRPr="00D85A75" w:rsidRDefault="00B05F21" w:rsidP="001C5A99">
            <w:r w:rsidRPr="00D85A75">
              <w:t>Detailed Specifications</w:t>
            </w:r>
          </w:p>
        </w:tc>
        <w:tc>
          <w:tcPr>
            <w:tcW w:w="5221" w:type="dxa"/>
            <w:gridSpan w:val="2"/>
            <w:tcBorders>
              <w:top w:val="single" w:sz="4" w:space="0" w:color="800080"/>
              <w:left w:val="single" w:sz="4" w:space="0" w:color="800080"/>
              <w:bottom w:val="single" w:sz="4" w:space="0" w:color="800080"/>
            </w:tcBorders>
            <w:shd w:val="clear" w:color="auto" w:fill="800080"/>
          </w:tcPr>
          <w:p w:rsidR="00B05F21" w:rsidRPr="00D85A75" w:rsidRDefault="00B05F21" w:rsidP="001C5A99">
            <w:r w:rsidRPr="00D85A75">
              <w:t>Optional Resources</w:t>
            </w:r>
          </w:p>
        </w:tc>
      </w:tr>
      <w:tr w:rsidR="00B05F21" w:rsidRPr="00D85A75" w:rsidTr="001C5A99">
        <w:trPr>
          <w:cantSplit/>
          <w:tblHeader/>
        </w:trPr>
        <w:tc>
          <w:tcPr>
            <w:tcW w:w="179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4429CD" w:rsidRDefault="00B05F21" w:rsidP="001C5A99">
            <w:r w:rsidRPr="004429CD">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4429CD" w:rsidRDefault="00B05F21" w:rsidP="001C5A99">
            <w:r w:rsidRPr="004429CD">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4429CD" w:rsidRDefault="00B05F21" w:rsidP="001C5A99">
            <w:r w:rsidRPr="004429CD">
              <w:t>Rationale for High Priority</w:t>
            </w:r>
          </w:p>
        </w:tc>
        <w:tc>
          <w:tcPr>
            <w:tcW w:w="2971"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4429CD" w:rsidRDefault="00B05F21" w:rsidP="001C5A99">
            <w:r w:rsidRPr="004429CD">
              <w:t>Cybersecurity Framework-based Informative References</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4429CD" w:rsidRDefault="00B05F21" w:rsidP="001C5A99">
            <w:r w:rsidRPr="004429CD">
              <w:t>C2M2 Practices</w:t>
            </w:r>
          </w:p>
        </w:tc>
      </w:tr>
      <w:tr w:rsidR="00B05F21" w:rsidRPr="00D85A75" w:rsidTr="001C5A99">
        <w:tc>
          <w:tcPr>
            <w:tcW w:w="1794" w:type="dxa"/>
            <w:tcBorders>
              <w:top w:val="single" w:sz="4" w:space="0" w:color="800080"/>
              <w:left w:val="single" w:sz="4" w:space="0" w:color="800080"/>
              <w:bottom w:val="single" w:sz="4" w:space="0" w:color="800080"/>
              <w:right w:val="single" w:sz="4" w:space="0" w:color="800080"/>
            </w:tcBorders>
            <w:shd w:val="clear" w:color="auto" w:fill="E5DFEC"/>
          </w:tcPr>
          <w:p w:rsidR="00B05F21" w:rsidRPr="007B65F8" w:rsidRDefault="00B05F21" w:rsidP="001C5A99">
            <w:pPr>
              <w:rPr>
                <w:b/>
              </w:rPr>
            </w:pPr>
            <w:r w:rsidRPr="007B65F8">
              <w:rPr>
                <w:b/>
              </w:rPr>
              <w:t>Access Control</w:t>
            </w:r>
          </w:p>
        </w:tc>
        <w:tc>
          <w:tcPr>
            <w:tcW w:w="2250" w:type="dxa"/>
            <w:tcBorders>
              <w:top w:val="single" w:sz="4" w:space="0" w:color="800080"/>
              <w:left w:val="single" w:sz="4" w:space="0" w:color="800080"/>
              <w:bottom w:val="single" w:sz="4" w:space="0" w:color="800080"/>
              <w:right w:val="single" w:sz="4" w:space="0" w:color="800080"/>
            </w:tcBorders>
            <w:shd w:val="clear" w:color="auto" w:fill="E5DFEC"/>
          </w:tcPr>
          <w:p w:rsidR="00B05F21" w:rsidRPr="007B65F8" w:rsidRDefault="00B05F21" w:rsidP="001C5A99">
            <w:pPr>
              <w:keepNext/>
              <w:rPr>
                <w:b/>
              </w:rPr>
            </w:pPr>
            <w:r w:rsidRPr="007B65F8">
              <w:rPr>
                <w:b/>
              </w:rPr>
              <w:t>PR.AC-1: Identities and credentials are managed for authorized devices and users</w:t>
            </w:r>
          </w:p>
        </w:tc>
        <w:tc>
          <w:tcPr>
            <w:tcW w:w="3690" w:type="dxa"/>
            <w:tcBorders>
              <w:top w:val="single" w:sz="4" w:space="0" w:color="800080"/>
              <w:left w:val="single" w:sz="4" w:space="0" w:color="800080"/>
              <w:bottom w:val="single" w:sz="4" w:space="0" w:color="800080"/>
              <w:right w:val="single" w:sz="4" w:space="0" w:color="800080"/>
            </w:tcBorders>
            <w:shd w:val="clear" w:color="auto" w:fill="E5DFEC"/>
          </w:tcPr>
          <w:p w:rsidR="00B05F21" w:rsidRPr="007B65F8" w:rsidRDefault="00B05F21" w:rsidP="001C5A99">
            <w:pPr>
              <w:keepNext/>
              <w:rPr>
                <w:b/>
              </w:rPr>
            </w:pPr>
            <w:r w:rsidRPr="007B65F8">
              <w:rPr>
                <w:b/>
              </w:rPr>
              <w:t xml:space="preserve">By </w:t>
            </w:r>
            <w:r>
              <w:rPr>
                <w:b/>
              </w:rPr>
              <w:t>ensuring</w:t>
            </w:r>
            <w:r w:rsidRPr="007B65F8">
              <w:rPr>
                <w:b/>
              </w:rPr>
              <w:t xml:space="preserve"> </w:t>
            </w:r>
            <w:r>
              <w:rPr>
                <w:b/>
              </w:rPr>
              <w:t>that</w:t>
            </w:r>
            <w:r w:rsidRPr="007B65F8">
              <w:rPr>
                <w:b/>
              </w:rPr>
              <w:t xml:space="preserve"> only authorized users access systems for approved uses, access controls enable stakeholder communications by protecting the devices and information transmitted, addressing important aspects such as need-to-know/confidentiality and ability to </w:t>
            </w:r>
            <w:r w:rsidRPr="007B65F8">
              <w:rPr>
                <w:b/>
              </w:rPr>
              <w:lastRenderedPageBreak/>
              <w:t>log and audit communication streams.</w:t>
            </w:r>
          </w:p>
        </w:tc>
        <w:tc>
          <w:tcPr>
            <w:tcW w:w="2971" w:type="dxa"/>
            <w:tcBorders>
              <w:top w:val="single" w:sz="4" w:space="0" w:color="800080"/>
              <w:left w:val="single" w:sz="4" w:space="0" w:color="800080"/>
              <w:bottom w:val="single" w:sz="4" w:space="0" w:color="800080"/>
              <w:right w:val="single" w:sz="4" w:space="0" w:color="800080"/>
            </w:tcBorders>
            <w:shd w:val="clear" w:color="auto" w:fill="E5DFEC"/>
          </w:tcPr>
          <w:p w:rsidR="00B05F21" w:rsidRPr="007B65F8" w:rsidRDefault="00B05F21" w:rsidP="001B6DBC">
            <w:pPr>
              <w:pStyle w:val="ListParagraph"/>
              <w:keepNext/>
              <w:numPr>
                <w:ilvl w:val="0"/>
                <w:numId w:val="2"/>
              </w:numPr>
              <w:spacing w:after="0" w:line="240" w:lineRule="auto"/>
              <w:ind w:left="162" w:hanging="162"/>
              <w:rPr>
                <w:b/>
              </w:rPr>
            </w:pPr>
            <w:r w:rsidRPr="007B65F8">
              <w:rPr>
                <w:b/>
              </w:rPr>
              <w:lastRenderedPageBreak/>
              <w:t>CCS CSC 16</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COBIT 5 DSS05.04, DSS06.03</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ISA 62443-2-1:2009 4.3.3.5.1</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ISA 62443-3-3:2013 SR 1.1, SR 1.2, SR 1.3, SR 1.4, SR 1.5, SR 1.7, SR 1.8, SR 1.9</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 xml:space="preserve">ISO/IEC 27001:2013 A.9.2.1, A.9.2.2, A.9.2.4, A.9.3.1, </w:t>
            </w:r>
            <w:r w:rsidRPr="007B65F8">
              <w:rPr>
                <w:b/>
              </w:rPr>
              <w:lastRenderedPageBreak/>
              <w:t>A.9.4.2, A.9.4.3</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NIST SP 800-53 Rev. 4 AC-2, IA Family</w:t>
            </w:r>
          </w:p>
        </w:tc>
        <w:tc>
          <w:tcPr>
            <w:tcW w:w="2250" w:type="dxa"/>
            <w:tcBorders>
              <w:top w:val="single" w:sz="4" w:space="0" w:color="800080"/>
              <w:left w:val="single" w:sz="4" w:space="0" w:color="800080"/>
              <w:bottom w:val="single" w:sz="4" w:space="0" w:color="800080"/>
              <w:right w:val="single" w:sz="4" w:space="0" w:color="800080"/>
            </w:tcBorders>
            <w:shd w:val="clear" w:color="auto" w:fill="E5DFEC"/>
          </w:tcPr>
          <w:p w:rsidR="00B05F21" w:rsidRPr="007B65F8" w:rsidRDefault="00B05F21" w:rsidP="001C5A99">
            <w:pPr>
              <w:keepNext/>
              <w:rPr>
                <w:b/>
              </w:rPr>
            </w:pPr>
            <w:r w:rsidRPr="007B65F8">
              <w:rPr>
                <w:b/>
              </w:rPr>
              <w:lastRenderedPageBreak/>
              <w:t xml:space="preserve">IAM-1a, -1b, -1c, -1d, </w:t>
            </w:r>
            <w:r w:rsidRPr="007B65F8">
              <w:rPr>
                <w:b/>
              </w:rPr>
              <w:br/>
              <w:t>-1e, -1f, -1g, RM-1c</w:t>
            </w:r>
          </w:p>
        </w:tc>
      </w:tr>
      <w:tr w:rsidR="00B05F21" w:rsidRPr="00D85A75" w:rsidTr="001C5A99">
        <w:tc>
          <w:tcPr>
            <w:tcW w:w="1794" w:type="dxa"/>
            <w:tcBorders>
              <w:top w:val="single" w:sz="4" w:space="0" w:color="800080"/>
              <w:left w:val="single" w:sz="4" w:space="0" w:color="800080"/>
              <w:bottom w:val="single" w:sz="4" w:space="0" w:color="800080"/>
              <w:right w:val="single" w:sz="4" w:space="0" w:color="800080"/>
            </w:tcBorders>
            <w:shd w:val="clear" w:color="auto" w:fill="E5DFEC"/>
          </w:tcPr>
          <w:p w:rsidR="00B05F21" w:rsidRPr="00710784" w:rsidRDefault="00B05F21" w:rsidP="001C5A99">
            <w:pPr>
              <w:rPr>
                <w:b/>
              </w:rPr>
            </w:pPr>
            <w:r w:rsidRPr="00710784">
              <w:rPr>
                <w:b/>
              </w:rPr>
              <w:lastRenderedPageBreak/>
              <w:t>Access Control</w:t>
            </w:r>
          </w:p>
        </w:tc>
        <w:tc>
          <w:tcPr>
            <w:tcW w:w="2250" w:type="dxa"/>
            <w:tcBorders>
              <w:top w:val="single" w:sz="4" w:space="0" w:color="800080"/>
              <w:left w:val="single" w:sz="4" w:space="0" w:color="800080"/>
              <w:bottom w:val="single" w:sz="4" w:space="0" w:color="800080"/>
              <w:right w:val="single" w:sz="4" w:space="0" w:color="800080"/>
            </w:tcBorders>
            <w:shd w:val="clear" w:color="auto" w:fill="E5DFEC"/>
          </w:tcPr>
          <w:p w:rsidR="00B05F21" w:rsidRPr="00710784" w:rsidRDefault="00B05F21" w:rsidP="001C5A99">
            <w:pPr>
              <w:keepNext/>
              <w:rPr>
                <w:b/>
              </w:rPr>
            </w:pPr>
            <w:r w:rsidRPr="00710784">
              <w:rPr>
                <w:b/>
              </w:rPr>
              <w:t>PR.AC-2: Physical access to assets is managed and protected</w:t>
            </w:r>
          </w:p>
        </w:tc>
        <w:tc>
          <w:tcPr>
            <w:tcW w:w="3690" w:type="dxa"/>
            <w:tcBorders>
              <w:top w:val="single" w:sz="4" w:space="0" w:color="800080"/>
              <w:left w:val="single" w:sz="4" w:space="0" w:color="800080"/>
              <w:bottom w:val="single" w:sz="4" w:space="0" w:color="800080"/>
              <w:right w:val="single" w:sz="4" w:space="0" w:color="800080"/>
            </w:tcBorders>
            <w:shd w:val="clear" w:color="auto" w:fill="E5DFEC"/>
          </w:tcPr>
          <w:p w:rsidR="00B05F21" w:rsidRPr="00710784" w:rsidRDefault="00B05F21" w:rsidP="001C5A99">
            <w:pPr>
              <w:keepNext/>
              <w:rPr>
                <w:b/>
                <w:color w:val="FF0000"/>
              </w:rPr>
            </w:pPr>
            <w:r w:rsidRPr="009A3A21">
              <w:rPr>
                <w:b/>
              </w:rPr>
              <w:t>Physical access to passenger vessel operations assets may allow manipulation of those assets in a way that disrupts operations, including disabling an asset and halting operations. Operational harms may range from minor inconvenience to operations to large-scale impacts, and may lead to issues that span other Mission Objectives such as personnel and environmental safety.</w:t>
            </w:r>
          </w:p>
        </w:tc>
        <w:tc>
          <w:tcPr>
            <w:tcW w:w="2971" w:type="dxa"/>
            <w:tcBorders>
              <w:top w:val="single" w:sz="4" w:space="0" w:color="800080"/>
              <w:left w:val="single" w:sz="4" w:space="0" w:color="800080"/>
              <w:bottom w:val="single" w:sz="4" w:space="0" w:color="800080"/>
              <w:right w:val="single" w:sz="4" w:space="0" w:color="800080"/>
            </w:tcBorders>
            <w:shd w:val="clear" w:color="auto" w:fill="E5DFEC"/>
          </w:tcPr>
          <w:p w:rsidR="00B05F21" w:rsidRPr="00710784" w:rsidRDefault="00B05F21" w:rsidP="001B6DBC">
            <w:pPr>
              <w:pStyle w:val="ListParagraph"/>
              <w:keepNext/>
              <w:numPr>
                <w:ilvl w:val="0"/>
                <w:numId w:val="2"/>
              </w:numPr>
              <w:spacing w:after="0" w:line="240" w:lineRule="auto"/>
              <w:ind w:left="162" w:hanging="162"/>
              <w:rPr>
                <w:b/>
              </w:rPr>
            </w:pPr>
            <w:r w:rsidRPr="00710784">
              <w:rPr>
                <w:b/>
              </w:rPr>
              <w:t>COBIT 5 DSS01.04, DSS05.05</w:t>
            </w:r>
          </w:p>
          <w:p w:rsidR="00B05F21" w:rsidRPr="00710784" w:rsidRDefault="00B05F21" w:rsidP="001B6DBC">
            <w:pPr>
              <w:pStyle w:val="ListParagraph"/>
              <w:keepNext/>
              <w:numPr>
                <w:ilvl w:val="0"/>
                <w:numId w:val="2"/>
              </w:numPr>
              <w:spacing w:after="0" w:line="240" w:lineRule="auto"/>
              <w:ind w:left="162" w:hanging="162"/>
              <w:rPr>
                <w:b/>
              </w:rPr>
            </w:pPr>
            <w:r w:rsidRPr="00710784">
              <w:rPr>
                <w:b/>
              </w:rPr>
              <w:t>ISA 62443-2-1:2009 4.3.3.3.2, 4.3.3.3.8</w:t>
            </w:r>
          </w:p>
          <w:p w:rsidR="00B05F21" w:rsidRPr="00710784" w:rsidRDefault="00B05F21" w:rsidP="001B6DBC">
            <w:pPr>
              <w:pStyle w:val="ListParagraph"/>
              <w:keepNext/>
              <w:numPr>
                <w:ilvl w:val="0"/>
                <w:numId w:val="2"/>
              </w:numPr>
              <w:spacing w:after="0" w:line="240" w:lineRule="auto"/>
              <w:ind w:left="162" w:hanging="162"/>
              <w:rPr>
                <w:b/>
              </w:rPr>
            </w:pPr>
            <w:r w:rsidRPr="00710784">
              <w:rPr>
                <w:b/>
              </w:rPr>
              <w:t>ISO/IEC 27001:2013 A.11.1.1, A.11.1.2, A.11.1.4, A.11.1.6, A.11.2.3</w:t>
            </w:r>
          </w:p>
          <w:p w:rsidR="00B05F21" w:rsidRPr="00710784" w:rsidRDefault="00B05F21" w:rsidP="001B6DBC">
            <w:pPr>
              <w:pStyle w:val="ListParagraph"/>
              <w:keepNext/>
              <w:numPr>
                <w:ilvl w:val="0"/>
                <w:numId w:val="2"/>
              </w:numPr>
              <w:spacing w:after="0" w:line="240" w:lineRule="auto"/>
              <w:ind w:left="162" w:hanging="162"/>
              <w:rPr>
                <w:b/>
              </w:rPr>
            </w:pPr>
            <w:r w:rsidRPr="00710784">
              <w:rPr>
                <w:b/>
              </w:rPr>
              <w:t>NIST SP 800-53 Rev. 4 PE-2, PE-3, PE-4, PE5, PE-6, PE-9</w:t>
            </w:r>
          </w:p>
        </w:tc>
        <w:tc>
          <w:tcPr>
            <w:tcW w:w="2250" w:type="dxa"/>
            <w:tcBorders>
              <w:top w:val="single" w:sz="4" w:space="0" w:color="800080"/>
              <w:left w:val="single" w:sz="4" w:space="0" w:color="800080"/>
              <w:bottom w:val="single" w:sz="4" w:space="0" w:color="800080"/>
              <w:right w:val="single" w:sz="4" w:space="0" w:color="800080"/>
            </w:tcBorders>
            <w:shd w:val="clear" w:color="auto" w:fill="E5DFEC"/>
          </w:tcPr>
          <w:p w:rsidR="00B05F21" w:rsidRPr="00710784" w:rsidRDefault="00B05F21" w:rsidP="001C5A99">
            <w:pPr>
              <w:keepNext/>
              <w:rPr>
                <w:b/>
              </w:rPr>
            </w:pPr>
            <w:r w:rsidRPr="00710784">
              <w:rPr>
                <w:b/>
              </w:rPr>
              <w:t xml:space="preserve">IAM-2a, -2b, -2c, -2d, </w:t>
            </w:r>
            <w:r w:rsidRPr="00710784">
              <w:rPr>
                <w:b/>
              </w:rPr>
              <w:br/>
              <w:t>-2e, -2f, -2g</w:t>
            </w:r>
          </w:p>
        </w:tc>
      </w:tr>
      <w:tr w:rsidR="00B05F21" w:rsidRPr="00D85A75" w:rsidTr="001C5A99">
        <w:tc>
          <w:tcPr>
            <w:tcW w:w="1794" w:type="dxa"/>
            <w:tcBorders>
              <w:top w:val="single" w:sz="4" w:space="0" w:color="800080"/>
              <w:left w:val="single" w:sz="4" w:space="0" w:color="800080"/>
              <w:bottom w:val="single" w:sz="4" w:space="0" w:color="800080"/>
              <w:right w:val="single" w:sz="4" w:space="0" w:color="800080"/>
            </w:tcBorders>
            <w:shd w:val="clear" w:color="auto" w:fill="E5DFEC"/>
          </w:tcPr>
          <w:p w:rsidR="00B05F21" w:rsidRPr="00BA45A1" w:rsidRDefault="00B05F21" w:rsidP="001C5A99">
            <w:pPr>
              <w:keepNext/>
              <w:rPr>
                <w:b/>
              </w:rPr>
            </w:pPr>
            <w:r w:rsidRPr="00BA45A1">
              <w:rPr>
                <w:b/>
              </w:rPr>
              <w:lastRenderedPageBreak/>
              <w:t>Access Control</w:t>
            </w:r>
          </w:p>
        </w:tc>
        <w:tc>
          <w:tcPr>
            <w:tcW w:w="2250" w:type="dxa"/>
            <w:tcBorders>
              <w:top w:val="single" w:sz="4" w:space="0" w:color="800080"/>
              <w:left w:val="single" w:sz="4" w:space="0" w:color="800080"/>
              <w:bottom w:val="single" w:sz="4" w:space="0" w:color="800080"/>
              <w:right w:val="single" w:sz="4" w:space="0" w:color="800080"/>
            </w:tcBorders>
            <w:shd w:val="clear" w:color="auto" w:fill="E5DFEC"/>
          </w:tcPr>
          <w:p w:rsidR="00B05F21" w:rsidRPr="00BA45A1" w:rsidRDefault="00B05F21" w:rsidP="001C5A99">
            <w:pPr>
              <w:keepNext/>
              <w:rPr>
                <w:b/>
              </w:rPr>
            </w:pPr>
            <w:r w:rsidRPr="00BA45A1">
              <w:rPr>
                <w:b/>
              </w:rPr>
              <w:t>PR.AC-4: Access permissions are managed, incorporating the principles of least privilege and separation of duties</w:t>
            </w:r>
          </w:p>
        </w:tc>
        <w:tc>
          <w:tcPr>
            <w:tcW w:w="3690" w:type="dxa"/>
            <w:tcBorders>
              <w:top w:val="single" w:sz="4" w:space="0" w:color="800080"/>
              <w:left w:val="single" w:sz="4" w:space="0" w:color="800080"/>
              <w:bottom w:val="single" w:sz="4" w:space="0" w:color="800080"/>
              <w:right w:val="single" w:sz="4" w:space="0" w:color="800080"/>
            </w:tcBorders>
            <w:shd w:val="clear" w:color="auto" w:fill="E5DFEC"/>
          </w:tcPr>
          <w:p w:rsidR="00B05F21" w:rsidRPr="00BA45A1" w:rsidRDefault="00B05F21" w:rsidP="001C5A99">
            <w:pPr>
              <w:keepNext/>
              <w:rPr>
                <w:b/>
              </w:rPr>
            </w:pPr>
            <w:r w:rsidRPr="00BA45A1">
              <w:rPr>
                <w:b/>
              </w:rPr>
              <w:t>The concept of separation of duties divides responsibilities and access privileges that together would otherwise enable inappropriate behavior. In smaller organizations, this separation is sometimes challenging and may require additional policy controls to support (e.g., additional account monitoring).</w:t>
            </w:r>
          </w:p>
          <w:p w:rsidR="00B05F21" w:rsidRPr="00BA45A1" w:rsidRDefault="00B05F21" w:rsidP="001C5A99">
            <w:pPr>
              <w:keepNext/>
              <w:rPr>
                <w:b/>
                <w:i/>
                <w:color w:val="FF0000"/>
              </w:rPr>
            </w:pPr>
            <w:r w:rsidRPr="00BA45A1">
              <w:rPr>
                <w:b/>
              </w:rPr>
              <w:t xml:space="preserve">The concept of least privilege links authorized accesses to processes, systems, information, and assets directly to job responsibilities. This limits access to those </w:t>
            </w:r>
            <w:r>
              <w:rPr>
                <w:b/>
              </w:rPr>
              <w:t>who</w:t>
            </w:r>
            <w:r w:rsidRPr="00BA45A1">
              <w:rPr>
                <w:b/>
              </w:rPr>
              <w:t xml:space="preserve"> have a need-to-know and have received proper training for completing their duties.</w:t>
            </w:r>
            <w:r>
              <w:rPr>
                <w:b/>
              </w:rPr>
              <w:t xml:space="preserve"> </w:t>
            </w:r>
          </w:p>
          <w:p w:rsidR="00B05F21" w:rsidRPr="00BA45A1" w:rsidRDefault="00B05F21" w:rsidP="001C5A99">
            <w:pPr>
              <w:keepNext/>
              <w:rPr>
                <w:b/>
              </w:rPr>
            </w:pPr>
            <w:r w:rsidRPr="00BA45A1">
              <w:rPr>
                <w:rFonts w:ascii="Calibri" w:hAnsi="Calibri"/>
                <w:b/>
              </w:rPr>
              <w:t xml:space="preserve">The selection of PR.AC-4 assumes PR.AC-1-3 </w:t>
            </w:r>
            <w:proofErr w:type="gramStart"/>
            <w:r w:rsidRPr="00BA45A1">
              <w:rPr>
                <w:rFonts w:ascii="Calibri" w:hAnsi="Calibri"/>
                <w:b/>
              </w:rPr>
              <w:t>are</w:t>
            </w:r>
            <w:proofErr w:type="gramEnd"/>
            <w:r w:rsidRPr="00BA45A1">
              <w:rPr>
                <w:rFonts w:ascii="Calibri" w:hAnsi="Calibri"/>
                <w:b/>
              </w:rPr>
              <w:t xml:space="preserve"> being addressed.</w:t>
            </w:r>
          </w:p>
        </w:tc>
        <w:tc>
          <w:tcPr>
            <w:tcW w:w="2971" w:type="dxa"/>
            <w:tcBorders>
              <w:top w:val="single" w:sz="4" w:space="0" w:color="800080"/>
              <w:left w:val="single" w:sz="4" w:space="0" w:color="800080"/>
              <w:bottom w:val="single" w:sz="4" w:space="0" w:color="800080"/>
              <w:right w:val="single" w:sz="4" w:space="0" w:color="800080"/>
            </w:tcBorders>
            <w:shd w:val="clear" w:color="auto" w:fill="E5DFEC"/>
          </w:tcPr>
          <w:p w:rsidR="00B05F21" w:rsidRPr="00BA45A1" w:rsidRDefault="00B05F21" w:rsidP="001B6DBC">
            <w:pPr>
              <w:pStyle w:val="ListParagraph"/>
              <w:keepNext/>
              <w:numPr>
                <w:ilvl w:val="0"/>
                <w:numId w:val="2"/>
              </w:numPr>
              <w:spacing w:after="0" w:line="240" w:lineRule="auto"/>
              <w:ind w:left="162" w:hanging="162"/>
              <w:rPr>
                <w:b/>
              </w:rPr>
            </w:pPr>
            <w:r w:rsidRPr="00BA45A1">
              <w:rPr>
                <w:b/>
              </w:rPr>
              <w:t>CCS CSC 12, 15</w:t>
            </w:r>
          </w:p>
          <w:p w:rsidR="00B05F21" w:rsidRPr="00BA45A1" w:rsidRDefault="00B05F21" w:rsidP="001B6DBC">
            <w:pPr>
              <w:pStyle w:val="ListParagraph"/>
              <w:keepNext/>
              <w:numPr>
                <w:ilvl w:val="0"/>
                <w:numId w:val="2"/>
              </w:numPr>
              <w:spacing w:after="0" w:line="240" w:lineRule="auto"/>
              <w:ind w:left="162" w:hanging="162"/>
              <w:rPr>
                <w:b/>
              </w:rPr>
            </w:pPr>
            <w:r w:rsidRPr="00BA45A1">
              <w:rPr>
                <w:b/>
              </w:rPr>
              <w:t>ISA 62443-2-1:2009 4.3.3.7.3</w:t>
            </w:r>
          </w:p>
          <w:p w:rsidR="00B05F21" w:rsidRPr="00BA45A1" w:rsidRDefault="00B05F21" w:rsidP="001B6DBC">
            <w:pPr>
              <w:pStyle w:val="ListParagraph"/>
              <w:keepNext/>
              <w:numPr>
                <w:ilvl w:val="0"/>
                <w:numId w:val="2"/>
              </w:numPr>
              <w:spacing w:after="0" w:line="240" w:lineRule="auto"/>
              <w:ind w:left="162" w:hanging="162"/>
              <w:rPr>
                <w:b/>
              </w:rPr>
            </w:pPr>
            <w:r w:rsidRPr="00BA45A1">
              <w:rPr>
                <w:b/>
              </w:rPr>
              <w:t>ISA 62443-3-3:2013 SR 2.1</w:t>
            </w:r>
          </w:p>
          <w:p w:rsidR="00B05F21" w:rsidRPr="00BA45A1" w:rsidRDefault="00B05F21" w:rsidP="001B6DBC">
            <w:pPr>
              <w:pStyle w:val="ListParagraph"/>
              <w:keepNext/>
              <w:numPr>
                <w:ilvl w:val="0"/>
                <w:numId w:val="2"/>
              </w:numPr>
              <w:spacing w:after="0" w:line="240" w:lineRule="auto"/>
              <w:ind w:left="162" w:hanging="162"/>
              <w:rPr>
                <w:b/>
              </w:rPr>
            </w:pPr>
            <w:r w:rsidRPr="00BA45A1">
              <w:rPr>
                <w:b/>
              </w:rPr>
              <w:t>ISO/IEC 27001:2013 A.6.1.2, A.9.1.2, A.9.2.3, A.9.4.1, A.9.4.4</w:t>
            </w:r>
          </w:p>
          <w:p w:rsidR="00B05F21" w:rsidRPr="00BA45A1" w:rsidRDefault="00B05F21" w:rsidP="001B6DBC">
            <w:pPr>
              <w:pStyle w:val="ListParagraph"/>
              <w:keepNext/>
              <w:numPr>
                <w:ilvl w:val="0"/>
                <w:numId w:val="2"/>
              </w:numPr>
              <w:spacing w:after="0" w:line="240" w:lineRule="auto"/>
              <w:ind w:left="162" w:hanging="162"/>
              <w:rPr>
                <w:b/>
              </w:rPr>
            </w:pPr>
            <w:r w:rsidRPr="00BA45A1">
              <w:rPr>
                <w:b/>
              </w:rPr>
              <w:t>NIST SP 800-53 Rev. 4 AC-2, AC-3, AC-5, AC-6, AC-16</w:t>
            </w:r>
          </w:p>
        </w:tc>
        <w:tc>
          <w:tcPr>
            <w:tcW w:w="2250" w:type="dxa"/>
            <w:tcBorders>
              <w:top w:val="single" w:sz="4" w:space="0" w:color="800080"/>
              <w:left w:val="single" w:sz="4" w:space="0" w:color="800080"/>
              <w:bottom w:val="single" w:sz="4" w:space="0" w:color="800080"/>
              <w:right w:val="single" w:sz="4" w:space="0" w:color="800080"/>
            </w:tcBorders>
            <w:shd w:val="clear" w:color="auto" w:fill="E5DFEC"/>
          </w:tcPr>
          <w:p w:rsidR="00B05F21" w:rsidRPr="00BA45A1" w:rsidRDefault="00B05F21" w:rsidP="001C5A99">
            <w:pPr>
              <w:keepNext/>
              <w:rPr>
                <w:b/>
              </w:rPr>
            </w:pPr>
            <w:r w:rsidRPr="00BA45A1">
              <w:rPr>
                <w:b/>
              </w:rPr>
              <w:t>IAM-2d</w:t>
            </w:r>
          </w:p>
        </w:tc>
      </w:tr>
      <w:tr w:rsidR="00B05F21" w:rsidRPr="00D85A75" w:rsidTr="001C5A99">
        <w:tc>
          <w:tcPr>
            <w:tcW w:w="1794" w:type="dxa"/>
            <w:tcBorders>
              <w:top w:val="single" w:sz="4" w:space="0" w:color="800080"/>
              <w:left w:val="single" w:sz="4" w:space="0" w:color="800080"/>
              <w:bottom w:val="single" w:sz="4" w:space="0" w:color="800080"/>
              <w:right w:val="single" w:sz="4" w:space="0" w:color="800080"/>
            </w:tcBorders>
            <w:shd w:val="clear" w:color="auto" w:fill="E5DFEC"/>
          </w:tcPr>
          <w:p w:rsidR="00B05F21" w:rsidRPr="00471741" w:rsidRDefault="00B05F21" w:rsidP="001C5A99">
            <w:pPr>
              <w:rPr>
                <w:b/>
              </w:rPr>
            </w:pPr>
            <w:r w:rsidRPr="00471741">
              <w:rPr>
                <w:b/>
              </w:rPr>
              <w:t>Information Protection Processes &amp; Procedures</w:t>
            </w:r>
          </w:p>
        </w:tc>
        <w:tc>
          <w:tcPr>
            <w:tcW w:w="2250" w:type="dxa"/>
            <w:tcBorders>
              <w:top w:val="single" w:sz="4" w:space="0" w:color="800080"/>
              <w:left w:val="single" w:sz="4" w:space="0" w:color="800080"/>
              <w:bottom w:val="single" w:sz="4" w:space="0" w:color="800080"/>
              <w:right w:val="single" w:sz="4" w:space="0" w:color="800080"/>
            </w:tcBorders>
            <w:shd w:val="clear" w:color="auto" w:fill="E5DFEC"/>
          </w:tcPr>
          <w:p w:rsidR="00B05F21" w:rsidRPr="00471741" w:rsidRDefault="00B05F21" w:rsidP="001C5A99">
            <w:pPr>
              <w:rPr>
                <w:b/>
              </w:rPr>
            </w:pPr>
            <w:r w:rsidRPr="00471741">
              <w:rPr>
                <w:b/>
              </w:rPr>
              <w:t xml:space="preserve">PR.IP-5: Policy and regulations regarding the physical operating environment for </w:t>
            </w:r>
            <w:r w:rsidRPr="00471741">
              <w:rPr>
                <w:b/>
              </w:rPr>
              <w:lastRenderedPageBreak/>
              <w:t>organizational assets are met</w:t>
            </w:r>
          </w:p>
        </w:tc>
        <w:tc>
          <w:tcPr>
            <w:tcW w:w="3690" w:type="dxa"/>
            <w:tcBorders>
              <w:top w:val="single" w:sz="4" w:space="0" w:color="800080"/>
              <w:left w:val="single" w:sz="4" w:space="0" w:color="800080"/>
              <w:bottom w:val="single" w:sz="4" w:space="0" w:color="800080"/>
              <w:right w:val="single" w:sz="4" w:space="0" w:color="800080"/>
            </w:tcBorders>
            <w:shd w:val="clear" w:color="auto" w:fill="E5DFEC"/>
          </w:tcPr>
          <w:p w:rsidR="00B05F21" w:rsidRPr="00471741" w:rsidRDefault="00B05F21" w:rsidP="001C5A99">
            <w:pPr>
              <w:rPr>
                <w:b/>
                <w:color w:val="FF0000"/>
              </w:rPr>
            </w:pPr>
            <w:r w:rsidRPr="00471741">
              <w:rPr>
                <w:b/>
              </w:rPr>
              <w:lastRenderedPageBreak/>
              <w:t xml:space="preserve">Policies and regulations provide a source of baseline expectations for the operating environment. Deviations in the physical operating </w:t>
            </w:r>
            <w:r w:rsidRPr="00471741">
              <w:rPr>
                <w:b/>
              </w:rPr>
              <w:lastRenderedPageBreak/>
              <w:t>environment could be an indication of cyber incidents, making awareness of policy and regulations an important input to cyber situational awareness.</w:t>
            </w:r>
          </w:p>
        </w:tc>
        <w:tc>
          <w:tcPr>
            <w:tcW w:w="2971" w:type="dxa"/>
            <w:tcBorders>
              <w:top w:val="single" w:sz="4" w:space="0" w:color="800080"/>
              <w:left w:val="single" w:sz="4" w:space="0" w:color="800080"/>
              <w:bottom w:val="single" w:sz="4" w:space="0" w:color="800080"/>
              <w:right w:val="single" w:sz="4" w:space="0" w:color="800080"/>
            </w:tcBorders>
            <w:shd w:val="clear" w:color="auto" w:fill="E5DFEC"/>
          </w:tcPr>
          <w:p w:rsidR="00B05F21" w:rsidRPr="00471741" w:rsidRDefault="00B05F21" w:rsidP="001B6DBC">
            <w:pPr>
              <w:pStyle w:val="ListParagraph"/>
              <w:keepNext/>
              <w:numPr>
                <w:ilvl w:val="0"/>
                <w:numId w:val="2"/>
              </w:numPr>
              <w:spacing w:after="0" w:line="240" w:lineRule="auto"/>
              <w:ind w:left="162" w:hanging="162"/>
              <w:rPr>
                <w:b/>
              </w:rPr>
            </w:pPr>
            <w:r w:rsidRPr="00471741">
              <w:rPr>
                <w:b/>
              </w:rPr>
              <w:lastRenderedPageBreak/>
              <w:t>COBIT 5 DSS01.04, DSS05.05</w:t>
            </w:r>
          </w:p>
          <w:p w:rsidR="00B05F21" w:rsidRPr="00471741" w:rsidRDefault="00B05F21" w:rsidP="001B6DBC">
            <w:pPr>
              <w:pStyle w:val="ListParagraph"/>
              <w:keepNext/>
              <w:numPr>
                <w:ilvl w:val="0"/>
                <w:numId w:val="2"/>
              </w:numPr>
              <w:spacing w:after="0" w:line="240" w:lineRule="auto"/>
              <w:ind w:left="162" w:hanging="162"/>
              <w:rPr>
                <w:b/>
              </w:rPr>
            </w:pPr>
            <w:r w:rsidRPr="00471741">
              <w:rPr>
                <w:b/>
              </w:rPr>
              <w:t>ISA 62443-2-1:2009 4.3.3.3.1 4.3.3.3.2, 4.3.3.3.3, 4.3.3.3.5, 4.3.3.3.6</w:t>
            </w:r>
          </w:p>
          <w:p w:rsidR="00B05F21" w:rsidRPr="00471741" w:rsidRDefault="00B05F21" w:rsidP="001B6DBC">
            <w:pPr>
              <w:pStyle w:val="ListParagraph"/>
              <w:keepNext/>
              <w:numPr>
                <w:ilvl w:val="0"/>
                <w:numId w:val="2"/>
              </w:numPr>
              <w:spacing w:after="0" w:line="240" w:lineRule="auto"/>
              <w:ind w:left="162" w:hanging="162"/>
              <w:rPr>
                <w:b/>
              </w:rPr>
            </w:pPr>
            <w:r w:rsidRPr="00471741">
              <w:rPr>
                <w:b/>
              </w:rPr>
              <w:t xml:space="preserve">ISO/IEC 27001:2013 </w:t>
            </w:r>
            <w:r w:rsidRPr="00471741">
              <w:rPr>
                <w:b/>
              </w:rPr>
              <w:lastRenderedPageBreak/>
              <w:t>A.11.1.4, A.11.2.1, A.11.2.2, A.11.2.3</w:t>
            </w:r>
          </w:p>
          <w:p w:rsidR="00B05F21" w:rsidRPr="00471741" w:rsidRDefault="00B05F21" w:rsidP="001B6DBC">
            <w:pPr>
              <w:pStyle w:val="ListParagraph"/>
              <w:numPr>
                <w:ilvl w:val="0"/>
                <w:numId w:val="2"/>
              </w:numPr>
              <w:spacing w:after="0" w:line="240" w:lineRule="auto"/>
              <w:ind w:left="162" w:hanging="162"/>
              <w:rPr>
                <w:b/>
              </w:rPr>
            </w:pPr>
            <w:r w:rsidRPr="00471741">
              <w:rPr>
                <w:b/>
              </w:rPr>
              <w:t>NIST SP 800-53 Rev. 4 PE-10, PE-12, PE-13, PE-14, PE-15, PE-18</w:t>
            </w:r>
          </w:p>
        </w:tc>
        <w:tc>
          <w:tcPr>
            <w:tcW w:w="2250" w:type="dxa"/>
            <w:tcBorders>
              <w:top w:val="single" w:sz="4" w:space="0" w:color="800080"/>
              <w:left w:val="single" w:sz="4" w:space="0" w:color="800080"/>
              <w:bottom w:val="single" w:sz="4" w:space="0" w:color="800080"/>
              <w:right w:val="single" w:sz="4" w:space="0" w:color="800080"/>
            </w:tcBorders>
            <w:shd w:val="clear" w:color="auto" w:fill="E5DFEC"/>
          </w:tcPr>
          <w:p w:rsidR="00B05F21" w:rsidRPr="00471741" w:rsidRDefault="00B05F21" w:rsidP="001C5A99">
            <w:pPr>
              <w:keepNext/>
              <w:rPr>
                <w:b/>
              </w:rPr>
            </w:pPr>
            <w:r w:rsidRPr="00471741">
              <w:rPr>
                <w:b/>
              </w:rPr>
              <w:lastRenderedPageBreak/>
              <w:t xml:space="preserve">ACM-4f, </w:t>
            </w:r>
          </w:p>
          <w:p w:rsidR="00B05F21" w:rsidRPr="00471741" w:rsidRDefault="00B05F21" w:rsidP="001C5A99">
            <w:pPr>
              <w:rPr>
                <w:b/>
              </w:rPr>
            </w:pPr>
            <w:r w:rsidRPr="00471741">
              <w:rPr>
                <w:b/>
              </w:rPr>
              <w:t>RM-3f</w:t>
            </w:r>
          </w:p>
        </w:tc>
      </w:tr>
      <w:tr w:rsidR="00B05F21" w:rsidRPr="00D85A75" w:rsidTr="001C5A99">
        <w:tc>
          <w:tcPr>
            <w:tcW w:w="1794"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r w:rsidRPr="00D85A75">
              <w:lastRenderedPageBreak/>
              <w:t>Information Protection Processes &amp; Procedures</w:t>
            </w:r>
          </w:p>
        </w:tc>
        <w:tc>
          <w:tcPr>
            <w:tcW w:w="2250"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r w:rsidRPr="00D85A75">
              <w:t>PR.IP-8: Effectiveness of protection technologies is shared with appropriate parties</w:t>
            </w:r>
          </w:p>
        </w:tc>
        <w:tc>
          <w:tcPr>
            <w:tcW w:w="3690"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r>
              <w:t xml:space="preserve">  </w:t>
            </w:r>
            <w:r w:rsidRPr="00D85A75">
              <w:rPr>
                <w:rFonts w:ascii="Calibri" w:hAnsi="Calibri"/>
                <w:i/>
                <w:color w:val="A6A6A6" w:themeColor="background1" w:themeShade="A6"/>
              </w:rPr>
              <w:t>Rationale only provided for High Priority Subcategories</w:t>
            </w:r>
          </w:p>
        </w:tc>
        <w:tc>
          <w:tcPr>
            <w:tcW w:w="2971"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B6DBC">
            <w:pPr>
              <w:pStyle w:val="ListParagraph"/>
              <w:numPr>
                <w:ilvl w:val="0"/>
                <w:numId w:val="2"/>
              </w:numPr>
              <w:spacing w:after="0" w:line="240" w:lineRule="auto"/>
            </w:pPr>
            <w:r w:rsidRPr="00D85A75">
              <w:t>ISO/IEC 27001:2013 A.16.1.6</w:t>
            </w:r>
          </w:p>
          <w:p w:rsidR="00B05F21" w:rsidRPr="00D85A75" w:rsidRDefault="00B05F21" w:rsidP="001B6DBC">
            <w:pPr>
              <w:pStyle w:val="ListParagraph"/>
              <w:numPr>
                <w:ilvl w:val="0"/>
                <w:numId w:val="2"/>
              </w:numPr>
              <w:spacing w:after="0" w:line="240" w:lineRule="auto"/>
            </w:pPr>
            <w:r w:rsidRPr="00D85A75">
              <w:t xml:space="preserve">NIST SP 800-53 Rev. 4 </w:t>
            </w:r>
            <w:r w:rsidRPr="00D85A75">
              <w:br/>
              <w:t>AC-21, CA-7, SI-4</w:t>
            </w:r>
          </w:p>
        </w:tc>
        <w:tc>
          <w:tcPr>
            <w:tcW w:w="2250" w:type="dxa"/>
            <w:tcBorders>
              <w:top w:val="single" w:sz="4" w:space="0" w:color="800080"/>
              <w:left w:val="single" w:sz="4" w:space="0" w:color="800080"/>
              <w:bottom w:val="single" w:sz="4" w:space="0" w:color="800080"/>
              <w:right w:val="single" w:sz="4" w:space="0" w:color="800080"/>
            </w:tcBorders>
            <w:shd w:val="clear" w:color="auto" w:fill="auto"/>
          </w:tcPr>
          <w:p w:rsidR="00B05F21" w:rsidRPr="00D85A75" w:rsidRDefault="00B05F21" w:rsidP="001C5A99">
            <w:r w:rsidRPr="00FF130A">
              <w:t xml:space="preserve">ISC 1a, -1b, -1c, -1d, </w:t>
            </w:r>
            <w:r w:rsidRPr="00FF130A">
              <w:br/>
              <w:t xml:space="preserve">-1e, -1f, -1g, -1h, -1i, </w:t>
            </w:r>
            <w:r w:rsidRPr="00FF130A">
              <w:br/>
              <w:t>-1j, -1k, -1l, -2b</w:t>
            </w:r>
          </w:p>
        </w:tc>
      </w:tr>
      <w:tr w:rsidR="00B05F21" w:rsidRPr="00D85A75" w:rsidTr="001C5A99">
        <w:tc>
          <w:tcPr>
            <w:tcW w:w="1794" w:type="dxa"/>
            <w:tcBorders>
              <w:top w:val="single" w:sz="4" w:space="0" w:color="800080"/>
              <w:left w:val="single" w:sz="4" w:space="0" w:color="800080"/>
              <w:bottom w:val="single" w:sz="4" w:space="0" w:color="800080"/>
              <w:right w:val="single" w:sz="4" w:space="0" w:color="800080"/>
            </w:tcBorders>
            <w:shd w:val="clear" w:color="auto" w:fill="E5DFEC"/>
          </w:tcPr>
          <w:p w:rsidR="00B05F21" w:rsidRPr="00D85A75" w:rsidRDefault="00B05F21" w:rsidP="001C5A99">
            <w:r w:rsidRPr="00471741">
              <w:rPr>
                <w:b/>
              </w:rPr>
              <w:t>Information Protection Processes &amp; Procedures</w:t>
            </w:r>
          </w:p>
        </w:tc>
        <w:tc>
          <w:tcPr>
            <w:tcW w:w="2250" w:type="dxa"/>
            <w:tcBorders>
              <w:top w:val="single" w:sz="4" w:space="0" w:color="800080"/>
              <w:left w:val="single" w:sz="4" w:space="0" w:color="800080"/>
              <w:bottom w:val="single" w:sz="4" w:space="0" w:color="800080"/>
              <w:right w:val="single" w:sz="4" w:space="0" w:color="800080"/>
            </w:tcBorders>
            <w:shd w:val="clear" w:color="auto" w:fill="E5DFEC"/>
          </w:tcPr>
          <w:p w:rsidR="00B05F21" w:rsidRPr="00D85A75" w:rsidRDefault="00B05F21" w:rsidP="001C5A99">
            <w:pPr>
              <w:keepNext/>
            </w:pPr>
            <w:r w:rsidRPr="006976E1">
              <w:rPr>
                <w:b/>
              </w:rPr>
              <w:t>PR.IP-10</w:t>
            </w:r>
            <w:r>
              <w:rPr>
                <w:b/>
              </w:rPr>
              <w:t>:</w:t>
            </w:r>
            <w:r w:rsidRPr="006976E1">
              <w:rPr>
                <w:b/>
              </w:rPr>
              <w:t xml:space="preserve"> Response and recovery plans are tested</w:t>
            </w:r>
          </w:p>
        </w:tc>
        <w:tc>
          <w:tcPr>
            <w:tcW w:w="3690" w:type="dxa"/>
            <w:tcBorders>
              <w:top w:val="single" w:sz="4" w:space="0" w:color="800080"/>
              <w:left w:val="single" w:sz="4" w:space="0" w:color="800080"/>
              <w:bottom w:val="single" w:sz="4" w:space="0" w:color="800080"/>
              <w:right w:val="single" w:sz="4" w:space="0" w:color="800080"/>
            </w:tcBorders>
            <w:shd w:val="clear" w:color="auto" w:fill="E5DFEC"/>
          </w:tcPr>
          <w:p w:rsidR="00B05F21" w:rsidRDefault="00B05F21" w:rsidP="001C5A99">
            <w:pPr>
              <w:keepNext/>
            </w:pPr>
            <w:r>
              <w:rPr>
                <w:b/>
              </w:rPr>
              <w:t>Periodically t</w:t>
            </w:r>
            <w:r w:rsidRPr="006976E1">
              <w:rPr>
                <w:b/>
              </w:rPr>
              <w:t>esting response and recover</w:t>
            </w:r>
            <w:r>
              <w:rPr>
                <w:b/>
              </w:rPr>
              <w:t>y plans for passenger vessel operations helps organizations determine the effectiveness of the plans and identify any necessary improvements as the environment changes over time. Testing response and recovery plans prior to invoking them during a real cybersecurity event provides stakeholders experience executing the plans in a collaborative learning environment so that they are more practiced when implementing the plans during real-</w:t>
            </w:r>
            <w:r>
              <w:rPr>
                <w:b/>
              </w:rPr>
              <w:lastRenderedPageBreak/>
              <w:t>time response and recovery efforts, increasing the organization’s chances of restoring operational security efficiently and effectively.</w:t>
            </w:r>
          </w:p>
        </w:tc>
        <w:tc>
          <w:tcPr>
            <w:tcW w:w="2971" w:type="dxa"/>
            <w:tcBorders>
              <w:top w:val="single" w:sz="4" w:space="0" w:color="800080"/>
              <w:left w:val="single" w:sz="4" w:space="0" w:color="800080"/>
              <w:bottom w:val="single" w:sz="4" w:space="0" w:color="800080"/>
              <w:right w:val="single" w:sz="4" w:space="0" w:color="800080"/>
            </w:tcBorders>
            <w:shd w:val="clear" w:color="auto" w:fill="E5DFEC"/>
          </w:tcPr>
          <w:p w:rsidR="00B05F21" w:rsidRDefault="00B05F21" w:rsidP="001B6DBC">
            <w:pPr>
              <w:pStyle w:val="ListParagraph"/>
              <w:keepNext/>
              <w:numPr>
                <w:ilvl w:val="0"/>
                <w:numId w:val="2"/>
              </w:numPr>
              <w:spacing w:after="0" w:line="240" w:lineRule="auto"/>
              <w:ind w:left="162" w:hanging="162"/>
              <w:rPr>
                <w:b/>
              </w:rPr>
            </w:pPr>
            <w:r w:rsidRPr="00577EBE">
              <w:rPr>
                <w:b/>
              </w:rPr>
              <w:lastRenderedPageBreak/>
              <w:t>ISA 62443-2-1:2009 4.3.2.5.7, 4.3.4.5.11</w:t>
            </w:r>
          </w:p>
          <w:p w:rsidR="00B05F21" w:rsidRDefault="00B05F21" w:rsidP="001B6DBC">
            <w:pPr>
              <w:pStyle w:val="ListParagraph"/>
              <w:keepNext/>
              <w:numPr>
                <w:ilvl w:val="0"/>
                <w:numId w:val="2"/>
              </w:numPr>
              <w:spacing w:after="0" w:line="240" w:lineRule="auto"/>
              <w:ind w:left="162" w:hanging="162"/>
              <w:rPr>
                <w:b/>
              </w:rPr>
            </w:pPr>
            <w:r w:rsidRPr="00577EBE">
              <w:rPr>
                <w:b/>
              </w:rPr>
              <w:t>ISA 62443-3-3:2013 SR 3.3</w:t>
            </w:r>
          </w:p>
          <w:p w:rsidR="00B05F21" w:rsidRDefault="00B05F21" w:rsidP="001B6DBC">
            <w:pPr>
              <w:pStyle w:val="ListParagraph"/>
              <w:keepNext/>
              <w:numPr>
                <w:ilvl w:val="0"/>
                <w:numId w:val="2"/>
              </w:numPr>
              <w:spacing w:after="0" w:line="240" w:lineRule="auto"/>
              <w:ind w:left="162" w:hanging="162"/>
              <w:rPr>
                <w:b/>
              </w:rPr>
            </w:pPr>
            <w:r w:rsidRPr="00577EBE">
              <w:rPr>
                <w:b/>
              </w:rPr>
              <w:t>ISO/IEC 27001:2013 A.17.1.3</w:t>
            </w:r>
          </w:p>
          <w:p w:rsidR="00B05F21" w:rsidRPr="00D85A75" w:rsidRDefault="00B05F21" w:rsidP="001C5A99">
            <w:pPr>
              <w:pStyle w:val="ListParagraph"/>
              <w:keepNext/>
              <w:spacing w:after="0" w:line="240" w:lineRule="auto"/>
              <w:ind w:left="162"/>
            </w:pPr>
            <w:r w:rsidRPr="00577EBE">
              <w:rPr>
                <w:b/>
              </w:rPr>
              <w:t>NIST SP 800-53 Rev.4 CP-4, IR-3, PM-14</w:t>
            </w:r>
          </w:p>
        </w:tc>
        <w:tc>
          <w:tcPr>
            <w:tcW w:w="2250" w:type="dxa"/>
            <w:tcBorders>
              <w:top w:val="single" w:sz="4" w:space="0" w:color="800080"/>
              <w:left w:val="single" w:sz="4" w:space="0" w:color="800080"/>
              <w:bottom w:val="single" w:sz="4" w:space="0" w:color="800080"/>
              <w:right w:val="single" w:sz="4" w:space="0" w:color="800080"/>
            </w:tcBorders>
            <w:shd w:val="clear" w:color="auto" w:fill="E5DFEC"/>
          </w:tcPr>
          <w:p w:rsidR="00B05F21" w:rsidRPr="00D85A75" w:rsidRDefault="00B05F21" w:rsidP="001C5A99">
            <w:pPr>
              <w:keepNext/>
            </w:pPr>
            <w:r w:rsidRPr="00890CA3">
              <w:rPr>
                <w:b/>
              </w:rPr>
              <w:t>IR-3e, -4f, -3k, -4i, -4j</w:t>
            </w:r>
          </w:p>
        </w:tc>
      </w:tr>
      <w:tr w:rsidR="00B05F21" w:rsidRPr="00D85A75" w:rsidTr="001C5A99">
        <w:tc>
          <w:tcPr>
            <w:tcW w:w="1794" w:type="dxa"/>
            <w:tcBorders>
              <w:top w:val="single" w:sz="4" w:space="0" w:color="800080"/>
              <w:left w:val="single" w:sz="4" w:space="0" w:color="800080"/>
              <w:bottom w:val="single" w:sz="4" w:space="0" w:color="800080"/>
              <w:right w:val="single" w:sz="4" w:space="0" w:color="800080"/>
            </w:tcBorders>
            <w:shd w:val="clear" w:color="auto" w:fill="E5DFEC"/>
          </w:tcPr>
          <w:p w:rsidR="00B05F21" w:rsidRPr="00710784" w:rsidRDefault="00B05F21" w:rsidP="001C5A99">
            <w:pPr>
              <w:rPr>
                <w:b/>
              </w:rPr>
            </w:pPr>
            <w:r w:rsidRPr="00710784">
              <w:rPr>
                <w:b/>
              </w:rPr>
              <w:lastRenderedPageBreak/>
              <w:t>Information Protection Processes &amp; Procedures</w:t>
            </w:r>
          </w:p>
        </w:tc>
        <w:tc>
          <w:tcPr>
            <w:tcW w:w="2250" w:type="dxa"/>
            <w:tcBorders>
              <w:top w:val="single" w:sz="4" w:space="0" w:color="800080"/>
              <w:left w:val="single" w:sz="4" w:space="0" w:color="800080"/>
              <w:bottom w:val="single" w:sz="4" w:space="0" w:color="800080"/>
              <w:right w:val="single" w:sz="4" w:space="0" w:color="800080"/>
            </w:tcBorders>
            <w:shd w:val="clear" w:color="auto" w:fill="E5DFEC"/>
          </w:tcPr>
          <w:p w:rsidR="00B05F21" w:rsidRPr="00710784" w:rsidRDefault="00B05F21" w:rsidP="001C5A99">
            <w:pPr>
              <w:rPr>
                <w:b/>
              </w:rPr>
            </w:pPr>
            <w:r w:rsidRPr="00710784">
              <w:rPr>
                <w:b/>
              </w:rPr>
              <w:t>PR.IP-11: Cybersecurity is included in human resources practices (e.g., deprovisioning, personnel screening)</w:t>
            </w:r>
          </w:p>
        </w:tc>
        <w:tc>
          <w:tcPr>
            <w:tcW w:w="3690" w:type="dxa"/>
            <w:tcBorders>
              <w:top w:val="single" w:sz="4" w:space="0" w:color="800080"/>
              <w:left w:val="single" w:sz="4" w:space="0" w:color="800080"/>
              <w:bottom w:val="single" w:sz="4" w:space="0" w:color="800080"/>
              <w:right w:val="single" w:sz="4" w:space="0" w:color="800080"/>
            </w:tcBorders>
            <w:shd w:val="clear" w:color="auto" w:fill="E5DFEC"/>
          </w:tcPr>
          <w:p w:rsidR="00B05F21" w:rsidRPr="00710784" w:rsidRDefault="00B05F21" w:rsidP="001C5A99">
            <w:pPr>
              <w:rPr>
                <w:b/>
              </w:rPr>
            </w:pPr>
            <w:r w:rsidRPr="009A3A21">
              <w:rPr>
                <w:b/>
              </w:rPr>
              <w:t xml:space="preserve">Passenger vessel operations rely on personnel to operate and maintain assets. Including cybersecurity in human resources practices helps ensure that the right people have access to the right assets at the right times, through activities such as screening personnel against applicable safety and knowledge conditions, provisioning and deprovisioning access to assets based on role changes, terminating access when no longer required, and holding personnel accountable for understanding and meeting their operational security-related roles and responsibilities. Including cybersecurity in human resource practices also provides an avenue for enforcing training requirements and employing formal sanctions for failing </w:t>
            </w:r>
            <w:r w:rsidRPr="009A3A21">
              <w:rPr>
                <w:b/>
              </w:rPr>
              <w:lastRenderedPageBreak/>
              <w:t>to comply with operational security-related policies and procedures.</w:t>
            </w:r>
          </w:p>
        </w:tc>
        <w:tc>
          <w:tcPr>
            <w:tcW w:w="2971" w:type="dxa"/>
            <w:tcBorders>
              <w:top w:val="single" w:sz="4" w:space="0" w:color="800080"/>
              <w:left w:val="single" w:sz="4" w:space="0" w:color="800080"/>
              <w:bottom w:val="single" w:sz="4" w:space="0" w:color="800080"/>
              <w:right w:val="single" w:sz="4" w:space="0" w:color="800080"/>
            </w:tcBorders>
            <w:shd w:val="clear" w:color="auto" w:fill="E5DFEC"/>
          </w:tcPr>
          <w:p w:rsidR="00B05F21" w:rsidRPr="00710784" w:rsidRDefault="00B05F21" w:rsidP="001B6DBC">
            <w:pPr>
              <w:pStyle w:val="ListParagraph"/>
              <w:numPr>
                <w:ilvl w:val="0"/>
                <w:numId w:val="2"/>
              </w:numPr>
              <w:spacing w:after="0" w:line="240" w:lineRule="auto"/>
              <w:ind w:left="162" w:hanging="162"/>
              <w:rPr>
                <w:b/>
              </w:rPr>
            </w:pPr>
            <w:r w:rsidRPr="00710784">
              <w:rPr>
                <w:b/>
              </w:rPr>
              <w:lastRenderedPageBreak/>
              <w:t>COBIT 5 APO07.01, APO07.02, APO07.03, APO07.04, APO07.05</w:t>
            </w:r>
          </w:p>
          <w:p w:rsidR="00B05F21" w:rsidRPr="00710784" w:rsidRDefault="00B05F21" w:rsidP="001B6DBC">
            <w:pPr>
              <w:pStyle w:val="ListParagraph"/>
              <w:numPr>
                <w:ilvl w:val="0"/>
                <w:numId w:val="2"/>
              </w:numPr>
              <w:spacing w:after="0" w:line="240" w:lineRule="auto"/>
              <w:ind w:left="162" w:hanging="162"/>
              <w:rPr>
                <w:b/>
              </w:rPr>
            </w:pPr>
            <w:r w:rsidRPr="00710784">
              <w:rPr>
                <w:b/>
              </w:rPr>
              <w:t>ISA 62443-2-1:2009 4.3.3.2.1, 4.3.3.2.2, 4.3.3.2.3</w:t>
            </w:r>
          </w:p>
          <w:p w:rsidR="00B05F21" w:rsidRPr="00710784" w:rsidRDefault="00B05F21" w:rsidP="001B6DBC">
            <w:pPr>
              <w:pStyle w:val="ListParagraph"/>
              <w:numPr>
                <w:ilvl w:val="0"/>
                <w:numId w:val="2"/>
              </w:numPr>
              <w:spacing w:after="0" w:line="240" w:lineRule="auto"/>
              <w:ind w:left="162" w:hanging="162"/>
              <w:rPr>
                <w:b/>
              </w:rPr>
            </w:pPr>
            <w:r w:rsidRPr="00710784">
              <w:rPr>
                <w:b/>
              </w:rPr>
              <w:t>ISO/IEC 27001:2013 A.7.1.1, A.7.3.1, A.8.1.4</w:t>
            </w:r>
          </w:p>
          <w:p w:rsidR="00B05F21" w:rsidRPr="00710784" w:rsidRDefault="00B05F21" w:rsidP="001B6DBC">
            <w:pPr>
              <w:pStyle w:val="ListParagraph"/>
              <w:numPr>
                <w:ilvl w:val="0"/>
                <w:numId w:val="2"/>
              </w:numPr>
              <w:spacing w:after="0" w:line="240" w:lineRule="auto"/>
              <w:ind w:left="162" w:hanging="162"/>
              <w:rPr>
                <w:b/>
              </w:rPr>
            </w:pPr>
            <w:r w:rsidRPr="00710784">
              <w:rPr>
                <w:b/>
              </w:rPr>
              <w:t>NIST SP 800-53 Rev. 4 PS Family</w:t>
            </w:r>
          </w:p>
        </w:tc>
        <w:tc>
          <w:tcPr>
            <w:tcW w:w="2250" w:type="dxa"/>
            <w:tcBorders>
              <w:top w:val="single" w:sz="4" w:space="0" w:color="800080"/>
              <w:left w:val="single" w:sz="4" w:space="0" w:color="800080"/>
              <w:bottom w:val="single" w:sz="4" w:space="0" w:color="800080"/>
              <w:right w:val="single" w:sz="4" w:space="0" w:color="800080"/>
            </w:tcBorders>
            <w:shd w:val="clear" w:color="auto" w:fill="E5DFEC"/>
          </w:tcPr>
          <w:p w:rsidR="00B05F21" w:rsidRPr="00710784" w:rsidRDefault="00B05F21" w:rsidP="001C5A99">
            <w:pPr>
              <w:rPr>
                <w:b/>
              </w:rPr>
            </w:pPr>
            <w:r w:rsidRPr="00710784">
              <w:rPr>
                <w:b/>
              </w:rPr>
              <w:t>WM-2a, -2b, -2c, -2d, -2e, -2f, -2g, -2h</w:t>
            </w:r>
          </w:p>
        </w:tc>
      </w:tr>
      <w:tr w:rsidR="00B05F21" w:rsidRPr="00D85A75" w:rsidTr="001C5A99">
        <w:tc>
          <w:tcPr>
            <w:tcW w:w="1794" w:type="dxa"/>
            <w:tcBorders>
              <w:top w:val="single" w:sz="4" w:space="0" w:color="800080"/>
              <w:left w:val="single" w:sz="4" w:space="0" w:color="800080"/>
              <w:bottom w:val="single" w:sz="4" w:space="0" w:color="800080"/>
              <w:right w:val="single" w:sz="4" w:space="0" w:color="800080"/>
            </w:tcBorders>
            <w:shd w:val="clear" w:color="auto" w:fill="E5DFEC"/>
          </w:tcPr>
          <w:p w:rsidR="00B05F21" w:rsidRPr="00710784" w:rsidRDefault="00B05F21" w:rsidP="001C5A99">
            <w:pPr>
              <w:rPr>
                <w:b/>
              </w:rPr>
            </w:pPr>
            <w:r w:rsidRPr="00710784">
              <w:rPr>
                <w:b/>
              </w:rPr>
              <w:lastRenderedPageBreak/>
              <w:t>Information Protection Processes &amp; Procedures</w:t>
            </w:r>
          </w:p>
        </w:tc>
        <w:tc>
          <w:tcPr>
            <w:tcW w:w="2250" w:type="dxa"/>
            <w:tcBorders>
              <w:top w:val="single" w:sz="4" w:space="0" w:color="800080"/>
              <w:left w:val="single" w:sz="4" w:space="0" w:color="800080"/>
              <w:bottom w:val="single" w:sz="4" w:space="0" w:color="800080"/>
              <w:right w:val="single" w:sz="4" w:space="0" w:color="800080"/>
            </w:tcBorders>
            <w:shd w:val="clear" w:color="auto" w:fill="E5DFEC"/>
          </w:tcPr>
          <w:p w:rsidR="00B05F21" w:rsidRPr="00710784" w:rsidRDefault="00B05F21" w:rsidP="001C5A99">
            <w:pPr>
              <w:rPr>
                <w:b/>
              </w:rPr>
            </w:pPr>
            <w:r w:rsidRPr="00710784">
              <w:rPr>
                <w:b/>
              </w:rPr>
              <w:t>PR.IP-12: A vulnerability management plan is developed and implemented</w:t>
            </w:r>
          </w:p>
        </w:tc>
        <w:tc>
          <w:tcPr>
            <w:tcW w:w="3690" w:type="dxa"/>
            <w:tcBorders>
              <w:top w:val="single" w:sz="4" w:space="0" w:color="800080"/>
              <w:left w:val="single" w:sz="4" w:space="0" w:color="800080"/>
              <w:bottom w:val="single" w:sz="4" w:space="0" w:color="800080"/>
              <w:right w:val="single" w:sz="4" w:space="0" w:color="800080"/>
            </w:tcBorders>
            <w:shd w:val="clear" w:color="auto" w:fill="E5DFEC"/>
          </w:tcPr>
          <w:p w:rsidR="00B05F21" w:rsidRPr="009A3A21" w:rsidRDefault="00B05F21" w:rsidP="001C5A99">
            <w:pPr>
              <w:rPr>
                <w:b/>
              </w:rPr>
            </w:pPr>
            <w:r w:rsidRPr="00710784">
              <w:rPr>
                <w:rFonts w:ascii="Calibri" w:hAnsi="Calibri"/>
                <w:b/>
              </w:rPr>
              <w:t>Passenger vessel operations must account for a number of system vulnerabilities. It is important to have supplemental security controls to protect these vulnerabilities both at steady state and when attempts at compromise are recognized. To prepare for this a vulnerability management plan should be developed, implemented, tested, and maintained</w:t>
            </w:r>
          </w:p>
        </w:tc>
        <w:tc>
          <w:tcPr>
            <w:tcW w:w="2971" w:type="dxa"/>
            <w:tcBorders>
              <w:top w:val="single" w:sz="4" w:space="0" w:color="800080"/>
              <w:left w:val="single" w:sz="4" w:space="0" w:color="800080"/>
              <w:bottom w:val="single" w:sz="4" w:space="0" w:color="800080"/>
              <w:right w:val="single" w:sz="4" w:space="0" w:color="800080"/>
            </w:tcBorders>
            <w:shd w:val="clear" w:color="auto" w:fill="E5DFEC"/>
          </w:tcPr>
          <w:p w:rsidR="00B05F21" w:rsidRPr="00710784" w:rsidRDefault="00B05F21" w:rsidP="001B6DBC">
            <w:pPr>
              <w:pStyle w:val="ListParagraph"/>
              <w:numPr>
                <w:ilvl w:val="0"/>
                <w:numId w:val="2"/>
              </w:numPr>
              <w:spacing w:after="0" w:line="240" w:lineRule="auto"/>
              <w:ind w:left="162" w:hanging="162"/>
              <w:rPr>
                <w:b/>
              </w:rPr>
            </w:pPr>
            <w:r w:rsidRPr="00710784">
              <w:rPr>
                <w:b/>
              </w:rPr>
              <w:t>ISO/IEC 27001:2013 A.12.6.1, A.18.2.2</w:t>
            </w:r>
          </w:p>
          <w:p w:rsidR="00B05F21" w:rsidRPr="00710784" w:rsidRDefault="00B05F21" w:rsidP="001B6DBC">
            <w:pPr>
              <w:pStyle w:val="ListParagraph"/>
              <w:numPr>
                <w:ilvl w:val="0"/>
                <w:numId w:val="2"/>
              </w:numPr>
              <w:spacing w:after="0" w:line="240" w:lineRule="auto"/>
              <w:ind w:left="162" w:hanging="162"/>
              <w:rPr>
                <w:b/>
              </w:rPr>
            </w:pPr>
            <w:r w:rsidRPr="00710784">
              <w:rPr>
                <w:b/>
              </w:rPr>
              <w:t>NIST SP 800-53 Rev. 4 RA-3, RA-5, SI-2</w:t>
            </w:r>
          </w:p>
        </w:tc>
        <w:tc>
          <w:tcPr>
            <w:tcW w:w="2250" w:type="dxa"/>
            <w:tcBorders>
              <w:top w:val="single" w:sz="4" w:space="0" w:color="800080"/>
              <w:left w:val="single" w:sz="4" w:space="0" w:color="800080"/>
              <w:bottom w:val="single" w:sz="4" w:space="0" w:color="800080"/>
              <w:right w:val="single" w:sz="4" w:space="0" w:color="800080"/>
            </w:tcBorders>
            <w:shd w:val="clear" w:color="auto" w:fill="E5DFEC"/>
          </w:tcPr>
          <w:p w:rsidR="00B05F21" w:rsidRPr="00710784" w:rsidRDefault="00B05F21" w:rsidP="001C5A99">
            <w:pPr>
              <w:rPr>
                <w:b/>
              </w:rPr>
            </w:pPr>
            <w:r w:rsidRPr="00710784">
              <w:rPr>
                <w:b/>
              </w:rPr>
              <w:t>TVM-3a, -3e</w:t>
            </w:r>
          </w:p>
        </w:tc>
      </w:tr>
    </w:tbl>
    <w:p w:rsidR="00B05F21" w:rsidRDefault="00B05F21" w:rsidP="00B05F21">
      <w:pPr>
        <w:rPr>
          <w:u w:val="single"/>
        </w:rPr>
      </w:pPr>
    </w:p>
    <w:p w:rsidR="00B05F21" w:rsidRDefault="00B05F21" w:rsidP="00B05F21">
      <w:pPr>
        <w:rPr>
          <w:u w:val="single"/>
        </w:rPr>
      </w:pPr>
    </w:p>
    <w:p w:rsidR="00B05F21" w:rsidRDefault="00B05F21" w:rsidP="00B05F21">
      <w:pPr>
        <w:rPr>
          <w:u w:val="single"/>
        </w:rPr>
      </w:pPr>
    </w:p>
    <w:p w:rsidR="00B05F21" w:rsidRDefault="00B05F21" w:rsidP="00B05F21">
      <w:pPr>
        <w:rPr>
          <w:u w:val="single"/>
        </w:rPr>
      </w:pPr>
    </w:p>
    <w:p w:rsidR="00B05F21" w:rsidRDefault="00B05F21" w:rsidP="00B05F21">
      <w:pPr>
        <w:rPr>
          <w:u w:val="single"/>
        </w:rPr>
      </w:pPr>
    </w:p>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B05F21" w:rsidRPr="00D85A75" w:rsidTr="001C5A99">
        <w:tc>
          <w:tcPr>
            <w:tcW w:w="4288" w:type="dxa"/>
            <w:shd w:val="clear" w:color="auto" w:fill="FFFF00"/>
          </w:tcPr>
          <w:p w:rsidR="00B05F21" w:rsidRPr="00AA018B" w:rsidRDefault="00B05F21" w:rsidP="001C5A99">
            <w:r w:rsidRPr="00AA018B">
              <w:t>Detect</w:t>
            </w:r>
          </w:p>
        </w:tc>
        <w:tc>
          <w:tcPr>
            <w:tcW w:w="8667" w:type="dxa"/>
            <w:gridSpan w:val="2"/>
            <w:shd w:val="clear" w:color="auto" w:fill="FFFF00"/>
          </w:tcPr>
          <w:p w:rsidR="00B05F21" w:rsidRPr="00AA018B" w:rsidRDefault="00B05F21" w:rsidP="001C5A99">
            <w:pPr>
              <w:rPr>
                <w:b/>
              </w:rPr>
            </w:pPr>
            <w:r>
              <w:t>N/A</w:t>
            </w:r>
          </w:p>
        </w:tc>
      </w:tr>
      <w:tr w:rsidR="00B05F21" w:rsidRPr="00D85A75" w:rsidTr="001C5A99">
        <w:tc>
          <w:tcPr>
            <w:tcW w:w="4288" w:type="dxa"/>
            <w:shd w:val="clear" w:color="auto" w:fill="D9D9D9" w:themeFill="background1" w:themeFillShade="D9"/>
          </w:tcPr>
          <w:p w:rsidR="00B05F21" w:rsidRPr="00D85A75" w:rsidRDefault="00B05F21" w:rsidP="001C5A99">
            <w:r w:rsidRPr="00D85A75">
              <w:lastRenderedPageBreak/>
              <w:t>Categories</w:t>
            </w:r>
          </w:p>
        </w:tc>
        <w:tc>
          <w:tcPr>
            <w:tcW w:w="4333" w:type="dxa"/>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rPr>
                <w:b/>
              </w:rPr>
              <w:t xml:space="preserve"> </w:t>
            </w:r>
          </w:p>
        </w:tc>
        <w:tc>
          <w:tcPr>
            <w:tcW w:w="4333" w:type="dxa"/>
          </w:tcPr>
          <w:p w:rsidR="00B05F21" w:rsidRPr="00D85A75" w:rsidRDefault="00B05F21" w:rsidP="001C5A99">
            <w:r>
              <w:rPr>
                <w:b/>
              </w:rPr>
              <w:t>N/A</w:t>
            </w:r>
          </w:p>
        </w:tc>
        <w:tc>
          <w:tcPr>
            <w:tcW w:w="4334" w:type="dxa"/>
          </w:tcPr>
          <w:p w:rsidR="00B05F21" w:rsidRPr="00D85A75" w:rsidRDefault="00B05F21" w:rsidP="001C5A99">
            <w:r>
              <w:t>N/A</w:t>
            </w:r>
          </w:p>
        </w:tc>
      </w:tr>
    </w:tbl>
    <w:p w:rsidR="00B05F21" w:rsidRPr="00D85A75" w:rsidRDefault="00B05F21" w:rsidP="00B05F21">
      <w:pPr>
        <w:rPr>
          <w:u w:val="single"/>
        </w:rPr>
      </w:pPr>
    </w:p>
    <w:tbl>
      <w:tblPr>
        <w:tblW w:w="12987"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5"/>
        <w:gridCol w:w="2250"/>
        <w:gridCol w:w="3690"/>
        <w:gridCol w:w="2970"/>
        <w:gridCol w:w="31"/>
        <w:gridCol w:w="2219"/>
        <w:gridCol w:w="32"/>
      </w:tblGrid>
      <w:tr w:rsidR="00B05F21" w:rsidRPr="00D85A75" w:rsidTr="001C5A99">
        <w:trPr>
          <w:gridAfter w:val="1"/>
          <w:wAfter w:w="32" w:type="dxa"/>
          <w:cantSplit/>
          <w:tblHeader/>
        </w:trPr>
        <w:tc>
          <w:tcPr>
            <w:tcW w:w="7735" w:type="dxa"/>
            <w:gridSpan w:val="3"/>
            <w:tcBorders>
              <w:top w:val="single" w:sz="4" w:space="0" w:color="FFFF00"/>
              <w:bottom w:val="single" w:sz="4" w:space="0" w:color="FFFF00"/>
              <w:right w:val="single" w:sz="4" w:space="0" w:color="FFFF00"/>
            </w:tcBorders>
            <w:shd w:val="clear" w:color="auto" w:fill="FFFF00"/>
          </w:tcPr>
          <w:p w:rsidR="00B05F21" w:rsidRPr="00AA018B" w:rsidRDefault="00B05F21" w:rsidP="001C5A99">
            <w:pPr>
              <w:rPr>
                <w:b/>
                <w:bCs/>
              </w:rPr>
            </w:pPr>
            <w:r w:rsidRPr="00AA018B">
              <w:t>Detailed Specifications</w:t>
            </w:r>
          </w:p>
        </w:tc>
        <w:tc>
          <w:tcPr>
            <w:tcW w:w="5220" w:type="dxa"/>
            <w:gridSpan w:val="3"/>
            <w:tcBorders>
              <w:top w:val="single" w:sz="4" w:space="0" w:color="FFFF00"/>
              <w:left w:val="single" w:sz="4" w:space="0" w:color="FFFF00"/>
              <w:bottom w:val="single" w:sz="4" w:space="0" w:color="FFFF00"/>
            </w:tcBorders>
            <w:shd w:val="clear" w:color="auto" w:fill="FFFF00"/>
          </w:tcPr>
          <w:p w:rsidR="00B05F21" w:rsidRPr="00AA018B" w:rsidRDefault="00B05F21" w:rsidP="001C5A99">
            <w:r w:rsidRPr="00AA018B">
              <w:t>Optional Resources</w:t>
            </w:r>
          </w:p>
        </w:tc>
      </w:tr>
      <w:tr w:rsidR="00B05F21" w:rsidRPr="00D85A75" w:rsidTr="001C5A99">
        <w:trPr>
          <w:gridAfter w:val="1"/>
          <w:wAfter w:w="32" w:type="dxa"/>
          <w:cantSplit/>
          <w:tblHeader/>
        </w:trPr>
        <w:tc>
          <w:tcPr>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AA018B" w:rsidRDefault="00B05F21" w:rsidP="001C5A99">
            <w:r w:rsidRPr="00AA018B">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AA018B" w:rsidRDefault="00B05F21" w:rsidP="001C5A99">
            <w:r w:rsidRPr="00AA018B">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AA018B" w:rsidRDefault="00B05F21" w:rsidP="001C5A99">
            <w:r w:rsidRPr="00AA018B">
              <w:t>Rationale for High Priority</w:t>
            </w:r>
          </w:p>
        </w:tc>
        <w:tc>
          <w:tcPr>
            <w:tcW w:w="297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AA018B" w:rsidRDefault="00B05F21" w:rsidP="001C5A99">
            <w:r w:rsidRPr="00AA018B">
              <w:t>Cybersecurity Framework-based Informative References</w:t>
            </w:r>
          </w:p>
        </w:tc>
        <w:tc>
          <w:tcPr>
            <w:tcW w:w="2250" w:type="dxa"/>
            <w:gridSpan w:val="2"/>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AA018B" w:rsidRDefault="00B05F21" w:rsidP="001C5A99">
            <w:r w:rsidRPr="00AA018B">
              <w:t>C2M2 Practices</w:t>
            </w:r>
          </w:p>
        </w:tc>
      </w:tr>
      <w:tr w:rsidR="00B05F21" w:rsidRPr="00D85A75" w:rsidTr="001C5A99">
        <w:trPr>
          <w:cantSplit/>
        </w:trPr>
        <w:tc>
          <w:tcPr>
            <w:tcW w:w="1795" w:type="dxa"/>
            <w:shd w:val="clear" w:color="auto" w:fill="auto"/>
          </w:tcPr>
          <w:p w:rsidR="00B05F21" w:rsidRPr="00710784" w:rsidRDefault="00B05F21" w:rsidP="001C5A99">
            <w:r>
              <w:t>N/A</w:t>
            </w:r>
          </w:p>
        </w:tc>
        <w:tc>
          <w:tcPr>
            <w:tcW w:w="2250" w:type="dxa"/>
            <w:shd w:val="clear" w:color="auto" w:fill="auto"/>
          </w:tcPr>
          <w:p w:rsidR="00B05F21" w:rsidRPr="00D85A75" w:rsidRDefault="00B05F21" w:rsidP="001C5A99">
            <w:r>
              <w:t>N/A</w:t>
            </w:r>
          </w:p>
        </w:tc>
        <w:tc>
          <w:tcPr>
            <w:tcW w:w="3690" w:type="dxa"/>
            <w:shd w:val="clear" w:color="auto" w:fill="auto"/>
          </w:tcPr>
          <w:p w:rsidR="00B05F21" w:rsidRPr="00D85A75" w:rsidRDefault="00B05F21" w:rsidP="001C5A99">
            <w:r>
              <w:t>N/A</w:t>
            </w:r>
          </w:p>
        </w:tc>
        <w:tc>
          <w:tcPr>
            <w:tcW w:w="3001" w:type="dxa"/>
            <w:gridSpan w:val="2"/>
            <w:shd w:val="clear" w:color="auto" w:fill="auto"/>
          </w:tcPr>
          <w:p w:rsidR="00B05F21" w:rsidRPr="00D85A75" w:rsidRDefault="00B05F21" w:rsidP="001C5A99">
            <w:r>
              <w:t>N/A</w:t>
            </w:r>
          </w:p>
        </w:tc>
        <w:tc>
          <w:tcPr>
            <w:tcW w:w="2251" w:type="dxa"/>
            <w:gridSpan w:val="2"/>
            <w:shd w:val="clear" w:color="auto" w:fill="auto"/>
          </w:tcPr>
          <w:p w:rsidR="00B05F21" w:rsidRPr="00D85A75" w:rsidRDefault="00B05F21" w:rsidP="001C5A99">
            <w:r>
              <w:t>N/A</w:t>
            </w:r>
          </w:p>
        </w:tc>
      </w:tr>
    </w:tbl>
    <w:p w:rsidR="00B05F21" w:rsidRDefault="00B05F21" w:rsidP="00B05F21">
      <w:pPr>
        <w:rPr>
          <w:u w:val="single"/>
        </w:rPr>
      </w:pPr>
    </w:p>
    <w:p w:rsidR="00B05F21" w:rsidRPr="00D85A75" w:rsidRDefault="00B05F21" w:rsidP="00B05F21">
      <w:pPr>
        <w:rPr>
          <w:u w:val="single"/>
        </w:rPr>
      </w:pPr>
    </w:p>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B05F21" w:rsidRPr="00D85A75" w:rsidTr="001C5A99">
        <w:tc>
          <w:tcPr>
            <w:tcW w:w="4288" w:type="dxa"/>
            <w:tcBorders>
              <w:top w:val="single" w:sz="4" w:space="0" w:color="FF0000"/>
              <w:left w:val="single" w:sz="4" w:space="0" w:color="FF0000"/>
              <w:bottom w:val="single" w:sz="4" w:space="0" w:color="FF0000"/>
              <w:right w:val="single" w:sz="6" w:space="0" w:color="FF0000"/>
            </w:tcBorders>
            <w:shd w:val="clear" w:color="auto" w:fill="FF0000"/>
          </w:tcPr>
          <w:p w:rsidR="00B05F21" w:rsidRPr="00D85A75" w:rsidRDefault="00B05F21" w:rsidP="001C5A99">
            <w:r w:rsidRPr="00D85A75">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B05F21" w:rsidRPr="002A7545" w:rsidRDefault="00B05F21" w:rsidP="001C5A99">
            <w:pPr>
              <w:rPr>
                <w:b/>
                <w:color w:val="00B050"/>
              </w:rPr>
            </w:pPr>
            <w:r>
              <w:t xml:space="preserve"> N/A</w:t>
            </w:r>
          </w:p>
        </w:tc>
      </w:tr>
      <w:tr w:rsidR="00B05F21" w:rsidRPr="00D85A75" w:rsidTr="001C5A99">
        <w:tc>
          <w:tcPr>
            <w:tcW w:w="4288" w:type="dxa"/>
            <w:tcBorders>
              <w:top w:val="single" w:sz="4" w:space="0" w:color="FF00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t xml:space="preserve"> </w:t>
            </w:r>
          </w:p>
        </w:tc>
        <w:tc>
          <w:tcPr>
            <w:tcW w:w="4333" w:type="dxa"/>
          </w:tcPr>
          <w:p w:rsidR="00B05F21" w:rsidRPr="00D56778" w:rsidRDefault="00B05F21" w:rsidP="001C5A99">
            <w:r w:rsidRPr="00D56778">
              <w:t>N/A</w:t>
            </w:r>
          </w:p>
        </w:tc>
        <w:tc>
          <w:tcPr>
            <w:tcW w:w="4334" w:type="dxa"/>
          </w:tcPr>
          <w:p w:rsidR="00B05F21" w:rsidRPr="00D85A75" w:rsidRDefault="00B05F21" w:rsidP="001C5A99">
            <w:r w:rsidRPr="00D85A75">
              <w:t>N/A</w:t>
            </w:r>
          </w:p>
        </w:tc>
      </w:tr>
    </w:tbl>
    <w:p w:rsidR="00B05F21" w:rsidRPr="00D85A75" w:rsidRDefault="00B05F21" w:rsidP="00B05F21">
      <w:pPr>
        <w:rPr>
          <w:u w:val="single"/>
        </w:rPr>
      </w:pPr>
    </w:p>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6A0"/>
      </w:tblPr>
      <w:tblGrid>
        <w:gridCol w:w="1795"/>
        <w:gridCol w:w="2250"/>
        <w:gridCol w:w="3690"/>
        <w:gridCol w:w="2971"/>
        <w:gridCol w:w="2249"/>
      </w:tblGrid>
      <w:tr w:rsidR="00B05F21" w:rsidRPr="00D85A75" w:rsidTr="001C5A99">
        <w:trPr>
          <w:cantSplit/>
          <w:tblHeader/>
        </w:trPr>
        <w:tc>
          <w:tcPr>
            <w:tcW w:w="7735" w:type="dxa"/>
            <w:gridSpan w:val="3"/>
            <w:tcBorders>
              <w:top w:val="single" w:sz="4" w:space="0" w:color="FF0000"/>
              <w:bottom w:val="single" w:sz="4" w:space="0" w:color="FF0000"/>
              <w:right w:val="single" w:sz="4" w:space="0" w:color="FF0000"/>
            </w:tcBorders>
            <w:shd w:val="clear" w:color="auto" w:fill="FF0000"/>
          </w:tcPr>
          <w:p w:rsidR="00B05F21" w:rsidRPr="00D85A75" w:rsidRDefault="00B05F21" w:rsidP="001C5A99">
            <w:pPr>
              <w:rPr>
                <w:b/>
                <w:bCs/>
              </w:rPr>
            </w:pPr>
            <w:r w:rsidRPr="00D85A75">
              <w:t>Detailed Specifications</w:t>
            </w:r>
          </w:p>
        </w:tc>
        <w:tc>
          <w:tcPr>
            <w:tcW w:w="5220" w:type="dxa"/>
            <w:gridSpan w:val="2"/>
            <w:tcBorders>
              <w:top w:val="single" w:sz="4" w:space="0" w:color="FF0000"/>
              <w:left w:val="single" w:sz="4" w:space="0" w:color="FF0000"/>
              <w:bottom w:val="single" w:sz="4" w:space="0" w:color="FF0000"/>
            </w:tcBorders>
            <w:shd w:val="clear" w:color="auto" w:fill="FF000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AA018B" w:rsidRDefault="00B05F21" w:rsidP="001C5A99">
            <w:r w:rsidRPr="00AA018B">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AA018B" w:rsidRDefault="00B05F21" w:rsidP="001C5A99">
            <w:r w:rsidRPr="00AA018B">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AA018B" w:rsidRDefault="00B05F21" w:rsidP="001C5A99">
            <w:r w:rsidRPr="00AA018B">
              <w:t>Rationale for High Priority</w:t>
            </w:r>
          </w:p>
        </w:tc>
        <w:tc>
          <w:tcPr>
            <w:tcW w:w="2971"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AA018B" w:rsidRDefault="00B05F21" w:rsidP="001C5A99">
            <w:r w:rsidRPr="00AA018B">
              <w:t>Cybersecurity Framework-based Informative References</w:t>
            </w:r>
          </w:p>
        </w:tc>
        <w:tc>
          <w:tcPr>
            <w:tcW w:w="2249"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AA018B" w:rsidRDefault="00B05F21" w:rsidP="001C5A99">
            <w:r w:rsidRPr="00AA018B">
              <w:t>C2M2 Practices</w:t>
            </w:r>
          </w:p>
        </w:tc>
      </w:tr>
      <w:tr w:rsidR="00B05F21" w:rsidRPr="00D85A75" w:rsidTr="001C5A99">
        <w:trPr>
          <w:cantSplit/>
          <w:tblHeader/>
        </w:trPr>
        <w:tc>
          <w:tcPr>
            <w:tcW w:w="1795" w:type="dxa"/>
            <w:tcBorders>
              <w:top w:val="single" w:sz="4" w:space="0" w:color="FF0000"/>
              <w:left w:val="single" w:sz="4" w:space="0" w:color="FF0000"/>
              <w:bottom w:val="single" w:sz="4" w:space="0" w:color="FF0000"/>
              <w:right w:val="single" w:sz="4" w:space="0" w:color="FF0000"/>
            </w:tcBorders>
            <w:shd w:val="clear" w:color="auto" w:fill="auto"/>
          </w:tcPr>
          <w:p w:rsidR="00B05F21" w:rsidRPr="00AA018B" w:rsidRDefault="00B05F21" w:rsidP="001C5A99">
            <w:r>
              <w:t>N/A</w:t>
            </w:r>
          </w:p>
        </w:tc>
        <w:tc>
          <w:tcPr>
            <w:tcW w:w="2250" w:type="dxa"/>
            <w:tcBorders>
              <w:top w:val="single" w:sz="4" w:space="0" w:color="FF0000"/>
              <w:left w:val="single" w:sz="4" w:space="0" w:color="FF0000"/>
              <w:bottom w:val="single" w:sz="4" w:space="0" w:color="FF0000"/>
              <w:right w:val="single" w:sz="4" w:space="0" w:color="FF0000"/>
            </w:tcBorders>
            <w:shd w:val="clear" w:color="auto" w:fill="auto"/>
          </w:tcPr>
          <w:p w:rsidR="00B05F21" w:rsidRPr="00AA018B" w:rsidRDefault="00B05F21" w:rsidP="001C5A99">
            <w:r>
              <w:t>N/A</w:t>
            </w:r>
          </w:p>
        </w:tc>
        <w:tc>
          <w:tcPr>
            <w:tcW w:w="3690" w:type="dxa"/>
            <w:tcBorders>
              <w:top w:val="single" w:sz="4" w:space="0" w:color="FF0000"/>
              <w:left w:val="single" w:sz="4" w:space="0" w:color="FF0000"/>
              <w:bottom w:val="single" w:sz="4" w:space="0" w:color="FF0000"/>
              <w:right w:val="single" w:sz="4" w:space="0" w:color="FF0000"/>
            </w:tcBorders>
            <w:shd w:val="clear" w:color="auto" w:fill="auto"/>
          </w:tcPr>
          <w:p w:rsidR="00B05F21" w:rsidRPr="00AA018B" w:rsidRDefault="00B05F21" w:rsidP="001C5A99">
            <w:r>
              <w:t>N/A</w:t>
            </w:r>
          </w:p>
        </w:tc>
        <w:tc>
          <w:tcPr>
            <w:tcW w:w="2971" w:type="dxa"/>
            <w:tcBorders>
              <w:top w:val="single" w:sz="4" w:space="0" w:color="FF0000"/>
              <w:left w:val="single" w:sz="4" w:space="0" w:color="FF0000"/>
              <w:bottom w:val="single" w:sz="4" w:space="0" w:color="FF0000"/>
              <w:right w:val="single" w:sz="4" w:space="0" w:color="FF0000"/>
            </w:tcBorders>
            <w:shd w:val="clear" w:color="auto" w:fill="auto"/>
          </w:tcPr>
          <w:p w:rsidR="00B05F21" w:rsidRPr="00AA018B" w:rsidRDefault="00B05F21" w:rsidP="001C5A99">
            <w:r>
              <w:t>N/A</w:t>
            </w:r>
          </w:p>
        </w:tc>
        <w:tc>
          <w:tcPr>
            <w:tcW w:w="2249" w:type="dxa"/>
            <w:tcBorders>
              <w:top w:val="single" w:sz="4" w:space="0" w:color="FF0000"/>
              <w:left w:val="single" w:sz="4" w:space="0" w:color="FF0000"/>
              <w:bottom w:val="single" w:sz="4" w:space="0" w:color="FF0000"/>
              <w:right w:val="single" w:sz="4" w:space="0" w:color="FF0000"/>
            </w:tcBorders>
            <w:shd w:val="clear" w:color="auto" w:fill="auto"/>
          </w:tcPr>
          <w:p w:rsidR="00B05F21" w:rsidRPr="00AA018B" w:rsidRDefault="00B05F21" w:rsidP="001C5A99">
            <w:r>
              <w:t>N/A</w:t>
            </w:r>
          </w:p>
        </w:tc>
      </w:tr>
    </w:tbl>
    <w:p w:rsidR="00B05F21" w:rsidRPr="00D85A75" w:rsidRDefault="00B05F21" w:rsidP="00B05F21"/>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B05F21" w:rsidRPr="00D85A75" w:rsidTr="001C5A99">
        <w:tc>
          <w:tcPr>
            <w:tcW w:w="4288" w:type="dxa"/>
            <w:shd w:val="clear" w:color="auto" w:fill="008000"/>
          </w:tcPr>
          <w:p w:rsidR="00B05F21" w:rsidRPr="00D85A75" w:rsidRDefault="00B05F21" w:rsidP="001C5A99">
            <w:r w:rsidRPr="00D85A75">
              <w:lastRenderedPageBreak/>
              <w:t>Recover</w:t>
            </w:r>
          </w:p>
        </w:tc>
        <w:tc>
          <w:tcPr>
            <w:tcW w:w="8667" w:type="dxa"/>
            <w:gridSpan w:val="2"/>
            <w:shd w:val="clear" w:color="auto" w:fill="008000"/>
          </w:tcPr>
          <w:p w:rsidR="00B05F21" w:rsidRPr="00AA018B" w:rsidRDefault="00B05F21" w:rsidP="001C5A99">
            <w:pPr>
              <w:rPr>
                <w:b/>
              </w:rPr>
            </w:pPr>
            <w:r w:rsidRPr="00AA018B">
              <w:t>N/A</w:t>
            </w:r>
          </w:p>
        </w:tc>
      </w:tr>
      <w:tr w:rsidR="00B05F21" w:rsidRPr="00D85A75" w:rsidTr="001C5A99">
        <w:tc>
          <w:tcPr>
            <w:tcW w:w="4288" w:type="dxa"/>
            <w:shd w:val="clear" w:color="auto" w:fill="D9D9D9" w:themeFill="background1" w:themeFillShade="D9"/>
          </w:tcPr>
          <w:p w:rsidR="00B05F21" w:rsidRPr="00D85A75" w:rsidRDefault="00B05F21" w:rsidP="001C5A99">
            <w:r w:rsidRPr="00D85A75">
              <w:t>Categories</w:t>
            </w:r>
          </w:p>
        </w:tc>
        <w:tc>
          <w:tcPr>
            <w:tcW w:w="4333" w:type="dxa"/>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rsidRPr="00D85A75">
              <w:t>N/A</w:t>
            </w:r>
          </w:p>
        </w:tc>
        <w:tc>
          <w:tcPr>
            <w:tcW w:w="4333" w:type="dxa"/>
          </w:tcPr>
          <w:p w:rsidR="00B05F21" w:rsidRPr="00D85A75" w:rsidRDefault="00B05F21" w:rsidP="001C5A99">
            <w:r w:rsidRPr="00D85A75">
              <w:t>N/A</w:t>
            </w:r>
          </w:p>
        </w:tc>
        <w:tc>
          <w:tcPr>
            <w:tcW w:w="4334" w:type="dxa"/>
          </w:tcPr>
          <w:p w:rsidR="00B05F21" w:rsidRPr="00D85A75" w:rsidRDefault="00B05F21" w:rsidP="001C5A99">
            <w:r w:rsidRPr="00D85A75">
              <w:t>N/A</w:t>
            </w:r>
          </w:p>
        </w:tc>
      </w:tr>
    </w:tbl>
    <w:p w:rsidR="00B05F21" w:rsidRPr="00D85A75" w:rsidRDefault="00B05F21" w:rsidP="00B05F21"/>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B05F21" w:rsidRPr="00D85A75" w:rsidTr="001C5A99">
        <w:trPr>
          <w:tblHeader/>
        </w:trPr>
        <w:tc>
          <w:tcPr>
            <w:tcW w:w="7735" w:type="dxa"/>
            <w:gridSpan w:val="3"/>
            <w:tcBorders>
              <w:top w:val="single" w:sz="4" w:space="0" w:color="008000"/>
              <w:bottom w:val="single" w:sz="4" w:space="0" w:color="008000"/>
              <w:right w:val="single" w:sz="4" w:space="0" w:color="008000"/>
            </w:tcBorders>
            <w:shd w:val="clear" w:color="auto" w:fill="008000"/>
          </w:tcPr>
          <w:p w:rsidR="00B05F21" w:rsidRPr="00D85A75" w:rsidRDefault="00B05F21" w:rsidP="001C5A99">
            <w:pPr>
              <w:rPr>
                <w:b/>
                <w:bCs/>
              </w:rPr>
            </w:pPr>
            <w:r w:rsidRPr="00D85A75">
              <w:t>Detailed Specifications</w:t>
            </w:r>
          </w:p>
        </w:tc>
        <w:tc>
          <w:tcPr>
            <w:tcW w:w="5220" w:type="dxa"/>
            <w:gridSpan w:val="2"/>
            <w:tcBorders>
              <w:top w:val="single" w:sz="4" w:space="0" w:color="008000"/>
              <w:left w:val="single" w:sz="4" w:space="0" w:color="008000"/>
              <w:bottom w:val="single" w:sz="4" w:space="0" w:color="008000"/>
            </w:tcBorders>
            <w:shd w:val="clear" w:color="auto" w:fill="008000"/>
          </w:tcPr>
          <w:p w:rsidR="00B05F21" w:rsidRPr="00D85A75" w:rsidRDefault="00B05F21" w:rsidP="001C5A99">
            <w:r w:rsidRPr="00D85A75">
              <w:t>Optional Resources</w:t>
            </w:r>
          </w:p>
        </w:tc>
      </w:tr>
      <w:tr w:rsidR="00B05F21" w:rsidRPr="00D85A75" w:rsidTr="001C5A99">
        <w:trPr>
          <w:tblHeader/>
        </w:trPr>
        <w:tc>
          <w:tcPr>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AA018B" w:rsidRDefault="00B05F21" w:rsidP="001C5A99">
            <w:r w:rsidRPr="00AA018B">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AA018B" w:rsidRDefault="00B05F21" w:rsidP="001C5A99">
            <w:r w:rsidRPr="00AA018B">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AA018B" w:rsidRDefault="00B05F21" w:rsidP="001C5A99">
            <w:r w:rsidRPr="00AA018B">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AA018B" w:rsidRDefault="00B05F21" w:rsidP="001C5A99">
            <w:r w:rsidRPr="00AA018B">
              <w:t>Cybersecurity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AA018B" w:rsidRDefault="00B05F21" w:rsidP="001C5A99">
            <w:r w:rsidRPr="00AA018B">
              <w:t>C2M2 Practices</w:t>
            </w:r>
          </w:p>
        </w:tc>
      </w:tr>
      <w:tr w:rsidR="00B05F21" w:rsidRPr="00D85A75" w:rsidTr="001C5A99">
        <w:tc>
          <w:tcPr>
            <w:tcW w:w="1795" w:type="dxa"/>
            <w:tcBorders>
              <w:top w:val="single" w:sz="4" w:space="0" w:color="008000"/>
            </w:tcBorders>
          </w:tcPr>
          <w:p w:rsidR="00B05F21" w:rsidRPr="00D85A75" w:rsidRDefault="00B05F21" w:rsidP="001C5A99">
            <w:pPr>
              <w:rPr>
                <w:b/>
              </w:rPr>
            </w:pPr>
            <w:r w:rsidRPr="00D85A75">
              <w:rPr>
                <w:b/>
              </w:rPr>
              <w:t>N/A</w:t>
            </w:r>
          </w:p>
        </w:tc>
        <w:tc>
          <w:tcPr>
            <w:tcW w:w="2250" w:type="dxa"/>
            <w:tcBorders>
              <w:top w:val="single" w:sz="4" w:space="0" w:color="008000"/>
            </w:tcBorders>
          </w:tcPr>
          <w:p w:rsidR="00B05F21" w:rsidRPr="00D85A75" w:rsidRDefault="00B05F21" w:rsidP="001C5A99">
            <w:r w:rsidRPr="00D85A75">
              <w:t>N/A</w:t>
            </w:r>
          </w:p>
        </w:tc>
        <w:tc>
          <w:tcPr>
            <w:tcW w:w="3690" w:type="dxa"/>
            <w:tcBorders>
              <w:top w:val="single" w:sz="4" w:space="0" w:color="008000"/>
            </w:tcBorders>
          </w:tcPr>
          <w:p w:rsidR="00B05F21" w:rsidRPr="00D85A75" w:rsidRDefault="00B05F21" w:rsidP="001C5A99">
            <w:r w:rsidRPr="0012403F">
              <w:rPr>
                <w:rFonts w:ascii="Calibri" w:hAnsi="Calibri"/>
              </w:rPr>
              <w:t>N/A</w:t>
            </w:r>
          </w:p>
        </w:tc>
        <w:tc>
          <w:tcPr>
            <w:tcW w:w="2970" w:type="dxa"/>
            <w:tcBorders>
              <w:top w:val="single" w:sz="4" w:space="0" w:color="008000"/>
            </w:tcBorders>
          </w:tcPr>
          <w:p w:rsidR="00B05F21" w:rsidRPr="00D85A75" w:rsidRDefault="00B05F21" w:rsidP="001C5A99">
            <w:r w:rsidRPr="00D85A75">
              <w:t>N/A</w:t>
            </w:r>
          </w:p>
        </w:tc>
        <w:tc>
          <w:tcPr>
            <w:tcW w:w="2250" w:type="dxa"/>
            <w:tcBorders>
              <w:top w:val="single" w:sz="4" w:space="0" w:color="008000"/>
            </w:tcBorders>
          </w:tcPr>
          <w:p w:rsidR="00B05F21" w:rsidRPr="00D85A75" w:rsidRDefault="00B05F21" w:rsidP="001C5A99">
            <w:r w:rsidRPr="00D85A75">
              <w:t>N/A</w:t>
            </w:r>
          </w:p>
        </w:tc>
      </w:tr>
    </w:tbl>
    <w:p w:rsidR="00B05F21" w:rsidRDefault="00B05F21" w:rsidP="00B05F21">
      <w:pPr>
        <w:rPr>
          <w:rFonts w:asciiTheme="majorHAnsi" w:eastAsiaTheme="majorEastAsia" w:hAnsiTheme="majorHAnsi" w:cstheme="majorBidi"/>
          <w:color w:val="365F91" w:themeColor="accent1" w:themeShade="BF"/>
          <w:sz w:val="32"/>
          <w:szCs w:val="32"/>
        </w:rPr>
      </w:pPr>
      <w:r>
        <w:br w:type="page"/>
      </w:r>
    </w:p>
    <w:p w:rsidR="00B05F21" w:rsidRPr="004274E8" w:rsidRDefault="00B05F21" w:rsidP="00B05F21">
      <w:pPr>
        <w:pStyle w:val="Heading2"/>
        <w:spacing w:after="240"/>
        <w:rPr>
          <w:b/>
        </w:rPr>
      </w:pPr>
      <w:bookmarkStart w:id="13" w:name="_Toc502846439"/>
      <w:r>
        <w:rPr>
          <w:b/>
        </w:rPr>
        <w:lastRenderedPageBreak/>
        <w:t>C-10</w:t>
      </w:r>
      <w:r>
        <w:rPr>
          <w:b/>
        </w:rPr>
        <w:tab/>
      </w:r>
      <w:r w:rsidRPr="00A85C4B">
        <w:rPr>
          <w:b/>
        </w:rPr>
        <w:t xml:space="preserve">Mission Objective </w:t>
      </w:r>
      <w:r>
        <w:rPr>
          <w:b/>
        </w:rPr>
        <w:t>10</w:t>
      </w:r>
      <w:r w:rsidRPr="00A85C4B">
        <w:rPr>
          <w:b/>
        </w:rPr>
        <w:t xml:space="preserve">: </w:t>
      </w:r>
      <w:r>
        <w:rPr>
          <w:b/>
        </w:rPr>
        <w:t>Coordinate Port Operations</w:t>
      </w:r>
      <w:bookmarkEnd w:id="13"/>
    </w:p>
    <w:tbl>
      <w:tblPr>
        <w:tblW w:w="0" w:type="auto"/>
        <w:tblBorders>
          <w:top w:val="single" w:sz="24" w:space="0" w:color="auto"/>
          <w:bottom w:val="single" w:sz="24" w:space="0" w:color="auto"/>
        </w:tblBorders>
        <w:tblLook w:val="04A0"/>
      </w:tblPr>
      <w:tblGrid>
        <w:gridCol w:w="12950"/>
      </w:tblGrid>
      <w:tr w:rsidR="00B05F21" w:rsidRPr="00D85A75" w:rsidTr="001C5A99">
        <w:tc>
          <w:tcPr>
            <w:tcW w:w="12950" w:type="dxa"/>
            <w:shd w:val="clear" w:color="auto" w:fill="D9D9D9" w:themeFill="background1" w:themeFillShade="D9"/>
          </w:tcPr>
          <w:p w:rsidR="00B05F21" w:rsidRPr="00D85A75" w:rsidRDefault="00B05F21" w:rsidP="001C5A99">
            <w:pPr>
              <w:rPr>
                <w:b/>
                <w:i/>
              </w:rPr>
            </w:pPr>
            <w:r>
              <w:rPr>
                <w:b/>
                <w:i/>
              </w:rPr>
              <w:t>Mission Objective 10</w:t>
            </w:r>
            <w:r w:rsidRPr="00D85A75">
              <w:rPr>
                <w:b/>
                <w:i/>
              </w:rPr>
              <w:t xml:space="preserve">: </w:t>
            </w:r>
            <w:r>
              <w:rPr>
                <w:b/>
                <w:i/>
              </w:rPr>
              <w:t>Coordinate Port Operations</w:t>
            </w:r>
          </w:p>
          <w:p w:rsidR="00B05F21" w:rsidRPr="005B7967" w:rsidRDefault="00B05F21" w:rsidP="001C5A99">
            <w:pPr>
              <w:rPr>
                <w:rFonts w:cstheme="minorHAnsi"/>
              </w:rPr>
            </w:pPr>
            <w:r w:rsidRPr="005B7967">
              <w:rPr>
                <w:rFonts w:cstheme="minorHAnsi"/>
              </w:rPr>
              <w:t>Manage the ship and supply coordination of Port Operations:</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coordinat</w:t>
            </w:r>
            <w:r>
              <w:rPr>
                <w:rFonts w:cstheme="minorHAnsi"/>
              </w:rPr>
              <w:t>e</w:t>
            </w:r>
            <w:r w:rsidRPr="005B7967">
              <w:rPr>
                <w:rFonts w:cstheme="minorHAnsi"/>
              </w:rPr>
              <w:t xml:space="preserve"> port arrival and departure regulations, procedures, and protocols</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coordinat</w:t>
            </w:r>
            <w:r>
              <w:rPr>
                <w:rFonts w:cstheme="minorHAnsi"/>
              </w:rPr>
              <w:t>e</w:t>
            </w:r>
            <w:r w:rsidRPr="005B7967">
              <w:rPr>
                <w:rFonts w:cstheme="minorHAnsi"/>
              </w:rPr>
              <w:t xml:space="preserve"> incoming food and other perishable supplies</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coordinat</w:t>
            </w:r>
            <w:r>
              <w:rPr>
                <w:rFonts w:cstheme="minorHAnsi"/>
              </w:rPr>
              <w:t>e</w:t>
            </w:r>
            <w:r w:rsidRPr="005B7967">
              <w:rPr>
                <w:rFonts w:cstheme="minorHAnsi"/>
              </w:rPr>
              <w:t xml:space="preserve"> resupply of fuel</w:t>
            </w:r>
          </w:p>
          <w:p w:rsidR="00B05F21" w:rsidRPr="00D85A75" w:rsidRDefault="00B05F21" w:rsidP="001B6DBC">
            <w:pPr>
              <w:pStyle w:val="ListParagraph"/>
              <w:numPr>
                <w:ilvl w:val="0"/>
                <w:numId w:val="17"/>
              </w:numPr>
              <w:spacing w:after="0" w:line="240" w:lineRule="auto"/>
            </w:pPr>
            <w:r w:rsidRPr="005B7967">
              <w:rPr>
                <w:rFonts w:cstheme="minorHAnsi"/>
              </w:rPr>
              <w:t>coordinat</w:t>
            </w:r>
            <w:r>
              <w:rPr>
                <w:rFonts w:cstheme="minorHAnsi"/>
              </w:rPr>
              <w:t>e</w:t>
            </w:r>
            <w:r w:rsidRPr="005B7967">
              <w:rPr>
                <w:rFonts w:cstheme="minorHAnsi"/>
              </w:rPr>
              <w:t xml:space="preserve"> sewage offload</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shd w:val="clear" w:color="auto" w:fill="3366FF"/>
          </w:tcPr>
          <w:p w:rsidR="00B05F21" w:rsidRPr="00D85A75" w:rsidRDefault="00B05F21" w:rsidP="001C5A99">
            <w:r w:rsidRPr="00D85A75">
              <w:t>Identify</w:t>
            </w:r>
          </w:p>
        </w:tc>
        <w:tc>
          <w:tcPr>
            <w:tcW w:w="8667" w:type="dxa"/>
            <w:gridSpan w:val="2"/>
            <w:shd w:val="clear" w:color="auto" w:fill="3366FF"/>
          </w:tcPr>
          <w:p w:rsidR="00B05F21" w:rsidRPr="00600935" w:rsidRDefault="00B05F21" w:rsidP="001C5A99">
            <w:pPr>
              <w:rPr>
                <w:b/>
              </w:rPr>
            </w:pPr>
            <w:r>
              <w:t xml:space="preserve">Good </w:t>
            </w:r>
            <w:proofErr w:type="gramStart"/>
            <w:r>
              <w:t>understanding of risks to the business environment are</w:t>
            </w:r>
            <w:proofErr w:type="gramEnd"/>
            <w:r>
              <w:t xml:space="preserve"> key categories as passenger vessels coordinate port operations.</w:t>
            </w:r>
          </w:p>
        </w:tc>
      </w:tr>
      <w:tr w:rsidR="00B05F21" w:rsidRPr="00D85A75" w:rsidTr="001C5A99">
        <w:tc>
          <w:tcPr>
            <w:tcW w:w="4288" w:type="dxa"/>
            <w:shd w:val="clear" w:color="auto" w:fill="D9D9D9" w:themeFill="background1" w:themeFillShade="D9"/>
          </w:tcPr>
          <w:p w:rsidR="00B05F21" w:rsidRPr="00D85A75" w:rsidRDefault="00B05F21" w:rsidP="001C5A99">
            <w:r w:rsidRPr="00D85A75">
              <w:t>Categories</w:t>
            </w:r>
          </w:p>
        </w:tc>
        <w:tc>
          <w:tcPr>
            <w:tcW w:w="4333" w:type="dxa"/>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r>
              <w:t>Business Environment</w:t>
            </w:r>
          </w:p>
        </w:tc>
        <w:tc>
          <w:tcPr>
            <w:tcW w:w="4333" w:type="dxa"/>
          </w:tcPr>
          <w:p w:rsidR="00B05F21" w:rsidRPr="00D85A75" w:rsidRDefault="00B05F21" w:rsidP="001C5A99">
            <w:pPr>
              <w:rPr>
                <w:b/>
              </w:rPr>
            </w:pPr>
            <w:r>
              <w:rPr>
                <w:b/>
              </w:rPr>
              <w:t>ID.BE-1, ID.BE-4, ID.BE-5</w:t>
            </w:r>
          </w:p>
        </w:tc>
        <w:tc>
          <w:tcPr>
            <w:tcW w:w="4334" w:type="dxa"/>
          </w:tcPr>
          <w:p w:rsidR="00B05F21" w:rsidRPr="00D85A75" w:rsidRDefault="00B05F21" w:rsidP="001C5A99">
            <w:r>
              <w:t>ID.BE-2, ID.BE-3</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3"/>
        <w:gridCol w:w="2250"/>
        <w:gridCol w:w="3690"/>
        <w:gridCol w:w="2969"/>
        <w:gridCol w:w="2253"/>
      </w:tblGrid>
      <w:tr w:rsidR="00B05F21" w:rsidRPr="00D85A75" w:rsidTr="001C5A99">
        <w:trPr>
          <w:tblHeader/>
        </w:trPr>
        <w:tc>
          <w:tcPr>
            <w:tcW w:w="7733" w:type="dxa"/>
            <w:gridSpan w:val="3"/>
            <w:tcBorders>
              <w:top w:val="single" w:sz="4" w:space="0" w:color="3366FF"/>
              <w:bottom w:val="single" w:sz="4" w:space="0" w:color="3366FF"/>
              <w:right w:val="single" w:sz="4" w:space="0" w:color="3366FF"/>
            </w:tcBorders>
            <w:shd w:val="clear" w:color="auto" w:fill="3366FF"/>
          </w:tcPr>
          <w:p w:rsidR="00B05F21" w:rsidRPr="004A0E51" w:rsidRDefault="00B05F21" w:rsidP="001C5A99">
            <w:pPr>
              <w:rPr>
                <w:b/>
                <w:bCs/>
              </w:rPr>
            </w:pPr>
            <w:r w:rsidRPr="004A0E51">
              <w:t>Detailed Specifications</w:t>
            </w:r>
          </w:p>
        </w:tc>
        <w:tc>
          <w:tcPr>
            <w:tcW w:w="5222" w:type="dxa"/>
            <w:gridSpan w:val="2"/>
            <w:tcBorders>
              <w:top w:val="single" w:sz="4" w:space="0" w:color="3366FF"/>
              <w:left w:val="single" w:sz="4" w:space="0" w:color="3366FF"/>
              <w:bottom w:val="single" w:sz="4" w:space="0" w:color="3366FF"/>
            </w:tcBorders>
            <w:shd w:val="clear" w:color="auto" w:fill="3366FF"/>
          </w:tcPr>
          <w:p w:rsidR="00B05F21" w:rsidRPr="004A0E51" w:rsidRDefault="00B05F21" w:rsidP="001C5A99">
            <w:pPr>
              <w:jc w:val="center"/>
            </w:pPr>
            <w:r w:rsidRPr="004A0E51">
              <w:t>Optional Resources</w:t>
            </w:r>
          </w:p>
        </w:tc>
      </w:tr>
      <w:tr w:rsidR="00B05F21" w:rsidRPr="00D85A75" w:rsidTr="001C5A99">
        <w:trPr>
          <w:tblHeader/>
        </w:trPr>
        <w:tc>
          <w:tcPr>
            <w:tcW w:w="179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4A0E51" w:rsidRDefault="00B05F21" w:rsidP="001C5A99">
            <w:r w:rsidRPr="004A0E51">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4A0E51" w:rsidRDefault="00B05F21" w:rsidP="001C5A99">
            <w:r w:rsidRPr="004A0E51">
              <w:t>Subcategory</w:t>
            </w:r>
          </w:p>
        </w:tc>
        <w:tc>
          <w:tcPr>
            <w:tcW w:w="369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4A0E51" w:rsidRDefault="00B05F21" w:rsidP="001C5A99">
            <w:r w:rsidRPr="004A0E51">
              <w:t>Rationale for High Priority</w:t>
            </w:r>
          </w:p>
        </w:tc>
        <w:tc>
          <w:tcPr>
            <w:tcW w:w="296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4A0E51" w:rsidRDefault="00B05F21" w:rsidP="001C5A99">
            <w:r w:rsidRPr="004A0E51">
              <w:t>Cybersecurity Framework-based Informative References</w:t>
            </w:r>
          </w:p>
        </w:tc>
        <w:tc>
          <w:tcPr>
            <w:tcW w:w="225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4A0E51" w:rsidRDefault="00B05F21" w:rsidP="001C5A99">
            <w:r w:rsidRPr="004A0E51">
              <w:t>C2M2 Practices</w:t>
            </w:r>
          </w:p>
        </w:tc>
      </w:tr>
      <w:tr w:rsidR="00B05F21" w:rsidRPr="00D85A75" w:rsidTr="001C5A99">
        <w:tc>
          <w:tcPr>
            <w:tcW w:w="1793" w:type="dxa"/>
            <w:tcBorders>
              <w:top w:val="single" w:sz="4" w:space="0" w:color="3366FF"/>
              <w:left w:val="single" w:sz="4" w:space="0" w:color="3366FF"/>
              <w:bottom w:val="single" w:sz="4" w:space="0" w:color="3366FF"/>
              <w:right w:val="single" w:sz="4" w:space="0" w:color="3366FF"/>
            </w:tcBorders>
            <w:shd w:val="clear" w:color="auto" w:fill="DBE5F1"/>
          </w:tcPr>
          <w:p w:rsidR="00B05F21" w:rsidRPr="0012403F" w:rsidRDefault="00B05F21" w:rsidP="001C5A99">
            <w:pPr>
              <w:rPr>
                <w:b/>
              </w:rPr>
            </w:pPr>
            <w:r w:rsidRPr="0012403F">
              <w:rPr>
                <w:b/>
              </w:rPr>
              <w:t>Business Environment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cPr>
          <w:p w:rsidR="00B05F21" w:rsidRPr="00D85A75" w:rsidRDefault="00B05F21" w:rsidP="001C5A99">
            <w:pPr>
              <w:rPr>
                <w:rFonts w:eastAsia="Times New Roman" w:cs="Times New Roman"/>
                <w:b/>
                <w:bCs/>
                <w:color w:val="000000"/>
              </w:rPr>
            </w:pPr>
            <w:r w:rsidRPr="00D85A75">
              <w:rPr>
                <w:rFonts w:eastAsia="Times New Roman" w:cs="Times New Roman"/>
                <w:b/>
                <w:bCs/>
                <w:color w:val="000000"/>
              </w:rPr>
              <w:t>ID.BE-1: The organization’s role in the supply chain is identified and communicated</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cPr>
          <w:p w:rsidR="00B05F21" w:rsidRPr="00D85A75" w:rsidRDefault="00B05F21" w:rsidP="001C5A99">
            <w:pPr>
              <w:rPr>
                <w:rFonts w:ascii="Calibri" w:hAnsi="Calibri"/>
                <w:b/>
                <w:i/>
                <w:color w:val="A6A6A6" w:themeColor="background1" w:themeShade="A6"/>
              </w:rPr>
            </w:pPr>
            <w:r w:rsidRPr="00992813">
              <w:rPr>
                <w:b/>
              </w:rPr>
              <w:t>Mission</w:t>
            </w:r>
            <w:r>
              <w:rPr>
                <w:b/>
              </w:rPr>
              <w:t>-</w:t>
            </w:r>
            <w:r w:rsidRPr="00992813">
              <w:rPr>
                <w:b/>
              </w:rPr>
              <w:t xml:space="preserve">critical functions can reside in many places within </w:t>
            </w:r>
            <w:r>
              <w:rPr>
                <w:b/>
              </w:rPr>
              <w:t xml:space="preserve">passenger vessel </w:t>
            </w:r>
            <w:r w:rsidRPr="00992813">
              <w:rPr>
                <w:b/>
              </w:rPr>
              <w:t xml:space="preserve">operations supply chain. Understanding which processes, systems, and assets are most critical </w:t>
            </w:r>
            <w:r w:rsidRPr="00EF57B9">
              <w:rPr>
                <w:b/>
              </w:rPr>
              <w:t xml:space="preserve">allows traceability from critical business and mission systems to </w:t>
            </w:r>
            <w:r w:rsidRPr="00EF57B9">
              <w:rPr>
                <w:b/>
              </w:rPr>
              <w:lastRenderedPageBreak/>
              <w:t>system hardware, software, and firmware components.</w:t>
            </w:r>
            <w:r>
              <w:rPr>
                <w:b/>
              </w:rPr>
              <w:t xml:space="preserve"> Knowing which aspects of passenger vessel operations are most critical also helps organizations identify their specific role(s) in the supply chain and tailor their activities accordingly.</w:t>
            </w:r>
          </w:p>
        </w:tc>
        <w:tc>
          <w:tcPr>
            <w:tcW w:w="2969" w:type="dxa"/>
            <w:tcBorders>
              <w:top w:val="single" w:sz="4" w:space="0" w:color="3366FF"/>
              <w:left w:val="single" w:sz="4" w:space="0" w:color="3366FF"/>
              <w:bottom w:val="single" w:sz="4" w:space="0" w:color="3366FF"/>
              <w:right w:val="single" w:sz="4" w:space="0" w:color="3366FF"/>
            </w:tcBorders>
            <w:shd w:val="clear" w:color="auto" w:fill="DBE5F1"/>
          </w:tcPr>
          <w:p w:rsidR="00B05F21" w:rsidRPr="00D85A75" w:rsidRDefault="00B05F21" w:rsidP="001B6DBC">
            <w:pPr>
              <w:pStyle w:val="ListParagraph"/>
              <w:numPr>
                <w:ilvl w:val="0"/>
                <w:numId w:val="2"/>
              </w:numPr>
              <w:spacing w:after="0" w:line="240" w:lineRule="auto"/>
              <w:rPr>
                <w:b/>
              </w:rPr>
            </w:pPr>
            <w:r w:rsidRPr="00D85A75">
              <w:rPr>
                <w:b/>
              </w:rPr>
              <w:lastRenderedPageBreak/>
              <w:t>COBIT 5 APO08.04, APO08.05, APO10.03, APO10.04, APO10.05</w:t>
            </w:r>
          </w:p>
          <w:p w:rsidR="00B05F21" w:rsidRPr="00D85A75" w:rsidRDefault="00B05F21" w:rsidP="001B6DBC">
            <w:pPr>
              <w:pStyle w:val="ListParagraph"/>
              <w:numPr>
                <w:ilvl w:val="0"/>
                <w:numId w:val="2"/>
              </w:numPr>
              <w:spacing w:after="0" w:line="240" w:lineRule="auto"/>
              <w:rPr>
                <w:b/>
              </w:rPr>
            </w:pPr>
            <w:r w:rsidRPr="00D85A75">
              <w:rPr>
                <w:b/>
              </w:rPr>
              <w:t>ISO/IEC 27001:2013 A.15.1.3, A.15.2.1, A.15.2.2</w:t>
            </w:r>
          </w:p>
          <w:p w:rsidR="00B05F21" w:rsidRPr="00D85A75" w:rsidRDefault="00B05F21" w:rsidP="001B6DBC">
            <w:pPr>
              <w:pStyle w:val="ListParagraph"/>
              <w:numPr>
                <w:ilvl w:val="0"/>
                <w:numId w:val="2"/>
              </w:numPr>
              <w:spacing w:after="0" w:line="240" w:lineRule="auto"/>
              <w:rPr>
                <w:b/>
              </w:rPr>
            </w:pPr>
            <w:r w:rsidRPr="00D85A75">
              <w:rPr>
                <w:b/>
              </w:rPr>
              <w:t xml:space="preserve">NIST SP 800-53 Rev. 4 </w:t>
            </w:r>
            <w:r w:rsidRPr="00D85A75">
              <w:rPr>
                <w:b/>
              </w:rPr>
              <w:br/>
              <w:t>CP-2, SA-12</w:t>
            </w:r>
          </w:p>
        </w:tc>
        <w:tc>
          <w:tcPr>
            <w:tcW w:w="2253" w:type="dxa"/>
            <w:tcBorders>
              <w:top w:val="single" w:sz="4" w:space="0" w:color="3366FF"/>
              <w:left w:val="single" w:sz="4" w:space="0" w:color="3366FF"/>
              <w:bottom w:val="single" w:sz="4" w:space="0" w:color="3366FF"/>
              <w:right w:val="single" w:sz="4" w:space="0" w:color="3366FF"/>
            </w:tcBorders>
            <w:shd w:val="clear" w:color="auto" w:fill="DBE5F1"/>
          </w:tcPr>
          <w:p w:rsidR="00B05F21" w:rsidRPr="00EC113F" w:rsidRDefault="00B05F21" w:rsidP="001C5A99">
            <w:pPr>
              <w:rPr>
                <w:b/>
              </w:rPr>
            </w:pPr>
            <w:r w:rsidRPr="00EC113F">
              <w:rPr>
                <w:b/>
              </w:rPr>
              <w:t>EDM-1b, -1d, -1f, -1g</w:t>
            </w:r>
          </w:p>
          <w:p w:rsidR="00B05F21" w:rsidRPr="00D85A75" w:rsidRDefault="00B05F21" w:rsidP="001C5A99">
            <w:pPr>
              <w:rPr>
                <w:b/>
                <w:color w:val="FF0000"/>
              </w:rPr>
            </w:pPr>
            <w:r w:rsidRPr="00EC113F">
              <w:rPr>
                <w:b/>
              </w:rPr>
              <w:t>RM-1c</w:t>
            </w:r>
          </w:p>
        </w:tc>
      </w:tr>
      <w:tr w:rsidR="00B05F21" w:rsidRPr="00D85A75" w:rsidTr="001C5A99">
        <w:tblPrEx>
          <w:tblLook w:val="04A0"/>
        </w:tblPrEx>
        <w:tc>
          <w:tcPr>
            <w:tcW w:w="1793" w:type="dxa"/>
            <w:tcBorders>
              <w:top w:val="single" w:sz="4" w:space="0" w:color="3366FF"/>
              <w:left w:val="single" w:sz="4" w:space="0" w:color="3366FF"/>
              <w:bottom w:val="single" w:sz="4" w:space="0" w:color="3366FF"/>
              <w:right w:val="single" w:sz="4" w:space="0" w:color="3366FF"/>
            </w:tcBorders>
          </w:tcPr>
          <w:p w:rsidR="00B05F21" w:rsidRPr="00D85A75" w:rsidRDefault="00B05F21" w:rsidP="001C5A99">
            <w:pPr>
              <w:rPr>
                <w:b/>
              </w:rPr>
            </w:pPr>
            <w:r w:rsidRPr="00D85A75">
              <w:lastRenderedPageBreak/>
              <w:t>Business Environment</w:t>
            </w:r>
          </w:p>
        </w:tc>
        <w:tc>
          <w:tcPr>
            <w:tcW w:w="2250" w:type="dxa"/>
            <w:tcBorders>
              <w:top w:val="single" w:sz="4" w:space="0" w:color="3366FF"/>
              <w:left w:val="single" w:sz="4" w:space="0" w:color="3366FF"/>
              <w:bottom w:val="single" w:sz="4" w:space="0" w:color="3366FF"/>
              <w:right w:val="single" w:sz="4" w:space="0" w:color="3366FF"/>
            </w:tcBorders>
          </w:tcPr>
          <w:p w:rsidR="00B05F21" w:rsidRPr="0012403F" w:rsidRDefault="00B05F21" w:rsidP="001C5A99">
            <w:r w:rsidRPr="0012403F">
              <w:t>ID.BE-2: The organization’s place in critical infrastructure and its industry sector is identified and communicated</w:t>
            </w:r>
          </w:p>
        </w:tc>
        <w:tc>
          <w:tcPr>
            <w:tcW w:w="3690" w:type="dxa"/>
            <w:tcBorders>
              <w:top w:val="single" w:sz="4" w:space="0" w:color="3366FF"/>
              <w:left w:val="single" w:sz="4" w:space="0" w:color="3366FF"/>
              <w:bottom w:val="single" w:sz="4" w:space="0" w:color="3366FF"/>
              <w:right w:val="single" w:sz="4" w:space="0" w:color="3366FF"/>
            </w:tcBorders>
          </w:tcPr>
          <w:p w:rsidR="00B05F21" w:rsidRPr="00D85A75" w:rsidRDefault="00B05F21" w:rsidP="001C5A99">
            <w:pPr>
              <w:rPr>
                <w:b/>
                <w:color w:val="FF0000"/>
              </w:rPr>
            </w:pPr>
            <w:r w:rsidRPr="00D85A75">
              <w:rPr>
                <w:rFonts w:ascii="Calibri" w:hAnsi="Calibri"/>
                <w:b/>
                <w:i/>
                <w:color w:val="A6A6A6" w:themeColor="background1" w:themeShade="A6"/>
              </w:rPr>
              <w:t>Rationale only provided for High Priority Subcategories</w:t>
            </w:r>
          </w:p>
        </w:tc>
        <w:tc>
          <w:tcPr>
            <w:tcW w:w="2969" w:type="dxa"/>
            <w:tcBorders>
              <w:top w:val="single" w:sz="4" w:space="0" w:color="3366FF"/>
              <w:left w:val="single" w:sz="4" w:space="0" w:color="3366FF"/>
              <w:bottom w:val="single" w:sz="4" w:space="0" w:color="3366FF"/>
              <w:right w:val="single" w:sz="4" w:space="0" w:color="3366FF"/>
            </w:tcBorders>
          </w:tcPr>
          <w:p w:rsidR="00B05F21" w:rsidRPr="00D85A75" w:rsidRDefault="00B05F21" w:rsidP="001B6DBC">
            <w:pPr>
              <w:pStyle w:val="ListParagraph"/>
              <w:numPr>
                <w:ilvl w:val="0"/>
                <w:numId w:val="2"/>
              </w:numPr>
              <w:spacing w:after="0" w:line="240" w:lineRule="auto"/>
              <w:ind w:left="162" w:hanging="162"/>
              <w:rPr>
                <w:b/>
              </w:rPr>
            </w:pPr>
            <w:r w:rsidRPr="00D85A75">
              <w:rPr>
                <w:b/>
              </w:rPr>
              <w:t>COBIT 5 APO02.06, APO03.01</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PM-8</w:t>
            </w:r>
          </w:p>
        </w:tc>
        <w:tc>
          <w:tcPr>
            <w:tcW w:w="2253" w:type="dxa"/>
            <w:tcBorders>
              <w:top w:val="single" w:sz="4" w:space="0" w:color="3366FF"/>
              <w:left w:val="single" w:sz="4" w:space="0" w:color="3366FF"/>
              <w:bottom w:val="single" w:sz="4" w:space="0" w:color="3366FF"/>
              <w:right w:val="single" w:sz="4" w:space="0" w:color="3366FF"/>
            </w:tcBorders>
          </w:tcPr>
          <w:p w:rsidR="00B05F21" w:rsidRPr="00D85A75" w:rsidRDefault="00B05F21" w:rsidP="001C5A99">
            <w:pPr>
              <w:rPr>
                <w:b/>
              </w:rPr>
            </w:pPr>
            <w:r w:rsidRPr="00A552D9">
              <w:rPr>
                <w:b/>
              </w:rPr>
              <w:t xml:space="preserve">EDM-1b, -1c, -1d, -1f, </w:t>
            </w:r>
            <w:r>
              <w:rPr>
                <w:b/>
              </w:rPr>
              <w:t>-1g</w:t>
            </w:r>
          </w:p>
        </w:tc>
      </w:tr>
      <w:tr w:rsidR="00B05F21" w:rsidRPr="00D85A75" w:rsidTr="001C5A99">
        <w:tblPrEx>
          <w:tblLook w:val="04A0"/>
        </w:tblPrEx>
        <w:tc>
          <w:tcPr>
            <w:tcW w:w="1793" w:type="dxa"/>
            <w:tcBorders>
              <w:top w:val="single" w:sz="4" w:space="0" w:color="3366FF"/>
              <w:left w:val="single" w:sz="4" w:space="0" w:color="3366FF"/>
              <w:bottom w:val="single" w:sz="4" w:space="0" w:color="3366FF"/>
              <w:right w:val="single" w:sz="4" w:space="0" w:color="3366FF"/>
            </w:tcBorders>
          </w:tcPr>
          <w:p w:rsidR="00B05F21" w:rsidRPr="0012403F" w:rsidRDefault="00B05F21" w:rsidP="001C5A99">
            <w:r w:rsidRPr="0012403F">
              <w:t>Business Environment</w:t>
            </w:r>
          </w:p>
        </w:tc>
        <w:tc>
          <w:tcPr>
            <w:tcW w:w="2250" w:type="dxa"/>
            <w:tcBorders>
              <w:top w:val="single" w:sz="4" w:space="0" w:color="3366FF"/>
              <w:left w:val="single" w:sz="4" w:space="0" w:color="3366FF"/>
              <w:bottom w:val="single" w:sz="4" w:space="0" w:color="3366FF"/>
              <w:right w:val="single" w:sz="4" w:space="0" w:color="3366FF"/>
            </w:tcBorders>
          </w:tcPr>
          <w:p w:rsidR="00B05F21" w:rsidRPr="00D85A75" w:rsidRDefault="00B05F21" w:rsidP="001C5A99">
            <w:r w:rsidRPr="00D85A75">
              <w:t>ID.BE-3: Priorities for organizational mission, objectives, and activities are established and communicated</w:t>
            </w:r>
          </w:p>
        </w:tc>
        <w:tc>
          <w:tcPr>
            <w:tcW w:w="3690" w:type="dxa"/>
            <w:tcBorders>
              <w:top w:val="single" w:sz="4" w:space="0" w:color="3366FF"/>
              <w:left w:val="single" w:sz="4" w:space="0" w:color="3366FF"/>
              <w:bottom w:val="single" w:sz="4" w:space="0" w:color="3366FF"/>
              <w:right w:val="single" w:sz="4" w:space="0" w:color="3366FF"/>
            </w:tcBorders>
          </w:tcPr>
          <w:p w:rsidR="00B05F21" w:rsidRPr="00D85A75" w:rsidRDefault="00B05F21" w:rsidP="001C5A99">
            <w:pPr>
              <w:rPr>
                <w:strike/>
              </w:rPr>
            </w:pPr>
            <w:r w:rsidRPr="00D85A75">
              <w:rPr>
                <w:rFonts w:ascii="Calibri" w:hAnsi="Calibri"/>
                <w:i/>
                <w:color w:val="A6A6A6" w:themeColor="background1" w:themeShade="A6"/>
              </w:rPr>
              <w:t>Rationale only provided for High Priority Subcategories</w:t>
            </w:r>
          </w:p>
          <w:p w:rsidR="00B05F21" w:rsidRPr="00D85A75" w:rsidRDefault="00B05F21" w:rsidP="001C5A99"/>
        </w:tc>
        <w:tc>
          <w:tcPr>
            <w:tcW w:w="2969" w:type="dxa"/>
            <w:tcBorders>
              <w:top w:val="single" w:sz="4" w:space="0" w:color="3366FF"/>
              <w:left w:val="single" w:sz="4" w:space="0" w:color="3366FF"/>
              <w:bottom w:val="single" w:sz="4" w:space="0" w:color="3366FF"/>
              <w:right w:val="single" w:sz="4" w:space="0" w:color="3366FF"/>
            </w:tcBorders>
          </w:tcPr>
          <w:p w:rsidR="00B05F21" w:rsidRPr="00D85A75" w:rsidRDefault="00B05F21" w:rsidP="001B6DBC">
            <w:pPr>
              <w:pStyle w:val="ListParagraph"/>
              <w:numPr>
                <w:ilvl w:val="0"/>
                <w:numId w:val="2"/>
              </w:numPr>
              <w:spacing w:after="0" w:line="240" w:lineRule="auto"/>
              <w:ind w:left="162" w:hanging="162"/>
            </w:pPr>
            <w:r w:rsidRPr="00D85A75">
              <w:t>COBIT 5 APO02.01, APO02.06, APO03.01</w:t>
            </w:r>
          </w:p>
          <w:p w:rsidR="00B05F21" w:rsidRPr="00D85A75" w:rsidRDefault="00B05F21" w:rsidP="001B6DBC">
            <w:pPr>
              <w:pStyle w:val="ListParagraph"/>
              <w:numPr>
                <w:ilvl w:val="0"/>
                <w:numId w:val="2"/>
              </w:numPr>
              <w:spacing w:after="0" w:line="240" w:lineRule="auto"/>
              <w:ind w:left="162" w:hanging="162"/>
            </w:pPr>
            <w:r w:rsidRPr="00D85A75">
              <w:t>ISA 62443-2-1:2009 4.2.2.1, 4.2.3.6</w:t>
            </w:r>
          </w:p>
          <w:p w:rsidR="00B05F21" w:rsidRPr="00D85A75" w:rsidRDefault="00B05F21" w:rsidP="001B6DBC">
            <w:pPr>
              <w:pStyle w:val="ListParagraph"/>
              <w:numPr>
                <w:ilvl w:val="0"/>
                <w:numId w:val="2"/>
              </w:numPr>
              <w:spacing w:after="0" w:line="240" w:lineRule="auto"/>
              <w:ind w:left="162" w:hanging="162"/>
            </w:pPr>
            <w:r w:rsidRPr="00D85A75">
              <w:t>NIST SP 800-53 Rev. 4 PM-11, SA-14</w:t>
            </w:r>
          </w:p>
        </w:tc>
        <w:tc>
          <w:tcPr>
            <w:tcW w:w="2253" w:type="dxa"/>
            <w:tcBorders>
              <w:top w:val="single" w:sz="4" w:space="0" w:color="3366FF"/>
              <w:left w:val="single" w:sz="4" w:space="0" w:color="3366FF"/>
              <w:bottom w:val="single" w:sz="4" w:space="0" w:color="3366FF"/>
              <w:right w:val="single" w:sz="4" w:space="0" w:color="3366FF"/>
            </w:tcBorders>
          </w:tcPr>
          <w:p w:rsidR="00B05F21" w:rsidRPr="00D85A75" w:rsidRDefault="00B05F21" w:rsidP="001C5A99">
            <w:r w:rsidRPr="00D85A75">
              <w:t>RM-3b, -1c</w:t>
            </w:r>
          </w:p>
        </w:tc>
      </w:tr>
      <w:tr w:rsidR="00B05F21" w:rsidRPr="00D85A75" w:rsidTr="001C5A99">
        <w:tblPrEx>
          <w:tblLook w:val="04A0"/>
        </w:tblPrEx>
        <w:tc>
          <w:tcPr>
            <w:tcW w:w="1793"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12403F" w:rsidRDefault="00B05F21" w:rsidP="001C5A99">
            <w:pPr>
              <w:rPr>
                <w:b/>
              </w:rPr>
            </w:pPr>
            <w:r w:rsidRPr="0012403F">
              <w:rPr>
                <w:b/>
              </w:rPr>
              <w:t>Business Environment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D85A75" w:rsidRDefault="00B05F21" w:rsidP="001C5A99">
            <w:pPr>
              <w:rPr>
                <w:b/>
              </w:rPr>
            </w:pPr>
            <w:r w:rsidRPr="00D85A75">
              <w:rPr>
                <w:b/>
              </w:rPr>
              <w:t xml:space="preserve">ID.BE-4: Dependencies and critical functions for delivery of critical </w:t>
            </w:r>
            <w:r w:rsidRPr="00D85A75">
              <w:rPr>
                <w:b/>
              </w:rPr>
              <w:lastRenderedPageBreak/>
              <w:t>services are established</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D85A75" w:rsidRDefault="00B05F21" w:rsidP="001C5A99">
            <w:pPr>
              <w:rPr>
                <w:b/>
              </w:rPr>
            </w:pPr>
            <w:r w:rsidRPr="00B1359B">
              <w:rPr>
                <w:b/>
              </w:rPr>
              <w:lastRenderedPageBreak/>
              <w:t>Dependency and criticality analysis informs protection activities that are critical to maintaining the</w:t>
            </w:r>
            <w:r>
              <w:rPr>
                <w:b/>
              </w:rPr>
              <w:t xml:space="preserve"> passenger vessel </w:t>
            </w:r>
            <w:r w:rsidRPr="00B1359B">
              <w:rPr>
                <w:b/>
              </w:rPr>
              <w:t xml:space="preserve">operations activities required </w:t>
            </w:r>
            <w:r w:rsidRPr="00B1359B">
              <w:rPr>
                <w:b/>
              </w:rPr>
              <w:lastRenderedPageBreak/>
              <w:t xml:space="preserve">for operational efficiency. Establishing those dependencies and critical functions is a process that includes identifying critical organizational missions, their associated operational functions and activities, </w:t>
            </w:r>
            <w:r>
              <w:rPr>
                <w:b/>
              </w:rPr>
              <w:t xml:space="preserve">as well as </w:t>
            </w:r>
            <w:r w:rsidRPr="00B1359B">
              <w:rPr>
                <w:b/>
              </w:rPr>
              <w:t>traceability to specific assets.</w:t>
            </w:r>
          </w:p>
        </w:tc>
        <w:tc>
          <w:tcPr>
            <w:tcW w:w="2969"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D85A75" w:rsidRDefault="00B05F21" w:rsidP="001B6DBC">
            <w:pPr>
              <w:pStyle w:val="ListParagraph"/>
              <w:numPr>
                <w:ilvl w:val="0"/>
                <w:numId w:val="2"/>
              </w:numPr>
              <w:spacing w:after="0" w:line="240" w:lineRule="auto"/>
              <w:ind w:left="162" w:hanging="162"/>
              <w:rPr>
                <w:b/>
              </w:rPr>
            </w:pPr>
            <w:r w:rsidRPr="00D85A75">
              <w:rPr>
                <w:b/>
              </w:rPr>
              <w:lastRenderedPageBreak/>
              <w:t>ISO/IEC 27001:2013 A.11.2.2, A.11.2.3, A.12.1.3</w:t>
            </w:r>
          </w:p>
          <w:p w:rsidR="00B05F21" w:rsidRPr="00D85A75" w:rsidRDefault="00B05F21" w:rsidP="001B6DBC">
            <w:pPr>
              <w:pStyle w:val="ListParagraph"/>
              <w:numPr>
                <w:ilvl w:val="0"/>
                <w:numId w:val="2"/>
              </w:numPr>
              <w:spacing w:after="0" w:line="240" w:lineRule="auto"/>
              <w:ind w:left="162" w:hanging="162"/>
            </w:pPr>
            <w:r w:rsidRPr="00D85A75">
              <w:rPr>
                <w:b/>
              </w:rPr>
              <w:t>NIST SP 800-53 Rev. 4 CP-8, PE-9, PE-11, PM-8, SA-14</w:t>
            </w:r>
          </w:p>
        </w:tc>
        <w:tc>
          <w:tcPr>
            <w:tcW w:w="2253" w:type="dxa"/>
            <w:tcBorders>
              <w:top w:val="single" w:sz="4" w:space="0" w:color="3366FF"/>
              <w:left w:val="single" w:sz="4" w:space="0" w:color="3366FF"/>
              <w:bottom w:val="single" w:sz="4" w:space="0" w:color="3366FF"/>
              <w:right w:val="single" w:sz="4" w:space="0" w:color="3366FF"/>
            </w:tcBorders>
            <w:shd w:val="clear" w:color="auto" w:fill="DBE5F1" w:themeFill="accent1" w:themeFillTint="33"/>
          </w:tcPr>
          <w:p w:rsidR="00B05F21" w:rsidRPr="00D85A75" w:rsidRDefault="00B05F21" w:rsidP="001C5A99">
            <w:pPr>
              <w:rPr>
                <w:b/>
              </w:rPr>
            </w:pPr>
            <w:r w:rsidRPr="00D85A75">
              <w:rPr>
                <w:b/>
              </w:rPr>
              <w:t xml:space="preserve">ACM-1a, -1b, -1c, -1d, -1e, -1f, </w:t>
            </w:r>
          </w:p>
          <w:p w:rsidR="00B05F21" w:rsidRPr="00D85A75" w:rsidRDefault="00B05F21" w:rsidP="001C5A99">
            <w:pPr>
              <w:rPr>
                <w:b/>
              </w:rPr>
            </w:pPr>
            <w:r w:rsidRPr="00D85A75">
              <w:rPr>
                <w:b/>
              </w:rPr>
              <w:t xml:space="preserve">EDM-1a, -1c, </w:t>
            </w:r>
          </w:p>
          <w:p w:rsidR="00B05F21" w:rsidRPr="00D85A75" w:rsidRDefault="00B05F21" w:rsidP="001C5A99">
            <w:pPr>
              <w:rPr>
                <w:b/>
              </w:rPr>
            </w:pPr>
            <w:r w:rsidRPr="00D85A75">
              <w:rPr>
                <w:b/>
              </w:rPr>
              <w:lastRenderedPageBreak/>
              <w:t>-1e, -1g</w:t>
            </w:r>
          </w:p>
        </w:tc>
      </w:tr>
      <w:tr w:rsidR="00B05F21" w:rsidRPr="00D85A75" w:rsidTr="001C5A99">
        <w:tc>
          <w:tcPr>
            <w:tcW w:w="1793" w:type="dxa"/>
            <w:tcBorders>
              <w:top w:val="single" w:sz="4" w:space="0" w:color="3366FF"/>
              <w:left w:val="single" w:sz="4" w:space="0" w:color="3366FF"/>
              <w:bottom w:val="single" w:sz="4" w:space="0" w:color="3366FF"/>
              <w:right w:val="single" w:sz="4" w:space="0" w:color="3366FF"/>
            </w:tcBorders>
            <w:shd w:val="clear" w:color="auto" w:fill="DBE5F1"/>
          </w:tcPr>
          <w:p w:rsidR="00B05F21" w:rsidRPr="0012403F" w:rsidRDefault="00B05F21" w:rsidP="001C5A99">
            <w:pPr>
              <w:rPr>
                <w:b/>
              </w:rPr>
            </w:pPr>
            <w:r w:rsidRPr="0012403F">
              <w:rPr>
                <w:b/>
              </w:rPr>
              <w:lastRenderedPageBreak/>
              <w:t>Business Environment</w:t>
            </w:r>
          </w:p>
        </w:tc>
        <w:tc>
          <w:tcPr>
            <w:tcW w:w="2250" w:type="dxa"/>
            <w:tcBorders>
              <w:top w:val="single" w:sz="4" w:space="0" w:color="3366FF"/>
              <w:left w:val="single" w:sz="4" w:space="0" w:color="3366FF"/>
              <w:bottom w:val="single" w:sz="4" w:space="0" w:color="3366FF"/>
              <w:right w:val="single" w:sz="4" w:space="0" w:color="3366FF"/>
            </w:tcBorders>
            <w:shd w:val="clear" w:color="auto" w:fill="DBE5F1"/>
          </w:tcPr>
          <w:p w:rsidR="00B05F21" w:rsidRPr="00D85A75" w:rsidRDefault="00B05F21" w:rsidP="001C5A99">
            <w:pPr>
              <w:rPr>
                <w:b/>
              </w:rPr>
            </w:pPr>
            <w:r w:rsidRPr="00D85A75">
              <w:rPr>
                <w:b/>
              </w:rPr>
              <w:t>ID.BE-5: Resilience requirements to support delivery of critical services are established</w:t>
            </w:r>
          </w:p>
        </w:tc>
        <w:tc>
          <w:tcPr>
            <w:tcW w:w="3690" w:type="dxa"/>
            <w:tcBorders>
              <w:top w:val="single" w:sz="4" w:space="0" w:color="3366FF"/>
              <w:left w:val="single" w:sz="4" w:space="0" w:color="3366FF"/>
              <w:bottom w:val="single" w:sz="4" w:space="0" w:color="3366FF"/>
              <w:right w:val="single" w:sz="4" w:space="0" w:color="3366FF"/>
            </w:tcBorders>
            <w:shd w:val="clear" w:color="auto" w:fill="DBE5F1"/>
          </w:tcPr>
          <w:p w:rsidR="00B05F21" w:rsidRPr="00225B97" w:rsidRDefault="00B05F21" w:rsidP="001C5A99">
            <w:pPr>
              <w:rPr>
                <w:b/>
                <w:color w:val="FF0000"/>
              </w:rPr>
            </w:pPr>
            <w:r w:rsidRPr="00225B97">
              <w:rPr>
                <w:b/>
              </w:rPr>
              <w:t xml:space="preserve">Third parties must coordinate to ensure </w:t>
            </w:r>
            <w:r>
              <w:rPr>
                <w:b/>
              </w:rPr>
              <w:t>that</w:t>
            </w:r>
            <w:r w:rsidRPr="00225B97">
              <w:rPr>
                <w:b/>
              </w:rPr>
              <w:t xml:space="preserve"> critical services can continue operating in the event of an incident, even under adverse conditions in some instances. For example, alternate communications channels may need to be employed to maintain continuity.</w:t>
            </w:r>
            <w:r>
              <w:rPr>
                <w:b/>
              </w:rPr>
              <w:t xml:space="preserve"> Resilience requirements are based on risk assessment and risk management activities.</w:t>
            </w:r>
          </w:p>
        </w:tc>
        <w:tc>
          <w:tcPr>
            <w:tcW w:w="2969" w:type="dxa"/>
            <w:tcBorders>
              <w:top w:val="single" w:sz="4" w:space="0" w:color="3366FF"/>
              <w:left w:val="single" w:sz="4" w:space="0" w:color="3366FF"/>
              <w:bottom w:val="single" w:sz="4" w:space="0" w:color="3366FF"/>
              <w:right w:val="single" w:sz="4" w:space="0" w:color="3366FF"/>
            </w:tcBorders>
            <w:shd w:val="clear" w:color="auto" w:fill="DBE5F1"/>
          </w:tcPr>
          <w:p w:rsidR="00B05F21" w:rsidRPr="00D85A75" w:rsidRDefault="00B05F21" w:rsidP="001B6DBC">
            <w:pPr>
              <w:pStyle w:val="ListParagraph"/>
              <w:numPr>
                <w:ilvl w:val="0"/>
                <w:numId w:val="2"/>
              </w:numPr>
              <w:spacing w:after="0" w:line="240" w:lineRule="auto"/>
              <w:ind w:left="162" w:hanging="162"/>
              <w:rPr>
                <w:b/>
              </w:rPr>
            </w:pPr>
            <w:r w:rsidRPr="00D85A75">
              <w:rPr>
                <w:b/>
              </w:rPr>
              <w:t>COBIT 5 DSS04.02</w:t>
            </w:r>
          </w:p>
          <w:p w:rsidR="00B05F21" w:rsidRPr="00D85A75" w:rsidRDefault="00B05F21" w:rsidP="001B6DBC">
            <w:pPr>
              <w:pStyle w:val="ListParagraph"/>
              <w:numPr>
                <w:ilvl w:val="0"/>
                <w:numId w:val="2"/>
              </w:numPr>
              <w:spacing w:after="0" w:line="240" w:lineRule="auto"/>
              <w:ind w:left="162" w:hanging="162"/>
              <w:rPr>
                <w:b/>
              </w:rPr>
            </w:pPr>
            <w:r w:rsidRPr="00D85A75">
              <w:rPr>
                <w:b/>
              </w:rPr>
              <w:t>ISO/IEC 27001:2013 A.11.1.4, A.17.1.1, A.17.1.2, A.17.2.1</w:t>
            </w:r>
          </w:p>
          <w:p w:rsidR="00B05F21" w:rsidRPr="00D85A75" w:rsidRDefault="00B05F21" w:rsidP="001B6DBC">
            <w:pPr>
              <w:pStyle w:val="ListParagraph"/>
              <w:numPr>
                <w:ilvl w:val="0"/>
                <w:numId w:val="2"/>
              </w:numPr>
              <w:spacing w:after="0" w:line="240" w:lineRule="auto"/>
              <w:ind w:left="162" w:hanging="162"/>
              <w:rPr>
                <w:b/>
              </w:rPr>
            </w:pPr>
            <w:r w:rsidRPr="00D85A75">
              <w:rPr>
                <w:b/>
              </w:rPr>
              <w:t xml:space="preserve">NIST SP 800-53 Rev. 4 </w:t>
            </w:r>
            <w:r w:rsidRPr="00D85A75">
              <w:rPr>
                <w:b/>
              </w:rPr>
              <w:br/>
              <w:t>CP-2, CP-11, SA-14</w:t>
            </w:r>
          </w:p>
        </w:tc>
        <w:tc>
          <w:tcPr>
            <w:tcW w:w="2253" w:type="dxa"/>
            <w:tcBorders>
              <w:top w:val="single" w:sz="4" w:space="0" w:color="3366FF"/>
              <w:left w:val="single" w:sz="4" w:space="0" w:color="3366FF"/>
              <w:bottom w:val="single" w:sz="4" w:space="0" w:color="3366FF"/>
              <w:right w:val="single" w:sz="4" w:space="0" w:color="3366FF"/>
            </w:tcBorders>
            <w:shd w:val="clear" w:color="auto" w:fill="DBE5F1"/>
          </w:tcPr>
          <w:p w:rsidR="00B05F21" w:rsidRPr="00D85A75" w:rsidRDefault="00B05F21" w:rsidP="001C5A99">
            <w:pPr>
              <w:rPr>
                <w:b/>
              </w:rPr>
            </w:pPr>
            <w:r w:rsidRPr="00F5523E">
              <w:rPr>
                <w:b/>
              </w:rPr>
              <w:t>IR-4a, -4b, -4c, -4e</w:t>
            </w:r>
          </w:p>
        </w:tc>
      </w:tr>
    </w:tbl>
    <w:p w:rsidR="00B05F21" w:rsidRDefault="00B05F21" w:rsidP="00B05F21"/>
    <w:p w:rsidR="00B05F21" w:rsidRPr="00D85A75" w:rsidRDefault="00B05F21" w:rsidP="00B05F21"/>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4288"/>
        <w:gridCol w:w="4333"/>
        <w:gridCol w:w="4334"/>
      </w:tblGrid>
      <w:tr w:rsidR="00B05F21" w:rsidRPr="00D85A75" w:rsidTr="001C5A99">
        <w:tc>
          <w:tcPr>
            <w:tcW w:w="4288" w:type="dxa"/>
            <w:shd w:val="clear" w:color="auto" w:fill="800080"/>
          </w:tcPr>
          <w:p w:rsidR="00B05F21" w:rsidRPr="00D85A75" w:rsidRDefault="00B05F21" w:rsidP="001C5A99">
            <w:r w:rsidRPr="00D85A75">
              <w:t>Protect</w:t>
            </w:r>
          </w:p>
        </w:tc>
        <w:tc>
          <w:tcPr>
            <w:tcW w:w="8667" w:type="dxa"/>
            <w:gridSpan w:val="2"/>
            <w:shd w:val="clear" w:color="auto" w:fill="800080"/>
          </w:tcPr>
          <w:p w:rsidR="00B05F21" w:rsidRPr="00C15597" w:rsidRDefault="00B05F21" w:rsidP="001C5A99">
            <w:pPr>
              <w:rPr>
                <w:b/>
              </w:rPr>
            </w:pPr>
            <w:r>
              <w:t xml:space="preserve"> A</w:t>
            </w:r>
            <w:r w:rsidRPr="00C15597">
              <w:t xml:space="preserve">ccess controls </w:t>
            </w:r>
            <w:r>
              <w:t xml:space="preserve">and protection </w:t>
            </w:r>
            <w:r w:rsidRPr="00C15597">
              <w:t>procedures and processes</w:t>
            </w:r>
            <w:r>
              <w:t xml:space="preserve">are key to protecting passenger </w:t>
            </w:r>
            <w:r>
              <w:lastRenderedPageBreak/>
              <w:t>vessels during the coordination of port operations</w:t>
            </w:r>
            <w:r w:rsidRPr="00C15597">
              <w:t>.</w:t>
            </w:r>
          </w:p>
        </w:tc>
      </w:tr>
      <w:tr w:rsidR="00B05F21" w:rsidRPr="00D85A75" w:rsidTr="001C5A99">
        <w:tc>
          <w:tcPr>
            <w:tcW w:w="4288" w:type="dxa"/>
            <w:shd w:val="clear" w:color="auto" w:fill="D9D9D9" w:themeFill="background1" w:themeFillShade="D9"/>
          </w:tcPr>
          <w:p w:rsidR="00B05F21" w:rsidRPr="00D85A75" w:rsidRDefault="00B05F21" w:rsidP="001C5A99">
            <w:r w:rsidRPr="00D85A75">
              <w:lastRenderedPageBreak/>
              <w:t>Categories</w:t>
            </w:r>
          </w:p>
        </w:tc>
        <w:tc>
          <w:tcPr>
            <w:tcW w:w="4333" w:type="dxa"/>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r w:rsidRPr="00D85A75">
              <w:t>Access Control</w:t>
            </w:r>
          </w:p>
        </w:tc>
        <w:tc>
          <w:tcPr>
            <w:tcW w:w="4333" w:type="dxa"/>
          </w:tcPr>
          <w:p w:rsidR="00B05F21" w:rsidRPr="00D85A75" w:rsidRDefault="00B05F21" w:rsidP="001C5A99">
            <w:pPr>
              <w:rPr>
                <w:b/>
              </w:rPr>
            </w:pPr>
            <w:r>
              <w:rPr>
                <w:b/>
              </w:rPr>
              <w:t>PR.AC-2</w:t>
            </w:r>
            <w:r w:rsidRPr="00D85A75">
              <w:rPr>
                <w:b/>
              </w:rPr>
              <w:t>, PR.AC-4, PR.AC-5</w:t>
            </w:r>
          </w:p>
        </w:tc>
        <w:tc>
          <w:tcPr>
            <w:tcW w:w="4334" w:type="dxa"/>
          </w:tcPr>
          <w:p w:rsidR="00B05F21" w:rsidRPr="00D85A75" w:rsidRDefault="00B05F21" w:rsidP="001C5A99">
            <w:r>
              <w:t xml:space="preserve"> </w:t>
            </w:r>
          </w:p>
        </w:tc>
      </w:tr>
      <w:tr w:rsidR="00B05F21" w:rsidRPr="00D85A75" w:rsidTr="001C5A99">
        <w:tc>
          <w:tcPr>
            <w:tcW w:w="4288" w:type="dxa"/>
            <w:shd w:val="clear" w:color="auto" w:fill="auto"/>
          </w:tcPr>
          <w:p w:rsidR="00B05F21" w:rsidRPr="00D85A75" w:rsidRDefault="00B05F21" w:rsidP="001C5A99">
            <w:r w:rsidRPr="00D85A75">
              <w:t>Information Protection Processes and Procedures</w:t>
            </w:r>
          </w:p>
        </w:tc>
        <w:tc>
          <w:tcPr>
            <w:tcW w:w="4333" w:type="dxa"/>
            <w:shd w:val="clear" w:color="auto" w:fill="auto"/>
          </w:tcPr>
          <w:p w:rsidR="00B05F21" w:rsidRPr="00D85A75" w:rsidRDefault="00B05F21" w:rsidP="001C5A99">
            <w:pPr>
              <w:rPr>
                <w:b/>
              </w:rPr>
            </w:pPr>
            <w:r w:rsidRPr="00D85A75">
              <w:rPr>
                <w:b/>
              </w:rPr>
              <w:t xml:space="preserve">PR.IP-1, PR.IP-3, </w:t>
            </w:r>
            <w:r>
              <w:rPr>
                <w:b/>
              </w:rPr>
              <w:t>PR.IP-4, PR.IP-5</w:t>
            </w:r>
            <w:r w:rsidRPr="00D85A75">
              <w:rPr>
                <w:b/>
              </w:rPr>
              <w:t>, PR.IP-9</w:t>
            </w:r>
            <w:r>
              <w:rPr>
                <w:b/>
              </w:rPr>
              <w:t xml:space="preserve">, PR.IP-10, </w:t>
            </w:r>
            <w:r w:rsidRPr="00421CDC">
              <w:rPr>
                <w:b/>
              </w:rPr>
              <w:t>PR.IP-11, PR.IP-12</w:t>
            </w:r>
          </w:p>
        </w:tc>
        <w:tc>
          <w:tcPr>
            <w:tcW w:w="4334" w:type="dxa"/>
            <w:shd w:val="clear" w:color="auto" w:fill="auto"/>
          </w:tcPr>
          <w:p w:rsidR="00B05F21" w:rsidRPr="00D85A75" w:rsidRDefault="00B05F21" w:rsidP="001C5A99"/>
        </w:tc>
      </w:tr>
    </w:tbl>
    <w:p w:rsidR="00B05F21" w:rsidRPr="00D85A75" w:rsidRDefault="00B05F21" w:rsidP="00B05F21"/>
    <w:tbl>
      <w:tblPr>
        <w:tblW w:w="13320" w:type="dxa"/>
        <w:tblInd w:w="-18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ayout w:type="fixed"/>
        <w:tblLook w:val="06A0"/>
      </w:tblPr>
      <w:tblGrid>
        <w:gridCol w:w="2568"/>
        <w:gridCol w:w="2135"/>
        <w:gridCol w:w="3217"/>
        <w:gridCol w:w="3656"/>
        <w:gridCol w:w="1744"/>
      </w:tblGrid>
      <w:tr w:rsidR="00B05F21" w:rsidRPr="00D85A75" w:rsidTr="001C5A99">
        <w:trPr>
          <w:cantSplit/>
          <w:tblHeader/>
        </w:trPr>
        <w:tc>
          <w:tcPr>
            <w:tcW w:w="7920" w:type="dxa"/>
            <w:gridSpan w:val="3"/>
            <w:tcBorders>
              <w:top w:val="single" w:sz="4" w:space="0" w:color="800080"/>
              <w:bottom w:val="single" w:sz="4" w:space="0" w:color="800080"/>
              <w:right w:val="single" w:sz="4" w:space="0" w:color="800080"/>
            </w:tcBorders>
            <w:shd w:val="clear" w:color="auto" w:fill="800080"/>
          </w:tcPr>
          <w:p w:rsidR="00B05F21" w:rsidRPr="00D85A75" w:rsidRDefault="00B05F21" w:rsidP="001C5A99">
            <w:r w:rsidRPr="00D85A75">
              <w:t>Detailed Specifications</w:t>
            </w:r>
          </w:p>
        </w:tc>
        <w:tc>
          <w:tcPr>
            <w:tcW w:w="5400" w:type="dxa"/>
            <w:gridSpan w:val="2"/>
            <w:tcBorders>
              <w:top w:val="single" w:sz="4" w:space="0" w:color="800080"/>
              <w:left w:val="single" w:sz="4" w:space="0" w:color="800080"/>
              <w:bottom w:val="single" w:sz="4" w:space="0" w:color="800080"/>
            </w:tcBorders>
            <w:shd w:val="clear" w:color="auto" w:fill="800080"/>
          </w:tcPr>
          <w:p w:rsidR="00B05F21" w:rsidRPr="00D85A75" w:rsidRDefault="00B05F21" w:rsidP="001C5A99">
            <w:r w:rsidRPr="00D85A75">
              <w:t>Optional Resources</w:t>
            </w:r>
          </w:p>
        </w:tc>
      </w:tr>
      <w:tr w:rsidR="00B05F21" w:rsidRPr="00D85A75" w:rsidTr="001C5A99">
        <w:trPr>
          <w:cantSplit/>
          <w:trHeight w:val="557"/>
          <w:tblHeader/>
        </w:trPr>
        <w:tc>
          <w:tcPr>
            <w:tcW w:w="2568"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000D58" w:rsidRDefault="00B05F21" w:rsidP="001C5A99">
            <w:r w:rsidRPr="00000D58">
              <w:t>Category</w:t>
            </w:r>
          </w:p>
        </w:tc>
        <w:tc>
          <w:tcPr>
            <w:tcW w:w="213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000D58" w:rsidRDefault="00B05F21" w:rsidP="001C5A99">
            <w:r w:rsidRPr="00000D58">
              <w:t>Subcategory</w:t>
            </w:r>
          </w:p>
        </w:tc>
        <w:tc>
          <w:tcPr>
            <w:tcW w:w="3217"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000D58" w:rsidRDefault="00B05F21" w:rsidP="001C5A99">
            <w:r w:rsidRPr="00000D58">
              <w:t>Rationale for High Priority</w:t>
            </w:r>
          </w:p>
        </w:tc>
        <w:tc>
          <w:tcPr>
            <w:tcW w:w="3656"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000D58" w:rsidRDefault="00B05F21" w:rsidP="001C5A99">
            <w:r w:rsidRPr="00000D58">
              <w:t>Cybersecurity Framework-based Informative References</w:t>
            </w:r>
          </w:p>
        </w:tc>
        <w:tc>
          <w:tcPr>
            <w:tcW w:w="174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000D58" w:rsidRDefault="00B05F21" w:rsidP="001C5A99">
            <w:r w:rsidRPr="00000D58">
              <w:t>C2M2 Practices</w:t>
            </w:r>
          </w:p>
        </w:tc>
      </w:tr>
      <w:tr w:rsidR="00B05F21" w:rsidRPr="00D85A75" w:rsidTr="001C5A99">
        <w:tc>
          <w:tcPr>
            <w:tcW w:w="2568" w:type="dxa"/>
            <w:shd w:val="clear" w:color="auto" w:fill="E5DFEC"/>
          </w:tcPr>
          <w:p w:rsidR="00B05F21" w:rsidRPr="0012403F" w:rsidRDefault="00B05F21" w:rsidP="001C5A99">
            <w:pPr>
              <w:rPr>
                <w:b/>
              </w:rPr>
            </w:pPr>
            <w:r w:rsidRPr="0012403F">
              <w:rPr>
                <w:b/>
              </w:rPr>
              <w:t>Access Control</w:t>
            </w:r>
          </w:p>
        </w:tc>
        <w:tc>
          <w:tcPr>
            <w:tcW w:w="2135" w:type="dxa"/>
            <w:shd w:val="clear" w:color="auto" w:fill="E5DFEC"/>
          </w:tcPr>
          <w:p w:rsidR="00B05F21" w:rsidRPr="0012403F" w:rsidRDefault="00B05F21" w:rsidP="001C5A99">
            <w:pPr>
              <w:rPr>
                <w:b/>
              </w:rPr>
            </w:pPr>
            <w:r w:rsidRPr="0012403F">
              <w:rPr>
                <w:b/>
              </w:rPr>
              <w:t>PR.AC-2: Physical access to assets is managed and protected</w:t>
            </w:r>
          </w:p>
        </w:tc>
        <w:tc>
          <w:tcPr>
            <w:tcW w:w="3217" w:type="dxa"/>
            <w:shd w:val="clear" w:color="auto" w:fill="E5DFEC"/>
          </w:tcPr>
          <w:p w:rsidR="00B05F21" w:rsidRPr="0012403F" w:rsidRDefault="00B05F21" w:rsidP="001C5A99">
            <w:pPr>
              <w:rPr>
                <w:b/>
              </w:rPr>
            </w:pPr>
            <w:r>
              <w:rPr>
                <w:b/>
              </w:rPr>
              <w:t>Physical access to passenger vessel operations assets may allow manipulation of those assets in a way that disrupts operations, including disabling an asset and halting operations. Operational harms may range from minor inconvenience to operations to large-scale impacts, and may lead to issues that span other Mission Objectives, such as personnel and environmental safety.</w:t>
            </w:r>
          </w:p>
        </w:tc>
        <w:tc>
          <w:tcPr>
            <w:tcW w:w="3656" w:type="dxa"/>
            <w:shd w:val="clear" w:color="auto" w:fill="E5DFEC"/>
          </w:tcPr>
          <w:p w:rsidR="00B05F21" w:rsidRPr="0012403F" w:rsidRDefault="00B05F21" w:rsidP="001B6DBC">
            <w:pPr>
              <w:pStyle w:val="ListParagraph"/>
              <w:numPr>
                <w:ilvl w:val="0"/>
                <w:numId w:val="2"/>
              </w:numPr>
              <w:spacing w:after="0" w:line="240" w:lineRule="auto"/>
              <w:ind w:left="162" w:hanging="162"/>
              <w:rPr>
                <w:b/>
              </w:rPr>
            </w:pPr>
            <w:r w:rsidRPr="0012403F">
              <w:rPr>
                <w:b/>
              </w:rPr>
              <w:t>COBIT 5 DSS01.04, DSS05.05</w:t>
            </w:r>
          </w:p>
          <w:p w:rsidR="00B05F21" w:rsidRPr="0012403F" w:rsidRDefault="00B05F21" w:rsidP="001B6DBC">
            <w:pPr>
              <w:pStyle w:val="ListParagraph"/>
              <w:numPr>
                <w:ilvl w:val="0"/>
                <w:numId w:val="2"/>
              </w:numPr>
              <w:spacing w:after="0" w:line="240" w:lineRule="auto"/>
              <w:ind w:left="162" w:hanging="162"/>
              <w:rPr>
                <w:b/>
              </w:rPr>
            </w:pPr>
            <w:r w:rsidRPr="0012403F">
              <w:rPr>
                <w:b/>
              </w:rPr>
              <w:t>ISA 62443-2-1:2009 4.3.3.3.2, 4.3.3.3.8</w:t>
            </w:r>
          </w:p>
          <w:p w:rsidR="00B05F21" w:rsidRPr="0012403F" w:rsidRDefault="00B05F21" w:rsidP="001B6DBC">
            <w:pPr>
              <w:pStyle w:val="ListParagraph"/>
              <w:numPr>
                <w:ilvl w:val="0"/>
                <w:numId w:val="2"/>
              </w:numPr>
              <w:spacing w:after="0" w:line="240" w:lineRule="auto"/>
              <w:ind w:left="162" w:hanging="162"/>
              <w:rPr>
                <w:b/>
              </w:rPr>
            </w:pPr>
            <w:r w:rsidRPr="0012403F">
              <w:rPr>
                <w:b/>
              </w:rPr>
              <w:t>ISO/IEC 27001:2013 A.11.1.1, A.11.1.2, A.11.1.4, A.11.1.6, A.11.2.3</w:t>
            </w:r>
          </w:p>
          <w:p w:rsidR="00B05F21" w:rsidRPr="0012403F" w:rsidRDefault="00B05F21" w:rsidP="001B6DBC">
            <w:pPr>
              <w:pStyle w:val="ListParagraph"/>
              <w:numPr>
                <w:ilvl w:val="0"/>
                <w:numId w:val="2"/>
              </w:numPr>
              <w:spacing w:after="0" w:line="240" w:lineRule="auto"/>
              <w:ind w:left="162" w:hanging="162"/>
              <w:rPr>
                <w:b/>
              </w:rPr>
            </w:pPr>
            <w:r w:rsidRPr="0012403F">
              <w:rPr>
                <w:b/>
              </w:rPr>
              <w:t>NIST SP 800-53 Rev. 4 PE-2, PE-3, PE-4, PE5, PE-6, PE-9</w:t>
            </w:r>
          </w:p>
        </w:tc>
        <w:tc>
          <w:tcPr>
            <w:tcW w:w="1744" w:type="dxa"/>
            <w:shd w:val="clear" w:color="auto" w:fill="E5DFEC"/>
          </w:tcPr>
          <w:p w:rsidR="00B05F21" w:rsidRPr="0012403F" w:rsidRDefault="00B05F21" w:rsidP="001C5A99">
            <w:pPr>
              <w:rPr>
                <w:b/>
              </w:rPr>
            </w:pPr>
            <w:r w:rsidRPr="0012403F">
              <w:rPr>
                <w:b/>
              </w:rPr>
              <w:t xml:space="preserve">IAM-2a, -2b, -2c, -2d, </w:t>
            </w:r>
            <w:r w:rsidRPr="0012403F">
              <w:rPr>
                <w:b/>
              </w:rPr>
              <w:br/>
              <w:t>-2e, -2f, -2g</w:t>
            </w:r>
          </w:p>
        </w:tc>
      </w:tr>
      <w:tr w:rsidR="00B05F21" w:rsidRPr="00D85A75" w:rsidTr="001C5A99">
        <w:trPr>
          <w:cantSplit/>
        </w:trPr>
        <w:tc>
          <w:tcPr>
            <w:tcW w:w="2568" w:type="dxa"/>
            <w:shd w:val="clear" w:color="auto" w:fill="E5DFEC"/>
          </w:tcPr>
          <w:p w:rsidR="00B05F21" w:rsidRPr="0012403F" w:rsidRDefault="00B05F21" w:rsidP="001C5A99">
            <w:pPr>
              <w:keepNext/>
              <w:rPr>
                <w:b/>
              </w:rPr>
            </w:pPr>
            <w:r w:rsidRPr="0012403F">
              <w:rPr>
                <w:b/>
              </w:rPr>
              <w:lastRenderedPageBreak/>
              <w:t>Access Control</w:t>
            </w:r>
          </w:p>
        </w:tc>
        <w:tc>
          <w:tcPr>
            <w:tcW w:w="2135" w:type="dxa"/>
            <w:shd w:val="clear" w:color="auto" w:fill="E5DFEC"/>
          </w:tcPr>
          <w:p w:rsidR="00B05F21" w:rsidRPr="00D85A75" w:rsidRDefault="00B05F21" w:rsidP="001C5A99">
            <w:pPr>
              <w:keepNext/>
            </w:pPr>
            <w:r w:rsidRPr="0012403F">
              <w:rPr>
                <w:b/>
              </w:rPr>
              <w:t>PR.AC-4: Access permissions are managed, incorporating the principles of least privilege and separation of duties</w:t>
            </w:r>
          </w:p>
        </w:tc>
        <w:tc>
          <w:tcPr>
            <w:tcW w:w="3217" w:type="dxa"/>
            <w:shd w:val="clear" w:color="auto" w:fill="E5DFEC"/>
          </w:tcPr>
          <w:p w:rsidR="00B05F21" w:rsidRPr="00BA45A1" w:rsidRDefault="00B05F21" w:rsidP="001C5A99">
            <w:pPr>
              <w:keepNext/>
              <w:rPr>
                <w:b/>
              </w:rPr>
            </w:pPr>
            <w:r w:rsidRPr="00BA45A1">
              <w:rPr>
                <w:b/>
              </w:rPr>
              <w:t>The concept of separation of duties divides responsibilities and access privileges that together would otherwise enable inappropriate behavior. In smaller organizations, this separation is sometimes challenging and may require additional policy controls to support (e.g., additional account monitoring).</w:t>
            </w:r>
          </w:p>
          <w:p w:rsidR="00B05F21" w:rsidRPr="00BA45A1" w:rsidRDefault="00B05F21" w:rsidP="001C5A99">
            <w:pPr>
              <w:keepNext/>
              <w:rPr>
                <w:b/>
                <w:i/>
                <w:color w:val="FF0000"/>
              </w:rPr>
            </w:pPr>
            <w:r w:rsidRPr="00BA45A1">
              <w:rPr>
                <w:b/>
              </w:rPr>
              <w:t xml:space="preserve">The concept of least privilege links authorized accesses to processes, systems, information, and assets directly to job responsibilities. This limits access to those </w:t>
            </w:r>
            <w:r>
              <w:rPr>
                <w:b/>
              </w:rPr>
              <w:t>who</w:t>
            </w:r>
            <w:r w:rsidRPr="00BA45A1">
              <w:rPr>
                <w:b/>
              </w:rPr>
              <w:t xml:space="preserve"> need</w:t>
            </w:r>
            <w:r>
              <w:rPr>
                <w:b/>
              </w:rPr>
              <w:t xml:space="preserve"> </w:t>
            </w:r>
            <w:r w:rsidRPr="00BA45A1">
              <w:rPr>
                <w:b/>
              </w:rPr>
              <w:t>to</w:t>
            </w:r>
            <w:r>
              <w:rPr>
                <w:b/>
              </w:rPr>
              <w:t xml:space="preserve"> </w:t>
            </w:r>
            <w:r w:rsidRPr="00BA45A1">
              <w:rPr>
                <w:b/>
              </w:rPr>
              <w:t>know and have received proper training for completing their duties.</w:t>
            </w:r>
            <w:r>
              <w:rPr>
                <w:b/>
              </w:rPr>
              <w:t xml:space="preserve"> </w:t>
            </w:r>
          </w:p>
          <w:p w:rsidR="00B05F21" w:rsidRPr="00D85A75" w:rsidRDefault="00B05F21" w:rsidP="001C5A99">
            <w:pPr>
              <w:keepNext/>
            </w:pPr>
            <w:r w:rsidRPr="00BA45A1">
              <w:rPr>
                <w:rFonts w:ascii="Calibri" w:hAnsi="Calibri"/>
                <w:b/>
              </w:rPr>
              <w:t xml:space="preserve">The selection of PR.AC-4 assumes PR.AC-1-3 </w:t>
            </w:r>
            <w:proofErr w:type="gramStart"/>
            <w:r w:rsidRPr="00BA45A1">
              <w:rPr>
                <w:rFonts w:ascii="Calibri" w:hAnsi="Calibri"/>
                <w:b/>
              </w:rPr>
              <w:t>are</w:t>
            </w:r>
            <w:proofErr w:type="gramEnd"/>
            <w:r w:rsidRPr="00BA45A1">
              <w:rPr>
                <w:rFonts w:ascii="Calibri" w:hAnsi="Calibri"/>
                <w:b/>
              </w:rPr>
              <w:t xml:space="preserve"> being addressed.</w:t>
            </w:r>
          </w:p>
        </w:tc>
        <w:tc>
          <w:tcPr>
            <w:tcW w:w="3656" w:type="dxa"/>
            <w:shd w:val="clear" w:color="auto" w:fill="E5DFEC"/>
          </w:tcPr>
          <w:p w:rsidR="00B05F21" w:rsidRPr="0012403F" w:rsidRDefault="00B05F21" w:rsidP="001B6DBC">
            <w:pPr>
              <w:pStyle w:val="ListParagraph"/>
              <w:keepNext/>
              <w:numPr>
                <w:ilvl w:val="0"/>
                <w:numId w:val="2"/>
              </w:numPr>
              <w:spacing w:after="0" w:line="240" w:lineRule="auto"/>
              <w:ind w:left="162" w:hanging="162"/>
              <w:rPr>
                <w:b/>
              </w:rPr>
            </w:pPr>
            <w:r w:rsidRPr="0012403F">
              <w:rPr>
                <w:b/>
              </w:rPr>
              <w:t>CCS CSC 12, 15</w:t>
            </w:r>
          </w:p>
          <w:p w:rsidR="00B05F21" w:rsidRPr="0012403F" w:rsidRDefault="00B05F21" w:rsidP="001B6DBC">
            <w:pPr>
              <w:pStyle w:val="ListParagraph"/>
              <w:keepNext/>
              <w:numPr>
                <w:ilvl w:val="0"/>
                <w:numId w:val="2"/>
              </w:numPr>
              <w:spacing w:after="0" w:line="240" w:lineRule="auto"/>
              <w:ind w:left="162" w:hanging="162"/>
              <w:rPr>
                <w:b/>
              </w:rPr>
            </w:pPr>
            <w:r w:rsidRPr="0012403F">
              <w:rPr>
                <w:b/>
              </w:rPr>
              <w:t>ISA 62443-2-1:2009 4.3.3.7.3</w:t>
            </w:r>
          </w:p>
          <w:p w:rsidR="00B05F21" w:rsidRPr="0012403F" w:rsidRDefault="00B05F21" w:rsidP="001B6DBC">
            <w:pPr>
              <w:pStyle w:val="ListParagraph"/>
              <w:keepNext/>
              <w:numPr>
                <w:ilvl w:val="0"/>
                <w:numId w:val="2"/>
              </w:numPr>
              <w:spacing w:after="0" w:line="240" w:lineRule="auto"/>
              <w:ind w:left="162" w:hanging="162"/>
              <w:rPr>
                <w:b/>
              </w:rPr>
            </w:pPr>
            <w:r w:rsidRPr="0012403F">
              <w:rPr>
                <w:b/>
              </w:rPr>
              <w:t>ISA 62443-3-3:2013 SR 2.1</w:t>
            </w:r>
          </w:p>
          <w:p w:rsidR="00B05F21" w:rsidRPr="0012403F" w:rsidRDefault="00B05F21" w:rsidP="001B6DBC">
            <w:pPr>
              <w:pStyle w:val="ListParagraph"/>
              <w:keepNext/>
              <w:numPr>
                <w:ilvl w:val="0"/>
                <w:numId w:val="2"/>
              </w:numPr>
              <w:spacing w:after="0" w:line="240" w:lineRule="auto"/>
              <w:ind w:left="162" w:hanging="162"/>
              <w:rPr>
                <w:b/>
              </w:rPr>
            </w:pPr>
            <w:r w:rsidRPr="0012403F">
              <w:rPr>
                <w:b/>
              </w:rPr>
              <w:t>ISO/IEC 27001:2013 A.6.1.2, A.9.1.2, A.9.2.3, A.9.4.1, A.9.4.4</w:t>
            </w:r>
          </w:p>
          <w:p w:rsidR="00B05F21" w:rsidRPr="0012403F" w:rsidRDefault="00B05F21" w:rsidP="001B6DBC">
            <w:pPr>
              <w:pStyle w:val="ListParagraph"/>
              <w:keepNext/>
              <w:numPr>
                <w:ilvl w:val="0"/>
                <w:numId w:val="2"/>
              </w:numPr>
              <w:spacing w:after="0" w:line="240" w:lineRule="auto"/>
              <w:ind w:left="162" w:hanging="162"/>
              <w:rPr>
                <w:b/>
              </w:rPr>
            </w:pPr>
            <w:r w:rsidRPr="0012403F">
              <w:rPr>
                <w:b/>
              </w:rPr>
              <w:t>NIST SP 800-53 Rev. 4 AC-2, AC-3, AC-5, AC-6, AC-16</w:t>
            </w:r>
          </w:p>
        </w:tc>
        <w:tc>
          <w:tcPr>
            <w:tcW w:w="1744" w:type="dxa"/>
            <w:shd w:val="clear" w:color="auto" w:fill="E5DFEC"/>
          </w:tcPr>
          <w:p w:rsidR="00B05F21" w:rsidRPr="0012403F" w:rsidRDefault="00B05F21" w:rsidP="001C5A99">
            <w:pPr>
              <w:keepNext/>
              <w:rPr>
                <w:b/>
              </w:rPr>
            </w:pPr>
            <w:r w:rsidRPr="0012403F">
              <w:rPr>
                <w:b/>
              </w:rPr>
              <w:t>IAM-2d</w:t>
            </w:r>
          </w:p>
        </w:tc>
      </w:tr>
      <w:tr w:rsidR="00B05F21" w:rsidRPr="00D85A75" w:rsidTr="001C5A99">
        <w:tblPrEx>
          <w:tblLook w:val="04A0"/>
        </w:tblPrEx>
        <w:trPr>
          <w:cantSplit/>
        </w:trPr>
        <w:tc>
          <w:tcPr>
            <w:tcW w:w="2568" w:type="dxa"/>
            <w:tcBorders>
              <w:top w:val="single" w:sz="4" w:space="0" w:color="800080"/>
            </w:tcBorders>
            <w:shd w:val="clear" w:color="auto" w:fill="E5DFEC"/>
          </w:tcPr>
          <w:p w:rsidR="00B05F21" w:rsidRPr="0012403F" w:rsidRDefault="00B05F21" w:rsidP="001C5A99">
            <w:pPr>
              <w:rPr>
                <w:b/>
              </w:rPr>
            </w:pPr>
            <w:r w:rsidRPr="0012403F">
              <w:rPr>
                <w:b/>
              </w:rPr>
              <w:lastRenderedPageBreak/>
              <w:t>Access Control</w:t>
            </w:r>
          </w:p>
        </w:tc>
        <w:tc>
          <w:tcPr>
            <w:tcW w:w="2135" w:type="dxa"/>
            <w:tcBorders>
              <w:top w:val="single" w:sz="4" w:space="0" w:color="800080"/>
            </w:tcBorders>
            <w:shd w:val="clear" w:color="auto" w:fill="E5DFEC"/>
          </w:tcPr>
          <w:p w:rsidR="00B05F21" w:rsidRPr="0012403F" w:rsidRDefault="00B05F21" w:rsidP="001C5A99">
            <w:pPr>
              <w:rPr>
                <w:b/>
              </w:rPr>
            </w:pPr>
            <w:r w:rsidRPr="0012403F">
              <w:rPr>
                <w:b/>
              </w:rPr>
              <w:t>PR.AC-5: Network integrity is protected, incorporating network segregation where appropriate</w:t>
            </w:r>
          </w:p>
        </w:tc>
        <w:tc>
          <w:tcPr>
            <w:tcW w:w="3217" w:type="dxa"/>
            <w:tcBorders>
              <w:top w:val="single" w:sz="4" w:space="0" w:color="800080"/>
            </w:tcBorders>
            <w:shd w:val="clear" w:color="auto" w:fill="E5DFEC"/>
          </w:tcPr>
          <w:p w:rsidR="00B05F21" w:rsidRPr="00D85A75" w:rsidRDefault="00B05F21" w:rsidP="001C5A99">
            <w:pPr>
              <w:rPr>
                <w:color w:val="FF0000"/>
              </w:rPr>
            </w:pPr>
            <w:r w:rsidRPr="00BA45A1">
              <w:rPr>
                <w:b/>
              </w:rPr>
              <w:t xml:space="preserve">IT and OT/process control networks each have unique needs and must be managed accordingly. As technologies evolve, more OT systems are being integrated with IT networks for greater ease of activities like management and monitoring, or even convenience of operating a single network. This convergence of IT and OT networks opens new risks to </w:t>
            </w:r>
            <w:r>
              <w:rPr>
                <w:b/>
              </w:rPr>
              <w:t xml:space="preserve">passenger vessel </w:t>
            </w:r>
            <w:r w:rsidRPr="00BA45A1">
              <w:rPr>
                <w:b/>
              </w:rPr>
              <w:t xml:space="preserve">operations. Network integrity is critical to ensuring </w:t>
            </w:r>
            <w:r>
              <w:rPr>
                <w:b/>
              </w:rPr>
              <w:t xml:space="preserve">that </w:t>
            </w:r>
            <w:r w:rsidRPr="00BA45A1">
              <w:rPr>
                <w:b/>
              </w:rPr>
              <w:t>OT systems cannot be controlled through IT networks in unanticipated ways. Examples of protecting network integrity include housing OT and IT systems on separate subnets, only allowing one-way flows of information, and blocking outside traffic.</w:t>
            </w:r>
          </w:p>
        </w:tc>
        <w:tc>
          <w:tcPr>
            <w:tcW w:w="3656" w:type="dxa"/>
            <w:tcBorders>
              <w:top w:val="single" w:sz="4" w:space="0" w:color="800080"/>
            </w:tcBorders>
            <w:shd w:val="clear" w:color="auto" w:fill="E5DFEC"/>
          </w:tcPr>
          <w:p w:rsidR="00B05F21" w:rsidRPr="0012403F" w:rsidRDefault="00B05F21" w:rsidP="001B6DBC">
            <w:pPr>
              <w:pStyle w:val="ListParagraph"/>
              <w:numPr>
                <w:ilvl w:val="0"/>
                <w:numId w:val="2"/>
              </w:numPr>
              <w:spacing w:after="0" w:line="240" w:lineRule="auto"/>
              <w:ind w:left="162" w:hanging="162"/>
              <w:rPr>
                <w:b/>
              </w:rPr>
            </w:pPr>
            <w:r w:rsidRPr="0012403F">
              <w:rPr>
                <w:b/>
              </w:rPr>
              <w:t>ISA 62443-2-1:2009 4.3.3.4</w:t>
            </w:r>
          </w:p>
          <w:p w:rsidR="00B05F21" w:rsidRPr="0012403F" w:rsidRDefault="00B05F21" w:rsidP="001B6DBC">
            <w:pPr>
              <w:pStyle w:val="ListParagraph"/>
              <w:numPr>
                <w:ilvl w:val="0"/>
                <w:numId w:val="2"/>
              </w:numPr>
              <w:spacing w:after="0" w:line="240" w:lineRule="auto"/>
              <w:ind w:left="162" w:hanging="162"/>
              <w:rPr>
                <w:b/>
              </w:rPr>
            </w:pPr>
            <w:r w:rsidRPr="0012403F">
              <w:rPr>
                <w:b/>
              </w:rPr>
              <w:t>ISA 62443-3-3:2013 SR 3.1, SR 3.8</w:t>
            </w:r>
          </w:p>
          <w:p w:rsidR="00B05F21" w:rsidRPr="0012403F" w:rsidRDefault="00B05F21" w:rsidP="001B6DBC">
            <w:pPr>
              <w:pStyle w:val="ListParagraph"/>
              <w:numPr>
                <w:ilvl w:val="0"/>
                <w:numId w:val="2"/>
              </w:numPr>
              <w:spacing w:after="0" w:line="240" w:lineRule="auto"/>
              <w:ind w:left="162" w:hanging="162"/>
              <w:rPr>
                <w:b/>
              </w:rPr>
            </w:pPr>
            <w:r w:rsidRPr="0012403F">
              <w:rPr>
                <w:b/>
              </w:rPr>
              <w:t>ISO/IEC 27001:2013 A.13.1.1, A.13.1.3, A.13.2.1</w:t>
            </w:r>
          </w:p>
          <w:p w:rsidR="00B05F21" w:rsidRPr="0012403F" w:rsidRDefault="00B05F21" w:rsidP="001B6DBC">
            <w:pPr>
              <w:pStyle w:val="ListParagraph"/>
              <w:numPr>
                <w:ilvl w:val="0"/>
                <w:numId w:val="2"/>
              </w:numPr>
              <w:spacing w:after="0" w:line="240" w:lineRule="auto"/>
              <w:ind w:left="162" w:hanging="162"/>
              <w:rPr>
                <w:b/>
              </w:rPr>
            </w:pPr>
            <w:r w:rsidRPr="0012403F">
              <w:rPr>
                <w:b/>
              </w:rPr>
              <w:t>NIST SP 800-53 Rev. 4 AC-4, SC-7</w:t>
            </w:r>
          </w:p>
        </w:tc>
        <w:tc>
          <w:tcPr>
            <w:tcW w:w="1744" w:type="dxa"/>
            <w:tcBorders>
              <w:top w:val="single" w:sz="4" w:space="0" w:color="800080"/>
            </w:tcBorders>
            <w:shd w:val="clear" w:color="auto" w:fill="E5DFEC"/>
          </w:tcPr>
          <w:p w:rsidR="00B05F21" w:rsidRPr="0012403F" w:rsidRDefault="00B05F21" w:rsidP="001C5A99">
            <w:pPr>
              <w:rPr>
                <w:b/>
              </w:rPr>
            </w:pPr>
            <w:r w:rsidRPr="0012403F">
              <w:rPr>
                <w:b/>
              </w:rPr>
              <w:t>CPM-3a, -3b, -3b, -3d</w:t>
            </w:r>
          </w:p>
        </w:tc>
      </w:tr>
      <w:tr w:rsidR="00B05F21" w:rsidRPr="00D85A75" w:rsidTr="001C5A99">
        <w:tc>
          <w:tcPr>
            <w:tcW w:w="2568" w:type="dxa"/>
            <w:shd w:val="clear" w:color="auto" w:fill="E5DFEC"/>
          </w:tcPr>
          <w:p w:rsidR="00B05F21" w:rsidRPr="0012403F" w:rsidRDefault="00B05F21" w:rsidP="001C5A99">
            <w:pPr>
              <w:rPr>
                <w:b/>
              </w:rPr>
            </w:pPr>
            <w:r w:rsidRPr="0012403F">
              <w:rPr>
                <w:b/>
              </w:rPr>
              <w:t xml:space="preserve">Information Protection </w:t>
            </w:r>
            <w:r w:rsidRPr="0012403F">
              <w:rPr>
                <w:b/>
              </w:rPr>
              <w:lastRenderedPageBreak/>
              <w:t>Processes &amp; Procedures</w:t>
            </w:r>
          </w:p>
        </w:tc>
        <w:tc>
          <w:tcPr>
            <w:tcW w:w="2135" w:type="dxa"/>
            <w:shd w:val="clear" w:color="auto" w:fill="E5DFEC"/>
          </w:tcPr>
          <w:p w:rsidR="00B05F21" w:rsidRPr="0012403F" w:rsidRDefault="00B05F21" w:rsidP="001C5A99">
            <w:pPr>
              <w:keepNext/>
              <w:rPr>
                <w:b/>
              </w:rPr>
            </w:pPr>
            <w:r w:rsidRPr="0012403F">
              <w:rPr>
                <w:b/>
              </w:rPr>
              <w:lastRenderedPageBreak/>
              <w:t xml:space="preserve">PR.IP-1: A baseline </w:t>
            </w:r>
            <w:r w:rsidRPr="0012403F">
              <w:rPr>
                <w:b/>
              </w:rPr>
              <w:lastRenderedPageBreak/>
              <w:t>configuration of information technology/</w:t>
            </w:r>
            <w:r>
              <w:rPr>
                <w:b/>
              </w:rPr>
              <w:t xml:space="preserve"> </w:t>
            </w:r>
            <w:r w:rsidRPr="0012403F">
              <w:rPr>
                <w:b/>
              </w:rPr>
              <w:t>industrial control systems is created and maintained</w:t>
            </w:r>
          </w:p>
        </w:tc>
        <w:tc>
          <w:tcPr>
            <w:tcW w:w="3217" w:type="dxa"/>
            <w:shd w:val="clear" w:color="auto" w:fill="E5DFEC"/>
          </w:tcPr>
          <w:p w:rsidR="00B05F21" w:rsidRPr="00D85A75" w:rsidRDefault="00B05F21" w:rsidP="001C5A99">
            <w:pPr>
              <w:keepNext/>
            </w:pPr>
            <w:r w:rsidRPr="00315A64">
              <w:rPr>
                <w:b/>
              </w:rPr>
              <w:lastRenderedPageBreak/>
              <w:t xml:space="preserve">Validated and tested baseline </w:t>
            </w:r>
            <w:r w:rsidRPr="00315A64">
              <w:rPr>
                <w:b/>
              </w:rPr>
              <w:lastRenderedPageBreak/>
              <w:t>configurations promote consistency when configuring new systems and provide a reliable operating state. Baselines also support response and recovery efforts in returning to a reliable operating state after an incident. Organizations that need help getting started with baselines may choose to use available resources from security researchers, trade associations, standards bodies, and others, augmenting and tailoring those resources over time as they learn about their environment’s unique needs.</w:t>
            </w:r>
          </w:p>
        </w:tc>
        <w:tc>
          <w:tcPr>
            <w:tcW w:w="3656" w:type="dxa"/>
            <w:shd w:val="clear" w:color="auto" w:fill="E5DFEC"/>
          </w:tcPr>
          <w:p w:rsidR="00B05F21" w:rsidRPr="0012403F" w:rsidRDefault="00B05F21" w:rsidP="001B6DBC">
            <w:pPr>
              <w:pStyle w:val="ListParagraph"/>
              <w:keepNext/>
              <w:numPr>
                <w:ilvl w:val="0"/>
                <w:numId w:val="2"/>
              </w:numPr>
              <w:spacing w:after="0" w:line="240" w:lineRule="auto"/>
              <w:ind w:left="162" w:hanging="162"/>
              <w:rPr>
                <w:b/>
              </w:rPr>
            </w:pPr>
            <w:r w:rsidRPr="0012403F">
              <w:rPr>
                <w:b/>
              </w:rPr>
              <w:lastRenderedPageBreak/>
              <w:t>CCS CSC 3, 10</w:t>
            </w:r>
          </w:p>
          <w:p w:rsidR="00B05F21" w:rsidRPr="0012403F" w:rsidRDefault="00B05F21" w:rsidP="001B6DBC">
            <w:pPr>
              <w:pStyle w:val="ListParagraph"/>
              <w:keepNext/>
              <w:numPr>
                <w:ilvl w:val="0"/>
                <w:numId w:val="2"/>
              </w:numPr>
              <w:spacing w:after="0" w:line="240" w:lineRule="auto"/>
              <w:ind w:left="162" w:hanging="162"/>
              <w:rPr>
                <w:b/>
              </w:rPr>
            </w:pPr>
            <w:r w:rsidRPr="0012403F">
              <w:rPr>
                <w:b/>
              </w:rPr>
              <w:lastRenderedPageBreak/>
              <w:t>COBIT 5 BAI10.01, BAI10.02, BAI10.03, BAI10.05</w:t>
            </w:r>
          </w:p>
          <w:p w:rsidR="00B05F21" w:rsidRPr="0012403F" w:rsidRDefault="00B05F21" w:rsidP="001B6DBC">
            <w:pPr>
              <w:pStyle w:val="ListParagraph"/>
              <w:keepNext/>
              <w:numPr>
                <w:ilvl w:val="0"/>
                <w:numId w:val="2"/>
              </w:numPr>
              <w:spacing w:after="0" w:line="240" w:lineRule="auto"/>
              <w:ind w:left="162" w:hanging="162"/>
              <w:rPr>
                <w:b/>
              </w:rPr>
            </w:pPr>
            <w:r w:rsidRPr="0012403F">
              <w:rPr>
                <w:b/>
              </w:rPr>
              <w:t>ISA 62443-2-1:2009 4.3.4.3.2, 4.3.4.3.3</w:t>
            </w:r>
          </w:p>
          <w:p w:rsidR="00B05F21" w:rsidRPr="0012403F" w:rsidRDefault="00B05F21" w:rsidP="001B6DBC">
            <w:pPr>
              <w:pStyle w:val="ListParagraph"/>
              <w:keepNext/>
              <w:numPr>
                <w:ilvl w:val="0"/>
                <w:numId w:val="2"/>
              </w:numPr>
              <w:spacing w:after="0" w:line="240" w:lineRule="auto"/>
              <w:ind w:left="162" w:hanging="162"/>
              <w:rPr>
                <w:b/>
              </w:rPr>
            </w:pPr>
            <w:r w:rsidRPr="0012403F">
              <w:rPr>
                <w:b/>
              </w:rPr>
              <w:t>ISA 62443-3-3:2013 SR 7.6</w:t>
            </w:r>
          </w:p>
          <w:p w:rsidR="00B05F21" w:rsidRPr="0012403F" w:rsidRDefault="00B05F21" w:rsidP="001B6DBC">
            <w:pPr>
              <w:pStyle w:val="ListParagraph"/>
              <w:keepNext/>
              <w:numPr>
                <w:ilvl w:val="0"/>
                <w:numId w:val="2"/>
              </w:numPr>
              <w:spacing w:after="0" w:line="240" w:lineRule="auto"/>
              <w:ind w:left="162" w:hanging="162"/>
              <w:rPr>
                <w:b/>
              </w:rPr>
            </w:pPr>
            <w:r w:rsidRPr="0012403F">
              <w:rPr>
                <w:b/>
              </w:rPr>
              <w:t>ISO/IEC 27001:2013 A.12.1.2, A.12.5.1, A.12.6.2, A.14.2.2, A.14.2.3, A.14.2.4</w:t>
            </w:r>
          </w:p>
          <w:p w:rsidR="00B05F21" w:rsidRPr="0012403F" w:rsidRDefault="00B05F21" w:rsidP="001B6DBC">
            <w:pPr>
              <w:pStyle w:val="ListParagraph"/>
              <w:keepNext/>
              <w:numPr>
                <w:ilvl w:val="0"/>
                <w:numId w:val="2"/>
              </w:numPr>
              <w:spacing w:after="0" w:line="240" w:lineRule="auto"/>
              <w:ind w:left="162" w:hanging="162"/>
              <w:rPr>
                <w:b/>
              </w:rPr>
            </w:pPr>
            <w:r w:rsidRPr="0012403F">
              <w:rPr>
                <w:b/>
              </w:rPr>
              <w:t>NIST SP 800-53 Rev. 4 CM-2, CM-3, CM-4, CM-5, CM-6, CM-7, CM-9, SA-10</w:t>
            </w:r>
          </w:p>
        </w:tc>
        <w:tc>
          <w:tcPr>
            <w:tcW w:w="1744" w:type="dxa"/>
            <w:shd w:val="clear" w:color="auto" w:fill="E5DFEC"/>
          </w:tcPr>
          <w:p w:rsidR="00B05F21" w:rsidRPr="0012403F" w:rsidRDefault="00B05F21" w:rsidP="001C5A99">
            <w:pPr>
              <w:keepNext/>
              <w:rPr>
                <w:b/>
              </w:rPr>
            </w:pPr>
            <w:r w:rsidRPr="0012403F">
              <w:rPr>
                <w:b/>
              </w:rPr>
              <w:lastRenderedPageBreak/>
              <w:t>ACM-2a, -2b, -</w:t>
            </w:r>
            <w:r w:rsidRPr="0012403F">
              <w:rPr>
                <w:b/>
              </w:rPr>
              <w:lastRenderedPageBreak/>
              <w:t>2c, -2d, -2e</w:t>
            </w:r>
          </w:p>
        </w:tc>
      </w:tr>
      <w:tr w:rsidR="00B05F21" w:rsidRPr="00D85A75" w:rsidTr="001C5A99">
        <w:tc>
          <w:tcPr>
            <w:tcW w:w="2568" w:type="dxa"/>
            <w:shd w:val="clear" w:color="auto" w:fill="E5DFEC"/>
          </w:tcPr>
          <w:p w:rsidR="00B05F21" w:rsidRPr="007B65F8" w:rsidRDefault="00B05F21" w:rsidP="001C5A99">
            <w:pPr>
              <w:rPr>
                <w:b/>
              </w:rPr>
            </w:pPr>
            <w:r w:rsidRPr="007B65F8">
              <w:rPr>
                <w:b/>
              </w:rPr>
              <w:lastRenderedPageBreak/>
              <w:t>Information Protection Processes &amp; Procedures</w:t>
            </w:r>
          </w:p>
        </w:tc>
        <w:tc>
          <w:tcPr>
            <w:tcW w:w="2135" w:type="dxa"/>
            <w:shd w:val="clear" w:color="auto" w:fill="E5DFEC"/>
          </w:tcPr>
          <w:p w:rsidR="00B05F21" w:rsidRPr="007B65F8" w:rsidRDefault="00B05F21" w:rsidP="001C5A99">
            <w:pPr>
              <w:keepNext/>
              <w:rPr>
                <w:b/>
              </w:rPr>
            </w:pPr>
            <w:r w:rsidRPr="007B65F8">
              <w:rPr>
                <w:b/>
              </w:rPr>
              <w:t>PR.IP-3: Configuration change control processes are in place</w:t>
            </w:r>
          </w:p>
        </w:tc>
        <w:tc>
          <w:tcPr>
            <w:tcW w:w="3217" w:type="dxa"/>
            <w:shd w:val="clear" w:color="auto" w:fill="E5DFEC"/>
          </w:tcPr>
          <w:p w:rsidR="00B05F21" w:rsidRPr="007B65F8" w:rsidRDefault="00B05F21" w:rsidP="001C5A99">
            <w:pPr>
              <w:keepNext/>
              <w:rPr>
                <w:rFonts w:ascii="Calibri" w:hAnsi="Calibri"/>
                <w:b/>
                <w:i/>
                <w:color w:val="A6A6A6" w:themeColor="background1" w:themeShade="A6"/>
              </w:rPr>
            </w:pPr>
            <w:r>
              <w:rPr>
                <w:b/>
              </w:rPr>
              <w:t>Change control processes</w:t>
            </w:r>
            <w:r w:rsidRPr="00072A4A">
              <w:rPr>
                <w:b/>
              </w:rPr>
              <w:t xml:space="preserve"> </w:t>
            </w:r>
            <w:r>
              <w:rPr>
                <w:b/>
              </w:rPr>
              <w:t>provide a structured approach to managing changes to existing systems, ensuring that each proposed change is carefully reviewed prior to approval to proceed</w:t>
            </w:r>
            <w:r w:rsidRPr="00072A4A">
              <w:rPr>
                <w:b/>
              </w:rPr>
              <w:t xml:space="preserve">. Following consistent methodologies supports </w:t>
            </w:r>
            <w:r w:rsidRPr="00072A4A">
              <w:rPr>
                <w:b/>
              </w:rPr>
              <w:lastRenderedPageBreak/>
              <w:t>reliability by limiting the potential for unplanned changes and managing planned changes in accordance with decisions previously made</w:t>
            </w:r>
            <w:r>
              <w:rPr>
                <w:b/>
              </w:rPr>
              <w:t>, as well as vetted organizational requirements and standards</w:t>
            </w:r>
            <w:r w:rsidRPr="00072A4A">
              <w:rPr>
                <w:b/>
              </w:rPr>
              <w:t xml:space="preserve"> </w:t>
            </w:r>
            <w:r>
              <w:rPr>
                <w:b/>
              </w:rPr>
              <w:t>to</w:t>
            </w:r>
            <w:r w:rsidRPr="00072A4A">
              <w:rPr>
                <w:b/>
              </w:rPr>
              <w:t xml:space="preserve"> limit adverse </w:t>
            </w:r>
            <w:r>
              <w:rPr>
                <w:b/>
              </w:rPr>
              <w:t>impacts</w:t>
            </w:r>
            <w:r w:rsidRPr="00072A4A">
              <w:rPr>
                <w:b/>
              </w:rPr>
              <w:t>.</w:t>
            </w:r>
          </w:p>
        </w:tc>
        <w:tc>
          <w:tcPr>
            <w:tcW w:w="3656" w:type="dxa"/>
            <w:shd w:val="clear" w:color="auto" w:fill="E5DFEC"/>
          </w:tcPr>
          <w:p w:rsidR="00B05F21" w:rsidRPr="007B65F8" w:rsidRDefault="00B05F21" w:rsidP="001B6DBC">
            <w:pPr>
              <w:pStyle w:val="ListParagraph"/>
              <w:keepNext/>
              <w:numPr>
                <w:ilvl w:val="0"/>
                <w:numId w:val="2"/>
              </w:numPr>
              <w:spacing w:after="0" w:line="240" w:lineRule="auto"/>
              <w:ind w:left="162" w:hanging="162"/>
              <w:rPr>
                <w:b/>
              </w:rPr>
            </w:pPr>
            <w:r w:rsidRPr="007B65F8">
              <w:rPr>
                <w:b/>
              </w:rPr>
              <w:lastRenderedPageBreak/>
              <w:t>COBIT 5 BAI06.01, BAI01.06</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ISA 62443-2-1:2009 4.3.4.3.2, 4.3.4.3.3</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ISA 62443-3-3:2013 SR 7.6</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ISO/IEC 27001:2013 A.12.1.2, A.12.5.1, A.12.6.2, A.14.2.2, A.14.2.3, A.14.2.4</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NIST SP 800-53 Rev. 4 CM-3, CM-4, SA-10</w:t>
            </w:r>
          </w:p>
        </w:tc>
        <w:tc>
          <w:tcPr>
            <w:tcW w:w="1744" w:type="dxa"/>
            <w:shd w:val="clear" w:color="auto" w:fill="E5DFEC"/>
          </w:tcPr>
          <w:p w:rsidR="00B05F21" w:rsidRPr="007B65F8" w:rsidRDefault="00B05F21" w:rsidP="001C5A99">
            <w:pPr>
              <w:keepNext/>
              <w:rPr>
                <w:b/>
              </w:rPr>
            </w:pPr>
            <w:r w:rsidRPr="007B65F8">
              <w:rPr>
                <w:b/>
              </w:rPr>
              <w:t xml:space="preserve">ACM-3a, -3b, -3c, -3d, </w:t>
            </w:r>
          </w:p>
          <w:p w:rsidR="00B05F21" w:rsidRPr="007B65F8" w:rsidRDefault="00B05F21" w:rsidP="001C5A99">
            <w:pPr>
              <w:keepNext/>
              <w:rPr>
                <w:b/>
              </w:rPr>
            </w:pPr>
            <w:r w:rsidRPr="007B65F8">
              <w:rPr>
                <w:b/>
              </w:rPr>
              <w:t>-3e, -3f, -4a, -4e</w:t>
            </w:r>
          </w:p>
        </w:tc>
      </w:tr>
      <w:tr w:rsidR="00B05F21" w:rsidRPr="00D85A75" w:rsidTr="001C5A99">
        <w:tc>
          <w:tcPr>
            <w:tcW w:w="2568" w:type="dxa"/>
            <w:shd w:val="clear" w:color="auto" w:fill="E5DFEC"/>
          </w:tcPr>
          <w:p w:rsidR="00B05F21" w:rsidRPr="00315A64" w:rsidRDefault="00B05F21" w:rsidP="001C5A99">
            <w:pPr>
              <w:rPr>
                <w:b/>
              </w:rPr>
            </w:pPr>
            <w:r w:rsidRPr="00315A64">
              <w:rPr>
                <w:b/>
              </w:rPr>
              <w:lastRenderedPageBreak/>
              <w:t>Information Protection Processes and Procedures</w:t>
            </w:r>
          </w:p>
        </w:tc>
        <w:tc>
          <w:tcPr>
            <w:tcW w:w="2135" w:type="dxa"/>
            <w:shd w:val="clear" w:color="auto" w:fill="E5DFEC"/>
          </w:tcPr>
          <w:p w:rsidR="00B05F21" w:rsidRPr="00315A64" w:rsidRDefault="00B05F21" w:rsidP="001C5A99">
            <w:pPr>
              <w:rPr>
                <w:b/>
              </w:rPr>
            </w:pPr>
            <w:r w:rsidRPr="00315A64">
              <w:rPr>
                <w:b/>
              </w:rPr>
              <w:t>PR.IP-4: Backups of information are conducted, maintained, and tested periodically</w:t>
            </w:r>
          </w:p>
        </w:tc>
        <w:tc>
          <w:tcPr>
            <w:tcW w:w="3217" w:type="dxa"/>
            <w:shd w:val="clear" w:color="auto" w:fill="E5DFEC"/>
          </w:tcPr>
          <w:p w:rsidR="00B05F21" w:rsidRPr="00315A64" w:rsidRDefault="00B05F21" w:rsidP="001C5A99">
            <w:pPr>
              <w:rPr>
                <w:b/>
              </w:rPr>
            </w:pPr>
            <w:r w:rsidRPr="00315A64">
              <w:rPr>
                <w:b/>
              </w:rPr>
              <w:t xml:space="preserve">When cybersecurity incidents occur, good backups are one of the things that enable organizations to expediently return to a desirable state. Information backed up may also include user-level and system-level information. The confidentiality, integrity, and availability of backup media should be well protected to ensure </w:t>
            </w:r>
            <w:r>
              <w:rPr>
                <w:b/>
              </w:rPr>
              <w:t>that</w:t>
            </w:r>
            <w:r w:rsidRPr="00315A64">
              <w:rPr>
                <w:b/>
              </w:rPr>
              <w:t xml:space="preserve"> quality backups are available when needed. Testing should be periodically conducted to ensure </w:t>
            </w:r>
            <w:r>
              <w:rPr>
                <w:b/>
              </w:rPr>
              <w:t xml:space="preserve">that </w:t>
            </w:r>
            <w:r w:rsidRPr="00315A64">
              <w:rPr>
                <w:b/>
              </w:rPr>
              <w:t xml:space="preserve">the technology is still available and usable to access the backup </w:t>
            </w:r>
            <w:r w:rsidRPr="00315A64">
              <w:rPr>
                <w:b/>
              </w:rPr>
              <w:lastRenderedPageBreak/>
              <w:t>information and systems.</w:t>
            </w:r>
          </w:p>
        </w:tc>
        <w:tc>
          <w:tcPr>
            <w:tcW w:w="3656" w:type="dxa"/>
            <w:shd w:val="clear" w:color="auto" w:fill="E5DFEC"/>
          </w:tcPr>
          <w:p w:rsidR="00B05F21" w:rsidRPr="00315A64" w:rsidRDefault="00B05F21" w:rsidP="001B6DBC">
            <w:pPr>
              <w:pStyle w:val="ListParagraph"/>
              <w:numPr>
                <w:ilvl w:val="0"/>
                <w:numId w:val="2"/>
              </w:numPr>
              <w:spacing w:after="0" w:line="240" w:lineRule="auto"/>
              <w:ind w:left="162" w:hanging="162"/>
              <w:rPr>
                <w:b/>
              </w:rPr>
            </w:pPr>
            <w:r w:rsidRPr="00315A64">
              <w:rPr>
                <w:b/>
              </w:rPr>
              <w:lastRenderedPageBreak/>
              <w:t>COBIT 5 APO13.01</w:t>
            </w:r>
          </w:p>
          <w:p w:rsidR="00B05F21" w:rsidRPr="00315A64" w:rsidRDefault="00B05F21" w:rsidP="001B6DBC">
            <w:pPr>
              <w:pStyle w:val="ListParagraph"/>
              <w:numPr>
                <w:ilvl w:val="0"/>
                <w:numId w:val="2"/>
              </w:numPr>
              <w:spacing w:after="0" w:line="240" w:lineRule="auto"/>
              <w:ind w:left="162" w:hanging="162"/>
              <w:rPr>
                <w:b/>
              </w:rPr>
            </w:pPr>
            <w:r w:rsidRPr="00315A64">
              <w:rPr>
                <w:b/>
              </w:rPr>
              <w:t>ISA 62443-2-1:2009 4.3.4.3.9</w:t>
            </w:r>
          </w:p>
          <w:p w:rsidR="00B05F21" w:rsidRPr="00315A64" w:rsidRDefault="00B05F21" w:rsidP="001B6DBC">
            <w:pPr>
              <w:pStyle w:val="ListParagraph"/>
              <w:numPr>
                <w:ilvl w:val="0"/>
                <w:numId w:val="2"/>
              </w:numPr>
              <w:spacing w:after="0" w:line="240" w:lineRule="auto"/>
              <w:ind w:left="162" w:hanging="162"/>
              <w:rPr>
                <w:b/>
              </w:rPr>
            </w:pPr>
            <w:r w:rsidRPr="00315A64">
              <w:rPr>
                <w:b/>
              </w:rPr>
              <w:t>ISA 62443-3-3:2013 SR 7.3, SR 7.4</w:t>
            </w:r>
          </w:p>
          <w:p w:rsidR="00B05F21" w:rsidRPr="00315A64" w:rsidRDefault="00B05F21" w:rsidP="001B6DBC">
            <w:pPr>
              <w:pStyle w:val="ListParagraph"/>
              <w:numPr>
                <w:ilvl w:val="0"/>
                <w:numId w:val="2"/>
              </w:numPr>
              <w:spacing w:after="0" w:line="240" w:lineRule="auto"/>
              <w:ind w:left="162" w:hanging="162"/>
              <w:rPr>
                <w:b/>
              </w:rPr>
            </w:pPr>
            <w:r w:rsidRPr="00315A64">
              <w:rPr>
                <w:b/>
              </w:rPr>
              <w:t>ISO/IEC 27001:2013 A.12.3.1, A.17.1.2A.17.1.3, A.18.1.3</w:t>
            </w:r>
          </w:p>
          <w:p w:rsidR="00B05F21" w:rsidRPr="00315A64" w:rsidRDefault="00B05F21" w:rsidP="001B6DBC">
            <w:pPr>
              <w:pStyle w:val="ListParagraph"/>
              <w:numPr>
                <w:ilvl w:val="0"/>
                <w:numId w:val="2"/>
              </w:numPr>
              <w:spacing w:after="0" w:line="240" w:lineRule="auto"/>
              <w:ind w:left="162" w:hanging="162"/>
              <w:rPr>
                <w:b/>
              </w:rPr>
            </w:pPr>
            <w:r w:rsidRPr="00315A64">
              <w:rPr>
                <w:b/>
              </w:rPr>
              <w:t>NIST SP 800-53 Rev. 4 CP-4, CP-6, CP-9</w:t>
            </w:r>
          </w:p>
        </w:tc>
        <w:tc>
          <w:tcPr>
            <w:tcW w:w="1744" w:type="dxa"/>
            <w:shd w:val="clear" w:color="auto" w:fill="E5DFEC"/>
          </w:tcPr>
          <w:p w:rsidR="00B05F21" w:rsidRPr="00315A64" w:rsidRDefault="00B05F21" w:rsidP="001C5A99">
            <w:pPr>
              <w:rPr>
                <w:b/>
              </w:rPr>
            </w:pPr>
            <w:r w:rsidRPr="00315A64">
              <w:rPr>
                <w:b/>
              </w:rPr>
              <w:t>IR-4a, -4b</w:t>
            </w:r>
          </w:p>
        </w:tc>
      </w:tr>
      <w:tr w:rsidR="00B05F21" w:rsidRPr="00D85A75" w:rsidTr="001C5A99">
        <w:tc>
          <w:tcPr>
            <w:tcW w:w="2568" w:type="dxa"/>
            <w:shd w:val="clear" w:color="auto" w:fill="E5DFEC"/>
          </w:tcPr>
          <w:p w:rsidR="00B05F21" w:rsidRPr="00471741" w:rsidRDefault="00B05F21" w:rsidP="001C5A99">
            <w:pPr>
              <w:rPr>
                <w:b/>
              </w:rPr>
            </w:pPr>
            <w:r w:rsidRPr="00471741">
              <w:rPr>
                <w:b/>
              </w:rPr>
              <w:lastRenderedPageBreak/>
              <w:t>Information Protection Processes &amp; Procedures</w:t>
            </w:r>
          </w:p>
        </w:tc>
        <w:tc>
          <w:tcPr>
            <w:tcW w:w="2135" w:type="dxa"/>
            <w:shd w:val="clear" w:color="auto" w:fill="E5DFEC"/>
          </w:tcPr>
          <w:p w:rsidR="00B05F21" w:rsidRPr="00471741" w:rsidRDefault="00B05F21" w:rsidP="001C5A99">
            <w:pPr>
              <w:rPr>
                <w:b/>
              </w:rPr>
            </w:pPr>
            <w:r w:rsidRPr="00471741">
              <w:rPr>
                <w:b/>
              </w:rPr>
              <w:t>PR.IP-5: Policy and regulations regarding the physical operating environment for organizational assets are met</w:t>
            </w:r>
          </w:p>
        </w:tc>
        <w:tc>
          <w:tcPr>
            <w:tcW w:w="3217" w:type="dxa"/>
            <w:shd w:val="clear" w:color="auto" w:fill="E5DFEC"/>
          </w:tcPr>
          <w:p w:rsidR="00B05F21" w:rsidRPr="00471741" w:rsidRDefault="00B05F21" w:rsidP="001C5A99">
            <w:pPr>
              <w:rPr>
                <w:b/>
                <w:color w:val="FF0000"/>
              </w:rPr>
            </w:pPr>
            <w:r w:rsidRPr="00471741">
              <w:rPr>
                <w:b/>
              </w:rPr>
              <w:t>Policies and regulations provide a source of baseline expectations for the operating environment. Deviations in the physical operating environment could be an indication of cyber incidents, making awareness of policy and regulations an important input to cyber situational awareness.</w:t>
            </w:r>
          </w:p>
        </w:tc>
        <w:tc>
          <w:tcPr>
            <w:tcW w:w="3656" w:type="dxa"/>
            <w:shd w:val="clear" w:color="auto" w:fill="E5DFEC"/>
          </w:tcPr>
          <w:p w:rsidR="00B05F21" w:rsidRPr="00471741" w:rsidRDefault="00B05F21" w:rsidP="001B6DBC">
            <w:pPr>
              <w:pStyle w:val="ListParagraph"/>
              <w:keepNext/>
              <w:numPr>
                <w:ilvl w:val="0"/>
                <w:numId w:val="2"/>
              </w:numPr>
              <w:spacing w:after="0" w:line="240" w:lineRule="auto"/>
              <w:ind w:left="162" w:hanging="162"/>
              <w:rPr>
                <w:b/>
              </w:rPr>
            </w:pPr>
            <w:r w:rsidRPr="00471741">
              <w:rPr>
                <w:b/>
              </w:rPr>
              <w:t>COBIT 5 DSS01.04, DSS05.05</w:t>
            </w:r>
          </w:p>
          <w:p w:rsidR="00B05F21" w:rsidRPr="00471741" w:rsidRDefault="00B05F21" w:rsidP="001B6DBC">
            <w:pPr>
              <w:pStyle w:val="ListParagraph"/>
              <w:keepNext/>
              <w:numPr>
                <w:ilvl w:val="0"/>
                <w:numId w:val="2"/>
              </w:numPr>
              <w:spacing w:after="0" w:line="240" w:lineRule="auto"/>
              <w:ind w:left="162" w:hanging="162"/>
              <w:rPr>
                <w:b/>
              </w:rPr>
            </w:pPr>
            <w:r w:rsidRPr="00471741">
              <w:rPr>
                <w:b/>
              </w:rPr>
              <w:t>ISA 62443-2-1:2009 4.3.3.3.1 4.3.3.3.2, 4.3.3.3.3, 4.3.3.3.5, 4.3.3.3.6</w:t>
            </w:r>
          </w:p>
          <w:p w:rsidR="00B05F21" w:rsidRPr="00471741" w:rsidRDefault="00B05F21" w:rsidP="001B6DBC">
            <w:pPr>
              <w:pStyle w:val="ListParagraph"/>
              <w:keepNext/>
              <w:numPr>
                <w:ilvl w:val="0"/>
                <w:numId w:val="2"/>
              </w:numPr>
              <w:spacing w:after="0" w:line="240" w:lineRule="auto"/>
              <w:ind w:left="162" w:hanging="162"/>
              <w:rPr>
                <w:b/>
              </w:rPr>
            </w:pPr>
            <w:r w:rsidRPr="00471741">
              <w:rPr>
                <w:b/>
              </w:rPr>
              <w:t>ISO/IEC 27001:2013 A.11.1.4, A.11.2.1, A.11.2.2, A.11.2.3</w:t>
            </w:r>
          </w:p>
          <w:p w:rsidR="00B05F21" w:rsidRPr="00471741" w:rsidRDefault="00B05F21" w:rsidP="001B6DBC">
            <w:pPr>
              <w:pStyle w:val="ListParagraph"/>
              <w:numPr>
                <w:ilvl w:val="0"/>
                <w:numId w:val="2"/>
              </w:numPr>
              <w:spacing w:after="0" w:line="240" w:lineRule="auto"/>
              <w:ind w:left="162" w:hanging="162"/>
              <w:rPr>
                <w:b/>
              </w:rPr>
            </w:pPr>
            <w:r w:rsidRPr="00471741">
              <w:rPr>
                <w:b/>
              </w:rPr>
              <w:t>NIST SP 800-53 Rev. 4 PE-10, PE-12, PE-13, PE-14, PE-15, PE-18</w:t>
            </w:r>
          </w:p>
        </w:tc>
        <w:tc>
          <w:tcPr>
            <w:tcW w:w="1744" w:type="dxa"/>
            <w:shd w:val="clear" w:color="auto" w:fill="E5DFEC"/>
          </w:tcPr>
          <w:p w:rsidR="00B05F21" w:rsidRPr="00471741" w:rsidRDefault="00B05F21" w:rsidP="001C5A99">
            <w:pPr>
              <w:keepNext/>
              <w:rPr>
                <w:b/>
              </w:rPr>
            </w:pPr>
            <w:r w:rsidRPr="00471741">
              <w:rPr>
                <w:b/>
              </w:rPr>
              <w:t xml:space="preserve">ACM-4f, </w:t>
            </w:r>
          </w:p>
          <w:p w:rsidR="00B05F21" w:rsidRPr="00471741" w:rsidRDefault="00B05F21" w:rsidP="001C5A99">
            <w:pPr>
              <w:rPr>
                <w:b/>
              </w:rPr>
            </w:pPr>
            <w:r w:rsidRPr="00471741">
              <w:rPr>
                <w:b/>
              </w:rPr>
              <w:t>RM-3f</w:t>
            </w:r>
          </w:p>
        </w:tc>
      </w:tr>
      <w:tr w:rsidR="00B05F21" w:rsidRPr="00D85A75" w:rsidTr="001C5A99">
        <w:tc>
          <w:tcPr>
            <w:tcW w:w="2568" w:type="dxa"/>
            <w:shd w:val="clear" w:color="auto" w:fill="E5DFEC"/>
          </w:tcPr>
          <w:p w:rsidR="00B05F21" w:rsidRPr="001D2198" w:rsidRDefault="00B05F21" w:rsidP="001C5A99">
            <w:pPr>
              <w:rPr>
                <w:b/>
              </w:rPr>
            </w:pPr>
            <w:r w:rsidRPr="001D2198">
              <w:rPr>
                <w:b/>
              </w:rPr>
              <w:t>Information Protection Processes &amp; Procedures</w:t>
            </w:r>
          </w:p>
        </w:tc>
        <w:tc>
          <w:tcPr>
            <w:tcW w:w="2135" w:type="dxa"/>
            <w:shd w:val="clear" w:color="auto" w:fill="E5DFEC"/>
          </w:tcPr>
          <w:p w:rsidR="00B05F21" w:rsidRPr="001D2198" w:rsidRDefault="00B05F21" w:rsidP="001C5A99">
            <w:pPr>
              <w:rPr>
                <w:b/>
              </w:rPr>
            </w:pPr>
            <w:r w:rsidRPr="001D2198">
              <w:rPr>
                <w:b/>
              </w:rPr>
              <w:t>PR.IP-9: Response plans (Incident Response and Business Continuity) and recovery plans (Incident Recovery and Disaster Recovery) are in place and managed</w:t>
            </w:r>
          </w:p>
        </w:tc>
        <w:tc>
          <w:tcPr>
            <w:tcW w:w="3217" w:type="dxa"/>
            <w:shd w:val="clear" w:color="auto" w:fill="E5DFEC"/>
          </w:tcPr>
          <w:p w:rsidR="00B05F21" w:rsidRPr="008245AB" w:rsidRDefault="00B05F21" w:rsidP="001C5A99">
            <w:pPr>
              <w:rPr>
                <w:b/>
              </w:rPr>
            </w:pPr>
            <w:r>
              <w:rPr>
                <w:b/>
              </w:rPr>
              <w:t xml:space="preserve">Passenger vessel </w:t>
            </w:r>
            <w:r w:rsidRPr="008245AB">
              <w:rPr>
                <w:b/>
              </w:rPr>
              <w:t xml:space="preserve">operations response and recovery plans define the degree of IT and OT operations necessary to return to a desired minimum state of operations after a cybersecurity event. Developing and managing these plans in coordination with incident response processes ensures that the necessary activities occur when a cybersecurity event is identified. Instituting processes to manage </w:t>
            </w:r>
            <w:r w:rsidRPr="008245AB">
              <w:rPr>
                <w:b/>
              </w:rPr>
              <w:lastRenderedPageBreak/>
              <w:t xml:space="preserve">response and recovery plans ensures </w:t>
            </w:r>
            <w:r>
              <w:rPr>
                <w:b/>
              </w:rPr>
              <w:t xml:space="preserve">that </w:t>
            </w:r>
            <w:r w:rsidRPr="008245AB">
              <w:rPr>
                <w:b/>
              </w:rPr>
              <w:t xml:space="preserve">they are periodically updated, allowing the organization to maintain an acceptable level of preparedness. This activity supports response and recovery activities so that </w:t>
            </w:r>
            <w:r>
              <w:rPr>
                <w:b/>
              </w:rPr>
              <w:t xml:space="preserve">passenger vessel </w:t>
            </w:r>
            <w:r w:rsidRPr="008245AB">
              <w:rPr>
                <w:b/>
              </w:rPr>
              <w:t xml:space="preserve">operations can return to a desirable state expediently. </w:t>
            </w:r>
          </w:p>
          <w:p w:rsidR="00B05F21" w:rsidRPr="008245AB" w:rsidRDefault="00B05F21" w:rsidP="001C5A99">
            <w:pPr>
              <w:rPr>
                <w:b/>
              </w:rPr>
            </w:pPr>
          </w:p>
          <w:p w:rsidR="00B05F21" w:rsidRPr="001D2198" w:rsidRDefault="00B05F21" w:rsidP="001C5A99">
            <w:pPr>
              <w:rPr>
                <w:b/>
              </w:rPr>
            </w:pPr>
            <w:r w:rsidRPr="008245AB">
              <w:rPr>
                <w:b/>
              </w:rPr>
              <w:t>Note that PR.IP-9 assumes PR.IP-10 is addressed. Note also, PR.IP-9 and PR.IP-12 should be developed and maintained with coordination.</w:t>
            </w:r>
          </w:p>
        </w:tc>
        <w:tc>
          <w:tcPr>
            <w:tcW w:w="3656" w:type="dxa"/>
            <w:shd w:val="clear" w:color="auto" w:fill="E5DFEC"/>
          </w:tcPr>
          <w:p w:rsidR="00B05F21" w:rsidRPr="001D2198" w:rsidRDefault="00B05F21" w:rsidP="001B6DBC">
            <w:pPr>
              <w:pStyle w:val="ListParagraph"/>
              <w:numPr>
                <w:ilvl w:val="0"/>
                <w:numId w:val="2"/>
              </w:numPr>
              <w:spacing w:after="0" w:line="240" w:lineRule="auto"/>
              <w:ind w:left="162" w:hanging="162"/>
              <w:rPr>
                <w:b/>
              </w:rPr>
            </w:pPr>
            <w:r w:rsidRPr="001D2198">
              <w:rPr>
                <w:b/>
              </w:rPr>
              <w:lastRenderedPageBreak/>
              <w:t>COBIT 5 DSS04.03</w:t>
            </w:r>
          </w:p>
          <w:p w:rsidR="00B05F21" w:rsidRPr="001D2198" w:rsidRDefault="00B05F21" w:rsidP="001B6DBC">
            <w:pPr>
              <w:pStyle w:val="ListParagraph"/>
              <w:numPr>
                <w:ilvl w:val="0"/>
                <w:numId w:val="2"/>
              </w:numPr>
              <w:spacing w:after="0" w:line="240" w:lineRule="auto"/>
              <w:ind w:left="162" w:hanging="162"/>
              <w:rPr>
                <w:b/>
              </w:rPr>
            </w:pPr>
            <w:r w:rsidRPr="001D2198">
              <w:rPr>
                <w:b/>
              </w:rPr>
              <w:t>ISA 62443-2-1:2009 4.3.2.5.3, 4.3.4.5.1</w:t>
            </w:r>
          </w:p>
          <w:p w:rsidR="00B05F21" w:rsidRPr="001D2198" w:rsidRDefault="00B05F21" w:rsidP="001B6DBC">
            <w:pPr>
              <w:pStyle w:val="ListParagraph"/>
              <w:numPr>
                <w:ilvl w:val="0"/>
                <w:numId w:val="2"/>
              </w:numPr>
              <w:spacing w:after="0" w:line="240" w:lineRule="auto"/>
              <w:ind w:left="162" w:hanging="162"/>
              <w:rPr>
                <w:b/>
              </w:rPr>
            </w:pPr>
            <w:r w:rsidRPr="001D2198">
              <w:rPr>
                <w:b/>
              </w:rPr>
              <w:t>ISO/IEC 27001:2013 A.16.1.1, A.17.1.1, A.17.1.2</w:t>
            </w:r>
          </w:p>
          <w:p w:rsidR="00B05F21" w:rsidRPr="001D2198" w:rsidRDefault="00B05F21" w:rsidP="001B6DBC">
            <w:pPr>
              <w:pStyle w:val="ListParagraph"/>
              <w:numPr>
                <w:ilvl w:val="0"/>
                <w:numId w:val="2"/>
              </w:numPr>
              <w:spacing w:after="0" w:line="240" w:lineRule="auto"/>
              <w:ind w:left="162" w:hanging="162"/>
              <w:rPr>
                <w:b/>
              </w:rPr>
            </w:pPr>
            <w:r w:rsidRPr="001D2198">
              <w:rPr>
                <w:b/>
              </w:rPr>
              <w:t>NIST SP 800-53 Rev. 4 CP-2, IR-8</w:t>
            </w:r>
          </w:p>
        </w:tc>
        <w:tc>
          <w:tcPr>
            <w:tcW w:w="1744" w:type="dxa"/>
            <w:shd w:val="clear" w:color="auto" w:fill="E5DFEC"/>
          </w:tcPr>
          <w:p w:rsidR="00B05F21" w:rsidRPr="001D2198" w:rsidRDefault="00B05F21" w:rsidP="001C5A99">
            <w:pPr>
              <w:rPr>
                <w:b/>
              </w:rPr>
            </w:pPr>
            <w:r w:rsidRPr="001D2198">
              <w:rPr>
                <w:b/>
              </w:rPr>
              <w:t xml:space="preserve">IR-3f, 3k, -3m, 4c, -4d, -4f, -4i, 4j, -5a, -5b, </w:t>
            </w:r>
          </w:p>
          <w:p w:rsidR="00B05F21" w:rsidRPr="001D2198" w:rsidRDefault="00B05F21" w:rsidP="001C5A99">
            <w:pPr>
              <w:rPr>
                <w:b/>
              </w:rPr>
            </w:pPr>
            <w:r w:rsidRPr="001D2198">
              <w:rPr>
                <w:b/>
              </w:rPr>
              <w:t xml:space="preserve">-5c, -5e, -5f, -5g, -5h, </w:t>
            </w:r>
          </w:p>
          <w:p w:rsidR="00B05F21" w:rsidRPr="001D2198" w:rsidRDefault="00B05F21" w:rsidP="001C5A99">
            <w:pPr>
              <w:rPr>
                <w:b/>
              </w:rPr>
            </w:pPr>
            <w:r w:rsidRPr="001D2198">
              <w:rPr>
                <w:b/>
              </w:rPr>
              <w:t xml:space="preserve">-5i, </w:t>
            </w:r>
          </w:p>
          <w:p w:rsidR="00B05F21" w:rsidRPr="001D2198" w:rsidRDefault="00B05F21" w:rsidP="001C5A99">
            <w:pPr>
              <w:rPr>
                <w:b/>
              </w:rPr>
            </w:pPr>
            <w:r w:rsidRPr="001D2198">
              <w:rPr>
                <w:b/>
              </w:rPr>
              <w:t xml:space="preserve">TVM-1d, </w:t>
            </w:r>
          </w:p>
          <w:p w:rsidR="00B05F21" w:rsidRPr="001D2198" w:rsidRDefault="00B05F21" w:rsidP="001C5A99">
            <w:pPr>
              <w:rPr>
                <w:b/>
              </w:rPr>
            </w:pPr>
            <w:r w:rsidRPr="001D2198">
              <w:rPr>
                <w:b/>
              </w:rPr>
              <w:t>RM-1c</w:t>
            </w:r>
          </w:p>
        </w:tc>
      </w:tr>
      <w:tr w:rsidR="00B05F21" w:rsidRPr="00D85A75" w:rsidTr="001C5A99">
        <w:tc>
          <w:tcPr>
            <w:tcW w:w="2568" w:type="dxa"/>
            <w:shd w:val="clear" w:color="auto" w:fill="E5DFEC"/>
          </w:tcPr>
          <w:p w:rsidR="00B05F21" w:rsidRPr="00D85A75" w:rsidRDefault="00B05F21" w:rsidP="001C5A99">
            <w:r w:rsidRPr="00471741">
              <w:rPr>
                <w:b/>
              </w:rPr>
              <w:lastRenderedPageBreak/>
              <w:t>Information Protection Processes &amp; Procedures</w:t>
            </w:r>
          </w:p>
        </w:tc>
        <w:tc>
          <w:tcPr>
            <w:tcW w:w="2135" w:type="dxa"/>
            <w:shd w:val="clear" w:color="auto" w:fill="E5DFEC"/>
          </w:tcPr>
          <w:p w:rsidR="00B05F21" w:rsidRPr="00D85A75" w:rsidRDefault="00B05F21" w:rsidP="001C5A99">
            <w:pPr>
              <w:keepNext/>
            </w:pPr>
            <w:r w:rsidRPr="006976E1">
              <w:rPr>
                <w:b/>
              </w:rPr>
              <w:t>PR.IP-10</w:t>
            </w:r>
            <w:r>
              <w:rPr>
                <w:b/>
              </w:rPr>
              <w:t>:</w:t>
            </w:r>
            <w:r w:rsidRPr="006976E1">
              <w:rPr>
                <w:b/>
              </w:rPr>
              <w:t xml:space="preserve"> Response and recovery plans are tested</w:t>
            </w:r>
          </w:p>
        </w:tc>
        <w:tc>
          <w:tcPr>
            <w:tcW w:w="3217" w:type="dxa"/>
            <w:shd w:val="clear" w:color="auto" w:fill="E5DFEC"/>
          </w:tcPr>
          <w:p w:rsidR="00B05F21" w:rsidRDefault="00B05F21" w:rsidP="001C5A99">
            <w:pPr>
              <w:keepNext/>
            </w:pPr>
            <w:r>
              <w:rPr>
                <w:b/>
              </w:rPr>
              <w:t>Periodically t</w:t>
            </w:r>
            <w:r w:rsidRPr="006976E1">
              <w:rPr>
                <w:b/>
              </w:rPr>
              <w:t>esting response and recover</w:t>
            </w:r>
            <w:r>
              <w:rPr>
                <w:b/>
              </w:rPr>
              <w:t xml:space="preserve">y plans for passenger vessel operations helps organizations determine the effectiveness of the plans and identify any necessary improvements as the </w:t>
            </w:r>
            <w:r>
              <w:rPr>
                <w:b/>
              </w:rPr>
              <w:lastRenderedPageBreak/>
              <w:t>environment changes over time. Testing response and recovery plans prior to invoking them during a real cybersecurity event provides stakeholders experience executing the plans in a collaborative learning environment so that they are more practiced when implementing the plans during real-time response and recovery efforts, increasing the organization’s chances of restoring operational security efficiently and effectively.</w:t>
            </w:r>
          </w:p>
        </w:tc>
        <w:tc>
          <w:tcPr>
            <w:tcW w:w="3656" w:type="dxa"/>
            <w:shd w:val="clear" w:color="auto" w:fill="E5DFEC"/>
          </w:tcPr>
          <w:p w:rsidR="00B05F21" w:rsidRDefault="00B05F21" w:rsidP="001B6DBC">
            <w:pPr>
              <w:pStyle w:val="ListParagraph"/>
              <w:keepNext/>
              <w:numPr>
                <w:ilvl w:val="0"/>
                <w:numId w:val="2"/>
              </w:numPr>
              <w:spacing w:after="0" w:line="240" w:lineRule="auto"/>
              <w:ind w:left="162" w:hanging="162"/>
              <w:rPr>
                <w:b/>
              </w:rPr>
            </w:pPr>
            <w:r w:rsidRPr="00577EBE">
              <w:rPr>
                <w:b/>
              </w:rPr>
              <w:lastRenderedPageBreak/>
              <w:t>ISA 62443-2-1:2009 4.3.2.5.7, 4.3.4.5.11</w:t>
            </w:r>
          </w:p>
          <w:p w:rsidR="00B05F21" w:rsidRDefault="00B05F21" w:rsidP="001B6DBC">
            <w:pPr>
              <w:pStyle w:val="ListParagraph"/>
              <w:keepNext/>
              <w:numPr>
                <w:ilvl w:val="0"/>
                <w:numId w:val="2"/>
              </w:numPr>
              <w:spacing w:after="0" w:line="240" w:lineRule="auto"/>
              <w:ind w:left="162" w:hanging="162"/>
              <w:rPr>
                <w:b/>
              </w:rPr>
            </w:pPr>
            <w:r w:rsidRPr="00577EBE">
              <w:rPr>
                <w:b/>
              </w:rPr>
              <w:t>ISA 62443-3-3:2013 SR 3.3</w:t>
            </w:r>
          </w:p>
          <w:p w:rsidR="00B05F21" w:rsidRDefault="00B05F21" w:rsidP="001B6DBC">
            <w:pPr>
              <w:pStyle w:val="ListParagraph"/>
              <w:keepNext/>
              <w:numPr>
                <w:ilvl w:val="0"/>
                <w:numId w:val="2"/>
              </w:numPr>
              <w:spacing w:after="0" w:line="240" w:lineRule="auto"/>
              <w:ind w:left="162" w:hanging="162"/>
              <w:rPr>
                <w:b/>
              </w:rPr>
            </w:pPr>
            <w:r w:rsidRPr="00577EBE">
              <w:rPr>
                <w:b/>
              </w:rPr>
              <w:t>ISO/IEC 27001:2013 A.17.1.3</w:t>
            </w:r>
          </w:p>
          <w:p w:rsidR="00B05F21" w:rsidRPr="00D85A75" w:rsidRDefault="00B05F21" w:rsidP="001B6DBC">
            <w:pPr>
              <w:pStyle w:val="ListParagraph"/>
              <w:keepNext/>
              <w:numPr>
                <w:ilvl w:val="0"/>
                <w:numId w:val="2"/>
              </w:numPr>
              <w:spacing w:after="0" w:line="240" w:lineRule="auto"/>
              <w:ind w:left="162" w:hanging="162"/>
            </w:pPr>
            <w:r w:rsidRPr="00577EBE">
              <w:rPr>
                <w:b/>
              </w:rPr>
              <w:t>NIST SP 800-53 Rev.4 CP-4, IR-3, PM-14</w:t>
            </w:r>
          </w:p>
        </w:tc>
        <w:tc>
          <w:tcPr>
            <w:tcW w:w="1744" w:type="dxa"/>
            <w:shd w:val="clear" w:color="auto" w:fill="E5DFEC"/>
          </w:tcPr>
          <w:p w:rsidR="00B05F21" w:rsidRPr="00D85A75" w:rsidRDefault="00B05F21" w:rsidP="001C5A99">
            <w:pPr>
              <w:keepNext/>
            </w:pPr>
            <w:r w:rsidRPr="00890CA3">
              <w:rPr>
                <w:b/>
              </w:rPr>
              <w:t>IR-3e, -4f, -3k, -4i, -4j</w:t>
            </w:r>
          </w:p>
        </w:tc>
      </w:tr>
      <w:tr w:rsidR="00B05F21" w:rsidRPr="00D85A75" w:rsidTr="001C5A99">
        <w:tc>
          <w:tcPr>
            <w:tcW w:w="2568" w:type="dxa"/>
            <w:shd w:val="clear" w:color="auto" w:fill="E5DFEC"/>
          </w:tcPr>
          <w:p w:rsidR="00B05F21" w:rsidRPr="001D2198" w:rsidRDefault="00B05F21" w:rsidP="001C5A99">
            <w:pPr>
              <w:rPr>
                <w:b/>
              </w:rPr>
            </w:pPr>
            <w:r w:rsidRPr="001D2198">
              <w:rPr>
                <w:b/>
              </w:rPr>
              <w:lastRenderedPageBreak/>
              <w:t>Information Protection Processes &amp; Procedures</w:t>
            </w:r>
          </w:p>
        </w:tc>
        <w:tc>
          <w:tcPr>
            <w:tcW w:w="2135" w:type="dxa"/>
            <w:shd w:val="clear" w:color="auto" w:fill="E5DFEC"/>
          </w:tcPr>
          <w:p w:rsidR="00B05F21" w:rsidRPr="001D2198" w:rsidRDefault="00B05F21" w:rsidP="001C5A99">
            <w:pPr>
              <w:rPr>
                <w:b/>
              </w:rPr>
            </w:pPr>
            <w:r w:rsidRPr="001D2198">
              <w:rPr>
                <w:b/>
              </w:rPr>
              <w:t>PR.IP-11: Cybersecurity is included in human resources practices (e.g., deprovisioning, personnel screening)</w:t>
            </w:r>
          </w:p>
        </w:tc>
        <w:tc>
          <w:tcPr>
            <w:tcW w:w="3217" w:type="dxa"/>
            <w:shd w:val="clear" w:color="auto" w:fill="E5DFEC"/>
          </w:tcPr>
          <w:p w:rsidR="00B05F21" w:rsidRPr="001D2198" w:rsidRDefault="00B05F21" w:rsidP="001C5A99">
            <w:pPr>
              <w:rPr>
                <w:b/>
              </w:rPr>
            </w:pPr>
            <w:r>
              <w:rPr>
                <w:b/>
              </w:rPr>
              <w:t xml:space="preserve">Passenger vessel operations rely on personnel to operate and maintain IT and OT assets. Including cybersecurity in human resources practices helps ensure that the right people have access to the right assets at the right times, through activities such as screening personnel against applicable </w:t>
            </w:r>
            <w:r>
              <w:rPr>
                <w:b/>
              </w:rPr>
              <w:lastRenderedPageBreak/>
              <w:t>safety and knowledge conditions, provisioning and deprovisioning access to assets based on role changes, terminating access when no longer required, and holding personnel accountable for understanding and meeting their operational security-related roles and responsibilities. Including cybersecurity in human resource practices also provides an avenue for enforcing training requirements and employing formal sanctions for failing to comply with operational security-related policies and procedures.</w:t>
            </w:r>
          </w:p>
        </w:tc>
        <w:tc>
          <w:tcPr>
            <w:tcW w:w="3656" w:type="dxa"/>
            <w:shd w:val="clear" w:color="auto" w:fill="E5DFEC"/>
          </w:tcPr>
          <w:p w:rsidR="00B05F21" w:rsidRPr="001D2198" w:rsidRDefault="00B05F21" w:rsidP="001B6DBC">
            <w:pPr>
              <w:pStyle w:val="ListParagraph"/>
              <w:numPr>
                <w:ilvl w:val="0"/>
                <w:numId w:val="2"/>
              </w:numPr>
              <w:spacing w:after="0" w:line="240" w:lineRule="auto"/>
              <w:ind w:left="162" w:hanging="162"/>
              <w:rPr>
                <w:b/>
              </w:rPr>
            </w:pPr>
            <w:r w:rsidRPr="001D2198">
              <w:rPr>
                <w:b/>
              </w:rPr>
              <w:lastRenderedPageBreak/>
              <w:t>COBIT 5 APO07.01, APO07.02, APO07.03, APO07.04, APO07.05</w:t>
            </w:r>
          </w:p>
          <w:p w:rsidR="00B05F21" w:rsidRPr="001D2198" w:rsidRDefault="00B05F21" w:rsidP="001B6DBC">
            <w:pPr>
              <w:pStyle w:val="ListParagraph"/>
              <w:numPr>
                <w:ilvl w:val="0"/>
                <w:numId w:val="2"/>
              </w:numPr>
              <w:spacing w:after="0" w:line="240" w:lineRule="auto"/>
              <w:ind w:left="162" w:hanging="162"/>
              <w:rPr>
                <w:b/>
              </w:rPr>
            </w:pPr>
            <w:r w:rsidRPr="001D2198">
              <w:rPr>
                <w:b/>
              </w:rPr>
              <w:t>ISA 62443-2-1:2009 4.3.3.2.1, 4.3.3.2.2, 4.3.3.2.3</w:t>
            </w:r>
          </w:p>
          <w:p w:rsidR="00B05F21" w:rsidRPr="001D2198" w:rsidRDefault="00B05F21" w:rsidP="001B6DBC">
            <w:pPr>
              <w:pStyle w:val="ListParagraph"/>
              <w:numPr>
                <w:ilvl w:val="0"/>
                <w:numId w:val="2"/>
              </w:numPr>
              <w:spacing w:after="0" w:line="240" w:lineRule="auto"/>
              <w:ind w:left="162" w:hanging="162"/>
              <w:rPr>
                <w:b/>
              </w:rPr>
            </w:pPr>
            <w:r w:rsidRPr="001D2198">
              <w:rPr>
                <w:b/>
              </w:rPr>
              <w:t>ISO/IEC 27001:2013 A.7.1.1, A.7.3.1, A.8.1.4</w:t>
            </w:r>
          </w:p>
          <w:p w:rsidR="00B05F21" w:rsidRPr="001D2198" w:rsidRDefault="00B05F21" w:rsidP="001B6DBC">
            <w:pPr>
              <w:pStyle w:val="ListParagraph"/>
              <w:numPr>
                <w:ilvl w:val="0"/>
                <w:numId w:val="2"/>
              </w:numPr>
              <w:spacing w:after="0" w:line="240" w:lineRule="auto"/>
              <w:ind w:left="162" w:hanging="162"/>
              <w:rPr>
                <w:b/>
              </w:rPr>
            </w:pPr>
            <w:r w:rsidRPr="001D2198">
              <w:rPr>
                <w:b/>
              </w:rPr>
              <w:t>NIST SP 800-53 Rev. 4 PS Family</w:t>
            </w:r>
          </w:p>
        </w:tc>
        <w:tc>
          <w:tcPr>
            <w:tcW w:w="1744" w:type="dxa"/>
            <w:shd w:val="clear" w:color="auto" w:fill="E5DFEC"/>
          </w:tcPr>
          <w:p w:rsidR="00B05F21" w:rsidRPr="001D2198" w:rsidRDefault="00B05F21" w:rsidP="001C5A99">
            <w:pPr>
              <w:rPr>
                <w:b/>
              </w:rPr>
            </w:pPr>
            <w:r w:rsidRPr="001D2198">
              <w:rPr>
                <w:b/>
              </w:rPr>
              <w:t>WM-2a, -2b, -2c, -2d, -2e, -2f, -2g, -2h</w:t>
            </w:r>
          </w:p>
        </w:tc>
      </w:tr>
      <w:tr w:rsidR="00B05F21" w:rsidRPr="00D85A75" w:rsidTr="001C5A99">
        <w:tc>
          <w:tcPr>
            <w:tcW w:w="2568" w:type="dxa"/>
            <w:shd w:val="clear" w:color="auto" w:fill="E5DFEC"/>
          </w:tcPr>
          <w:p w:rsidR="00B05F21" w:rsidRPr="001D2198" w:rsidRDefault="00B05F21" w:rsidP="001C5A99">
            <w:pPr>
              <w:rPr>
                <w:b/>
              </w:rPr>
            </w:pPr>
            <w:r w:rsidRPr="001D2198">
              <w:rPr>
                <w:b/>
              </w:rPr>
              <w:lastRenderedPageBreak/>
              <w:t>Information Protection Processes &amp; Procedures</w:t>
            </w:r>
          </w:p>
        </w:tc>
        <w:tc>
          <w:tcPr>
            <w:tcW w:w="2135" w:type="dxa"/>
            <w:shd w:val="clear" w:color="auto" w:fill="E5DFEC"/>
          </w:tcPr>
          <w:p w:rsidR="00B05F21" w:rsidRPr="001D2198" w:rsidRDefault="00B05F21" w:rsidP="001C5A99">
            <w:pPr>
              <w:rPr>
                <w:b/>
              </w:rPr>
            </w:pPr>
            <w:r w:rsidRPr="001D2198">
              <w:rPr>
                <w:b/>
              </w:rPr>
              <w:t>PR.IP-12: A vulnerability management plan is developed and implemented</w:t>
            </w:r>
          </w:p>
        </w:tc>
        <w:tc>
          <w:tcPr>
            <w:tcW w:w="3217" w:type="dxa"/>
            <w:shd w:val="clear" w:color="auto" w:fill="E5DFEC"/>
          </w:tcPr>
          <w:p w:rsidR="00B05F21" w:rsidRPr="001D2198" w:rsidRDefault="00B05F21" w:rsidP="001C5A99">
            <w:pPr>
              <w:rPr>
                <w:b/>
              </w:rPr>
            </w:pPr>
            <w:r w:rsidRPr="0012403F">
              <w:rPr>
                <w:rFonts w:ascii="Calibri" w:hAnsi="Calibri"/>
                <w:b/>
              </w:rPr>
              <w:t xml:space="preserve">Passenger vessel operations must account for a number of system vulnerabilities. It is important to have supplemental security controls to protect these vulnerabilities both at </w:t>
            </w:r>
            <w:r w:rsidRPr="0012403F">
              <w:rPr>
                <w:rFonts w:ascii="Calibri" w:hAnsi="Calibri"/>
                <w:b/>
              </w:rPr>
              <w:lastRenderedPageBreak/>
              <w:t>steady state and when attempts at compromise are recognized. To prepare for this, a vulnerability management plan should be developed, implemented, tested, and maintained</w:t>
            </w:r>
            <w:r>
              <w:rPr>
                <w:rFonts w:ascii="Calibri" w:hAnsi="Calibri"/>
                <w:b/>
                <w:color w:val="A6A6A6" w:themeColor="background1" w:themeShade="A6"/>
              </w:rPr>
              <w:t>.</w:t>
            </w:r>
          </w:p>
        </w:tc>
        <w:tc>
          <w:tcPr>
            <w:tcW w:w="3656" w:type="dxa"/>
            <w:shd w:val="clear" w:color="auto" w:fill="E5DFEC"/>
          </w:tcPr>
          <w:p w:rsidR="00B05F21" w:rsidRPr="001D2198" w:rsidRDefault="00B05F21" w:rsidP="001B6DBC">
            <w:pPr>
              <w:pStyle w:val="ListParagraph"/>
              <w:numPr>
                <w:ilvl w:val="0"/>
                <w:numId w:val="2"/>
              </w:numPr>
              <w:spacing w:after="0" w:line="240" w:lineRule="auto"/>
              <w:ind w:left="162" w:hanging="162"/>
              <w:rPr>
                <w:b/>
              </w:rPr>
            </w:pPr>
            <w:r w:rsidRPr="001D2198">
              <w:rPr>
                <w:b/>
              </w:rPr>
              <w:lastRenderedPageBreak/>
              <w:t>ISO/IEC 27001:2013 A.12.6.1, A.18.2.2</w:t>
            </w:r>
          </w:p>
          <w:p w:rsidR="00B05F21" w:rsidRPr="001D2198" w:rsidRDefault="00B05F21" w:rsidP="001B6DBC">
            <w:pPr>
              <w:pStyle w:val="ListParagraph"/>
              <w:numPr>
                <w:ilvl w:val="0"/>
                <w:numId w:val="2"/>
              </w:numPr>
              <w:spacing w:after="0" w:line="240" w:lineRule="auto"/>
              <w:ind w:left="162" w:hanging="162"/>
              <w:rPr>
                <w:b/>
              </w:rPr>
            </w:pPr>
            <w:r w:rsidRPr="001D2198">
              <w:rPr>
                <w:b/>
              </w:rPr>
              <w:t>NIST SP 800-53 Rev. 4 RA-3, RA-5, SI-2</w:t>
            </w:r>
          </w:p>
        </w:tc>
        <w:tc>
          <w:tcPr>
            <w:tcW w:w="1744" w:type="dxa"/>
            <w:shd w:val="clear" w:color="auto" w:fill="E5DFEC"/>
          </w:tcPr>
          <w:p w:rsidR="00B05F21" w:rsidRPr="001D2198" w:rsidRDefault="00B05F21" w:rsidP="001C5A99">
            <w:pPr>
              <w:rPr>
                <w:b/>
              </w:rPr>
            </w:pPr>
            <w:r w:rsidRPr="001D2198">
              <w:rPr>
                <w:b/>
              </w:rPr>
              <w:t>TVM-3a, -3e</w:t>
            </w:r>
          </w:p>
        </w:tc>
      </w:tr>
    </w:tbl>
    <w:p w:rsidR="00B05F21" w:rsidRDefault="00B05F21" w:rsidP="00B05F21"/>
    <w:p w:rsidR="00B05F21" w:rsidRDefault="00B05F21" w:rsidP="00B05F21"/>
    <w:p w:rsidR="00B05F21" w:rsidRPr="00D85A75" w:rsidRDefault="00B05F21" w:rsidP="00B05F21"/>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B05F21" w:rsidRPr="00D85A75" w:rsidTr="001C5A99">
        <w:tc>
          <w:tcPr>
            <w:tcW w:w="4288" w:type="dxa"/>
            <w:tcBorders>
              <w:top w:val="single" w:sz="4" w:space="0" w:color="FFFF00"/>
              <w:left w:val="single" w:sz="4" w:space="0" w:color="FFFF00"/>
              <w:bottom w:val="single" w:sz="4" w:space="0" w:color="FFFF00"/>
              <w:right w:val="single" w:sz="4" w:space="0" w:color="FFFF00"/>
            </w:tcBorders>
            <w:shd w:val="clear" w:color="auto" w:fill="FFFF00"/>
          </w:tcPr>
          <w:p w:rsidR="00B05F21" w:rsidRPr="00D85A75" w:rsidRDefault="00B05F21" w:rsidP="001C5A99">
            <w:r w:rsidRPr="00A95829">
              <w:t>Detect</w:t>
            </w:r>
          </w:p>
        </w:tc>
        <w:tc>
          <w:tcPr>
            <w:tcW w:w="8667" w:type="dxa"/>
            <w:gridSpan w:val="2"/>
            <w:tcBorders>
              <w:top w:val="single" w:sz="4" w:space="0" w:color="FFFF00"/>
              <w:left w:val="single" w:sz="4" w:space="0" w:color="FFFF00"/>
              <w:bottom w:val="single" w:sz="4" w:space="0" w:color="FFFF00"/>
              <w:right w:val="single" w:sz="4" w:space="0" w:color="FFFF00"/>
            </w:tcBorders>
            <w:shd w:val="clear" w:color="auto" w:fill="FFFF00"/>
          </w:tcPr>
          <w:p w:rsidR="00B05F21" w:rsidRPr="00E56F8C" w:rsidRDefault="00B05F21" w:rsidP="001C5A99">
            <w:pPr>
              <w:rPr>
                <w:b/>
              </w:rPr>
            </w:pPr>
            <w:r w:rsidRPr="00E56F8C">
              <w:t xml:space="preserve">Detecting </w:t>
            </w:r>
            <w:r>
              <w:t xml:space="preserve">anomalies and events quickly is </w:t>
            </w:r>
            <w:proofErr w:type="gramStart"/>
            <w:r>
              <w:t>key</w:t>
            </w:r>
            <w:proofErr w:type="gramEnd"/>
            <w:r>
              <w:t xml:space="preserve"> to passenger vessels as they coordinate port operations. </w:t>
            </w:r>
          </w:p>
        </w:tc>
      </w:tr>
      <w:tr w:rsidR="00B05F21" w:rsidRPr="00D85A75" w:rsidTr="001C5A99">
        <w:tc>
          <w:tcPr>
            <w:tcW w:w="4288" w:type="dxa"/>
            <w:tcBorders>
              <w:top w:val="single" w:sz="4" w:space="0" w:color="FFFF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FF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FF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r>
              <w:t>Anomalies and Events</w:t>
            </w:r>
          </w:p>
        </w:tc>
        <w:tc>
          <w:tcPr>
            <w:tcW w:w="4333" w:type="dxa"/>
          </w:tcPr>
          <w:p w:rsidR="00B05F21" w:rsidRPr="00D85A75" w:rsidRDefault="00B05F21" w:rsidP="001C5A99">
            <w:pPr>
              <w:rPr>
                <w:b/>
              </w:rPr>
            </w:pPr>
            <w:r>
              <w:rPr>
                <w:b/>
              </w:rPr>
              <w:t>DE.AE-4, DE.AE-5</w:t>
            </w:r>
          </w:p>
        </w:tc>
        <w:tc>
          <w:tcPr>
            <w:tcW w:w="4334" w:type="dxa"/>
          </w:tcPr>
          <w:p w:rsidR="00B05F21" w:rsidRPr="00D85A75" w:rsidRDefault="00B05F21" w:rsidP="001C5A99">
            <w:r>
              <w:t>DE.AE-2</w:t>
            </w:r>
          </w:p>
        </w:tc>
      </w:tr>
    </w:tbl>
    <w:p w:rsidR="00B05F21" w:rsidRPr="00D85A75" w:rsidRDefault="00B05F21" w:rsidP="00B05F21">
      <w:pPr>
        <w:rPr>
          <w:u w:val="single"/>
        </w:rPr>
      </w:pPr>
    </w:p>
    <w:tbl>
      <w:tblPr>
        <w:tblW w:w="12987"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3"/>
        <w:gridCol w:w="2250"/>
        <w:gridCol w:w="3690"/>
        <w:gridCol w:w="2970"/>
        <w:gridCol w:w="31"/>
        <w:gridCol w:w="2221"/>
        <w:gridCol w:w="32"/>
      </w:tblGrid>
      <w:tr w:rsidR="00B05F21" w:rsidRPr="00A95829" w:rsidTr="001C5A99">
        <w:trPr>
          <w:gridAfter w:val="1"/>
          <w:wAfter w:w="32" w:type="dxa"/>
          <w:cantSplit/>
          <w:tblHeader/>
        </w:trPr>
        <w:tc>
          <w:tcPr>
            <w:tcW w:w="7733" w:type="dxa"/>
            <w:gridSpan w:val="3"/>
            <w:tcBorders>
              <w:top w:val="single" w:sz="4" w:space="0" w:color="FFFF00"/>
              <w:left w:val="single" w:sz="4" w:space="0" w:color="FFFF00"/>
              <w:bottom w:val="single" w:sz="4" w:space="0" w:color="FFFF00"/>
              <w:right w:val="single" w:sz="4" w:space="0" w:color="FFFF00"/>
            </w:tcBorders>
            <w:shd w:val="clear" w:color="auto" w:fill="FFFF00"/>
          </w:tcPr>
          <w:p w:rsidR="00B05F21" w:rsidRPr="00A95829" w:rsidRDefault="00B05F21" w:rsidP="001C5A99">
            <w:pPr>
              <w:rPr>
                <w:b/>
                <w:bCs/>
              </w:rPr>
            </w:pPr>
            <w:r w:rsidRPr="00A95829">
              <w:t>Detailed Specifications</w:t>
            </w:r>
          </w:p>
        </w:tc>
        <w:tc>
          <w:tcPr>
            <w:tcW w:w="5222" w:type="dxa"/>
            <w:gridSpan w:val="3"/>
            <w:tcBorders>
              <w:top w:val="single" w:sz="4" w:space="0" w:color="FFFF00"/>
              <w:left w:val="single" w:sz="4" w:space="0" w:color="FFFF00"/>
              <w:bottom w:val="single" w:sz="4" w:space="0" w:color="FFFF00"/>
              <w:right w:val="single" w:sz="4" w:space="0" w:color="FFFF00"/>
            </w:tcBorders>
            <w:shd w:val="clear" w:color="auto" w:fill="FFFF00"/>
          </w:tcPr>
          <w:p w:rsidR="00B05F21" w:rsidRPr="00A95829" w:rsidRDefault="00B05F21" w:rsidP="001C5A99">
            <w:r w:rsidRPr="00A95829">
              <w:t>Optional Resources</w:t>
            </w:r>
          </w:p>
        </w:tc>
      </w:tr>
      <w:tr w:rsidR="00B05F21" w:rsidRPr="00D85A75" w:rsidTr="001C5A99">
        <w:trPr>
          <w:gridAfter w:val="1"/>
          <w:wAfter w:w="32" w:type="dxa"/>
          <w:cantSplit/>
          <w:tblHeader/>
        </w:trPr>
        <w:tc>
          <w:tcPr>
            <w:tcW w:w="1793"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A95829" w:rsidRDefault="00B05F21" w:rsidP="001C5A99">
            <w:r w:rsidRPr="00A95829">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A95829" w:rsidRDefault="00B05F21" w:rsidP="001C5A99">
            <w:r w:rsidRPr="00A95829">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A95829" w:rsidRDefault="00B05F21" w:rsidP="001C5A99">
            <w:r w:rsidRPr="00A95829">
              <w:t>Rationale for High Priority</w:t>
            </w:r>
          </w:p>
        </w:tc>
        <w:tc>
          <w:tcPr>
            <w:tcW w:w="297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A95829" w:rsidRDefault="00B05F21" w:rsidP="001C5A99">
            <w:r w:rsidRPr="00A95829">
              <w:t>Cybersecurity Framework-based Informative References</w:t>
            </w:r>
          </w:p>
        </w:tc>
        <w:tc>
          <w:tcPr>
            <w:tcW w:w="2252" w:type="dxa"/>
            <w:gridSpan w:val="2"/>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A95829" w:rsidRDefault="00B05F21" w:rsidP="001C5A99">
            <w:r w:rsidRPr="00A95829">
              <w:t>C2M2 Practices</w:t>
            </w:r>
          </w:p>
        </w:tc>
      </w:tr>
      <w:tr w:rsidR="00B05F21" w:rsidRPr="00D85A75" w:rsidTr="001C5A99">
        <w:trPr>
          <w:cantSplit/>
        </w:trPr>
        <w:tc>
          <w:tcPr>
            <w:tcW w:w="1793" w:type="dxa"/>
            <w:shd w:val="clear" w:color="auto" w:fill="auto"/>
          </w:tcPr>
          <w:p w:rsidR="00B05F21" w:rsidRPr="0012403F" w:rsidRDefault="00B05F21" w:rsidP="001C5A99">
            <w:r w:rsidRPr="0012403F">
              <w:lastRenderedPageBreak/>
              <w:t>Anomalies and Events</w:t>
            </w:r>
          </w:p>
        </w:tc>
        <w:tc>
          <w:tcPr>
            <w:tcW w:w="2250" w:type="dxa"/>
            <w:shd w:val="clear" w:color="auto" w:fill="auto"/>
          </w:tcPr>
          <w:p w:rsidR="00B05F21" w:rsidRPr="00D85A75" w:rsidRDefault="00B05F21" w:rsidP="001C5A99">
            <w:r w:rsidRPr="00D85A75">
              <w:t>DE.AE-2: Detected events are analyzed to understand attack targets and methods</w:t>
            </w:r>
          </w:p>
        </w:tc>
        <w:tc>
          <w:tcPr>
            <w:tcW w:w="3690" w:type="dxa"/>
            <w:shd w:val="clear" w:color="auto" w:fill="auto"/>
          </w:tcPr>
          <w:p w:rsidR="00B05F21" w:rsidRPr="00D85A75" w:rsidRDefault="00B05F21" w:rsidP="001C5A99">
            <w:r w:rsidRPr="00D85A75">
              <w:rPr>
                <w:rFonts w:ascii="Calibri" w:hAnsi="Calibri"/>
                <w:b/>
                <w:i/>
                <w:color w:val="A6A6A6" w:themeColor="background1" w:themeShade="A6"/>
              </w:rPr>
              <w:t>Rationale only provided for High Priority Subcategories</w:t>
            </w:r>
          </w:p>
        </w:tc>
        <w:tc>
          <w:tcPr>
            <w:tcW w:w="3001" w:type="dxa"/>
            <w:gridSpan w:val="2"/>
            <w:shd w:val="clear" w:color="auto" w:fill="auto"/>
          </w:tcPr>
          <w:p w:rsidR="00B05F21" w:rsidRPr="00D85A75" w:rsidRDefault="00B05F21" w:rsidP="001B6DBC">
            <w:pPr>
              <w:pStyle w:val="ListParagraph"/>
              <w:numPr>
                <w:ilvl w:val="0"/>
                <w:numId w:val="2"/>
              </w:numPr>
              <w:spacing w:after="0" w:line="240" w:lineRule="auto"/>
              <w:ind w:left="162" w:hanging="162"/>
            </w:pPr>
            <w:r w:rsidRPr="00D85A75">
              <w:t>ISA 62443-2-1:2009 4.3.4.5.6, 4.3.4.5.7, 4.3.4.5.8</w:t>
            </w:r>
          </w:p>
          <w:p w:rsidR="00B05F21" w:rsidRPr="00D85A75" w:rsidRDefault="00B05F21" w:rsidP="001B6DBC">
            <w:pPr>
              <w:pStyle w:val="ListParagraph"/>
              <w:numPr>
                <w:ilvl w:val="0"/>
                <w:numId w:val="2"/>
              </w:numPr>
              <w:spacing w:after="0" w:line="240" w:lineRule="auto"/>
              <w:ind w:left="162" w:hanging="162"/>
            </w:pPr>
            <w:r w:rsidRPr="00D85A75">
              <w:t>ISA 62443-3-3:2013 SR 2.8, SR 2.9, SR 2.10, SR 2.11, SR 2.12, SR 3.9, SR 6.1, SR 6.2</w:t>
            </w:r>
          </w:p>
          <w:p w:rsidR="00B05F21" w:rsidRPr="00D85A75" w:rsidRDefault="00B05F21" w:rsidP="001B6DBC">
            <w:pPr>
              <w:pStyle w:val="ListParagraph"/>
              <w:numPr>
                <w:ilvl w:val="0"/>
                <w:numId w:val="2"/>
              </w:numPr>
              <w:spacing w:after="0" w:line="240" w:lineRule="auto"/>
              <w:ind w:left="162" w:hanging="162"/>
            </w:pPr>
            <w:r w:rsidRPr="00D85A75">
              <w:t>ISO/IEC 27001:2013 A.16.1.1, A.16.1.4</w:t>
            </w:r>
          </w:p>
          <w:p w:rsidR="00B05F21" w:rsidRPr="00D85A75" w:rsidRDefault="00B05F21" w:rsidP="001B6DBC">
            <w:pPr>
              <w:pStyle w:val="ListParagraph"/>
              <w:numPr>
                <w:ilvl w:val="0"/>
                <w:numId w:val="2"/>
              </w:numPr>
              <w:spacing w:after="0" w:line="240" w:lineRule="auto"/>
              <w:ind w:left="162" w:hanging="162"/>
            </w:pPr>
            <w:r w:rsidRPr="00D85A75">
              <w:t>NIST SP 800-53 Rev. 4 AU-6, CA-7, IR-4, SI4</w:t>
            </w:r>
          </w:p>
        </w:tc>
        <w:tc>
          <w:tcPr>
            <w:tcW w:w="2253" w:type="dxa"/>
            <w:gridSpan w:val="2"/>
            <w:shd w:val="clear" w:color="auto" w:fill="auto"/>
          </w:tcPr>
          <w:p w:rsidR="00B05F21" w:rsidRPr="00D85A75" w:rsidRDefault="00B05F21" w:rsidP="001C5A99">
            <w:r w:rsidRPr="00D85A75">
              <w:t>IR-1f, -2l, 3h</w:t>
            </w:r>
          </w:p>
        </w:tc>
      </w:tr>
      <w:tr w:rsidR="00B05F21" w:rsidRPr="00D85A75" w:rsidTr="001C5A99">
        <w:trPr>
          <w:cantSplit/>
        </w:trPr>
        <w:tc>
          <w:tcPr>
            <w:tcW w:w="1793" w:type="dxa"/>
            <w:shd w:val="clear" w:color="auto" w:fill="FFFFD9"/>
          </w:tcPr>
          <w:p w:rsidR="00B05F21" w:rsidRPr="00351D89" w:rsidRDefault="00B05F21" w:rsidP="001C5A99">
            <w:pPr>
              <w:rPr>
                <w:b/>
              </w:rPr>
            </w:pPr>
            <w:r w:rsidRPr="0012403F">
              <w:rPr>
                <w:b/>
              </w:rPr>
              <w:t>Anomalies and Events</w:t>
            </w:r>
          </w:p>
        </w:tc>
        <w:tc>
          <w:tcPr>
            <w:tcW w:w="2250" w:type="dxa"/>
            <w:shd w:val="clear" w:color="auto" w:fill="FFFFD9"/>
          </w:tcPr>
          <w:p w:rsidR="00B05F21" w:rsidRPr="00D85A75" w:rsidRDefault="00B05F21" w:rsidP="001C5A99">
            <w:pPr>
              <w:rPr>
                <w:b/>
              </w:rPr>
            </w:pPr>
            <w:r w:rsidRPr="00D85A75">
              <w:rPr>
                <w:rFonts w:eastAsia="Times New Roman" w:cs="Times New Roman"/>
                <w:b/>
                <w:bCs/>
                <w:color w:val="000000"/>
              </w:rPr>
              <w:t xml:space="preserve">DE.AE-4: </w:t>
            </w:r>
            <w:r w:rsidRPr="00D85A75">
              <w:rPr>
                <w:rFonts w:eastAsia="Times New Roman" w:cs="Times New Roman"/>
                <w:b/>
                <w:color w:val="000000"/>
              </w:rPr>
              <w:t>Impact of events is determined</w:t>
            </w:r>
          </w:p>
        </w:tc>
        <w:tc>
          <w:tcPr>
            <w:tcW w:w="3690" w:type="dxa"/>
            <w:shd w:val="clear" w:color="auto" w:fill="FFFFD9"/>
          </w:tcPr>
          <w:p w:rsidR="00B05F21" w:rsidRPr="00D85A75" w:rsidRDefault="00B05F21" w:rsidP="001C5A99">
            <w:pPr>
              <w:rPr>
                <w:rFonts w:ascii="Calibri" w:hAnsi="Calibri"/>
                <w:b/>
                <w:i/>
                <w:color w:val="FF0000"/>
              </w:rPr>
            </w:pPr>
            <w:r w:rsidRPr="000F06D9">
              <w:rPr>
                <w:b/>
              </w:rPr>
              <w:t xml:space="preserve">Knowing the impact of events helps organizations understand the impact to maintaining </w:t>
            </w:r>
            <w:r>
              <w:rPr>
                <w:b/>
              </w:rPr>
              <w:t>the integrity and continuity of</w:t>
            </w:r>
            <w:r w:rsidRPr="000F06D9">
              <w:rPr>
                <w:b/>
              </w:rPr>
              <w:t xml:space="preserve"> </w:t>
            </w:r>
            <w:r>
              <w:rPr>
                <w:b/>
              </w:rPr>
              <w:t xml:space="preserve">passenger vessel </w:t>
            </w:r>
            <w:r w:rsidRPr="000F06D9">
              <w:rPr>
                <w:b/>
              </w:rPr>
              <w:t>operations, how to appropriately respond, and what measures may be necessary to recover from the event.</w:t>
            </w:r>
          </w:p>
        </w:tc>
        <w:tc>
          <w:tcPr>
            <w:tcW w:w="3001" w:type="dxa"/>
            <w:gridSpan w:val="2"/>
            <w:shd w:val="clear" w:color="auto" w:fill="FFFFD9"/>
          </w:tcPr>
          <w:p w:rsidR="00B05F21" w:rsidRPr="00D85A75" w:rsidRDefault="00B05F21" w:rsidP="001B6DBC">
            <w:pPr>
              <w:pStyle w:val="ListParagraph"/>
              <w:numPr>
                <w:ilvl w:val="0"/>
                <w:numId w:val="2"/>
              </w:numPr>
              <w:spacing w:after="0" w:line="240" w:lineRule="auto"/>
              <w:ind w:left="162" w:hanging="162"/>
              <w:rPr>
                <w:b/>
              </w:rPr>
            </w:pPr>
            <w:r w:rsidRPr="00D85A75">
              <w:rPr>
                <w:b/>
              </w:rPr>
              <w:t>COBIT 5 APO12.06</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CP-2, IR-4, RA-3, SI 4</w:t>
            </w:r>
          </w:p>
        </w:tc>
        <w:tc>
          <w:tcPr>
            <w:tcW w:w="2253" w:type="dxa"/>
            <w:gridSpan w:val="2"/>
            <w:shd w:val="clear" w:color="auto" w:fill="FFFFD9"/>
          </w:tcPr>
          <w:p w:rsidR="00B05F21" w:rsidRPr="00D85A75" w:rsidRDefault="00B05F21" w:rsidP="001C5A99">
            <w:pPr>
              <w:rPr>
                <w:b/>
              </w:rPr>
            </w:pPr>
            <w:r w:rsidRPr="00D85A75">
              <w:rPr>
                <w:b/>
              </w:rPr>
              <w:t xml:space="preserve">IR-2b, -2d, -2g, </w:t>
            </w:r>
          </w:p>
          <w:p w:rsidR="00B05F21" w:rsidRPr="00D85A75" w:rsidRDefault="00B05F21" w:rsidP="001C5A99">
            <w:pPr>
              <w:rPr>
                <w:b/>
              </w:rPr>
            </w:pPr>
            <w:r w:rsidRPr="00D85A75">
              <w:rPr>
                <w:b/>
              </w:rPr>
              <w:t xml:space="preserve">TVM-1d, </w:t>
            </w:r>
          </w:p>
          <w:p w:rsidR="00B05F21" w:rsidRPr="00D85A75" w:rsidRDefault="00B05F21" w:rsidP="001C5A99">
            <w:pPr>
              <w:rPr>
                <w:b/>
              </w:rPr>
            </w:pPr>
            <w:r w:rsidRPr="00D85A75">
              <w:rPr>
                <w:b/>
              </w:rPr>
              <w:t>RM-2j</w:t>
            </w:r>
          </w:p>
        </w:tc>
      </w:tr>
      <w:tr w:rsidR="00B05F21" w:rsidRPr="00D85A75" w:rsidTr="001C5A99">
        <w:trPr>
          <w:gridAfter w:val="1"/>
          <w:wAfter w:w="32" w:type="dxa"/>
          <w:cantSplit/>
        </w:trPr>
        <w:tc>
          <w:tcPr>
            <w:tcW w:w="1793" w:type="dxa"/>
            <w:shd w:val="clear" w:color="auto" w:fill="FFFFD9"/>
          </w:tcPr>
          <w:p w:rsidR="00B05F21" w:rsidRPr="0012403F" w:rsidRDefault="00B05F21" w:rsidP="001C5A99">
            <w:pPr>
              <w:rPr>
                <w:b/>
              </w:rPr>
            </w:pPr>
            <w:r w:rsidRPr="0012403F">
              <w:rPr>
                <w:b/>
              </w:rPr>
              <w:t>Anomalies and Events</w:t>
            </w:r>
          </w:p>
        </w:tc>
        <w:tc>
          <w:tcPr>
            <w:tcW w:w="2250" w:type="dxa"/>
            <w:shd w:val="clear" w:color="auto" w:fill="FFFFD9"/>
          </w:tcPr>
          <w:p w:rsidR="00B05F21" w:rsidRPr="00D85A75" w:rsidRDefault="00B05F21" w:rsidP="001C5A99">
            <w:pPr>
              <w:rPr>
                <w:b/>
              </w:rPr>
            </w:pPr>
            <w:r w:rsidRPr="00D85A75">
              <w:rPr>
                <w:b/>
              </w:rPr>
              <w:t>DE.AE-5: Incident alert thresholds are established</w:t>
            </w:r>
          </w:p>
        </w:tc>
        <w:tc>
          <w:tcPr>
            <w:tcW w:w="3690" w:type="dxa"/>
            <w:shd w:val="clear" w:color="auto" w:fill="FFFFD9"/>
          </w:tcPr>
          <w:p w:rsidR="00B05F21" w:rsidRPr="00D85A75" w:rsidRDefault="00B05F21" w:rsidP="001C5A99">
            <w:pPr>
              <w:rPr>
                <w:b/>
              </w:rPr>
            </w:pPr>
            <w:r w:rsidRPr="00A14275">
              <w:rPr>
                <w:b/>
              </w:rPr>
              <w:t xml:space="preserve">Determining incident alert thresholds that support maintaining </w:t>
            </w:r>
            <w:r>
              <w:rPr>
                <w:b/>
              </w:rPr>
              <w:t>cyber situational awareness</w:t>
            </w:r>
            <w:r w:rsidRPr="00A14275">
              <w:rPr>
                <w:b/>
              </w:rPr>
              <w:t xml:space="preserve"> will help ensure that the organization reacts appropriately and in a timely manner when incidents are detected.</w:t>
            </w:r>
          </w:p>
        </w:tc>
        <w:tc>
          <w:tcPr>
            <w:tcW w:w="2970" w:type="dxa"/>
            <w:shd w:val="clear" w:color="auto" w:fill="FFFFD9"/>
          </w:tcPr>
          <w:p w:rsidR="00B05F21" w:rsidRPr="00D85A75" w:rsidRDefault="00B05F21" w:rsidP="001B6DBC">
            <w:pPr>
              <w:pStyle w:val="ListParagraph"/>
              <w:numPr>
                <w:ilvl w:val="0"/>
                <w:numId w:val="2"/>
              </w:numPr>
              <w:spacing w:after="0" w:line="240" w:lineRule="auto"/>
              <w:ind w:left="162" w:hanging="162"/>
              <w:rPr>
                <w:b/>
              </w:rPr>
            </w:pPr>
            <w:r w:rsidRPr="00D85A75">
              <w:rPr>
                <w:b/>
              </w:rPr>
              <w:t>COBIT 5 APO12.06</w:t>
            </w:r>
          </w:p>
          <w:p w:rsidR="00B05F21" w:rsidRPr="00D85A75" w:rsidRDefault="00B05F21" w:rsidP="001B6DBC">
            <w:pPr>
              <w:pStyle w:val="ListParagraph"/>
              <w:numPr>
                <w:ilvl w:val="0"/>
                <w:numId w:val="2"/>
              </w:numPr>
              <w:spacing w:after="0" w:line="240" w:lineRule="auto"/>
              <w:ind w:left="162" w:hanging="162"/>
              <w:rPr>
                <w:b/>
              </w:rPr>
            </w:pPr>
            <w:r w:rsidRPr="00D85A75">
              <w:rPr>
                <w:b/>
              </w:rPr>
              <w:t>ISA 62443-2-1:2009 4.2.3.10</w:t>
            </w:r>
          </w:p>
          <w:p w:rsidR="00B05F21" w:rsidRPr="00D85A75" w:rsidRDefault="00B05F21" w:rsidP="001B6DBC">
            <w:pPr>
              <w:pStyle w:val="ListParagraph"/>
              <w:numPr>
                <w:ilvl w:val="0"/>
                <w:numId w:val="2"/>
              </w:numPr>
              <w:spacing w:after="0" w:line="240" w:lineRule="auto"/>
              <w:ind w:left="162" w:hanging="162"/>
              <w:rPr>
                <w:b/>
              </w:rPr>
            </w:pPr>
            <w:r w:rsidRPr="00D85A75">
              <w:rPr>
                <w:b/>
              </w:rPr>
              <w:t>NIST SP 800-53 Rev. 4 IR-4, IR-5, IR-8</w:t>
            </w:r>
          </w:p>
        </w:tc>
        <w:tc>
          <w:tcPr>
            <w:tcW w:w="2252" w:type="dxa"/>
            <w:gridSpan w:val="2"/>
            <w:shd w:val="clear" w:color="auto" w:fill="FFFFD9"/>
          </w:tcPr>
          <w:p w:rsidR="00B05F21" w:rsidRPr="00D85A75" w:rsidRDefault="00B05F21" w:rsidP="001C5A99">
            <w:pPr>
              <w:rPr>
                <w:b/>
              </w:rPr>
            </w:pPr>
            <w:r w:rsidRPr="00D85A75">
              <w:rPr>
                <w:b/>
              </w:rPr>
              <w:t xml:space="preserve">IR-2a, -2d, -2g, </w:t>
            </w:r>
          </w:p>
          <w:p w:rsidR="00B05F21" w:rsidRPr="00D85A75" w:rsidRDefault="00B05F21" w:rsidP="001C5A99">
            <w:pPr>
              <w:rPr>
                <w:b/>
              </w:rPr>
            </w:pPr>
            <w:r w:rsidRPr="00D85A75">
              <w:rPr>
                <w:b/>
              </w:rPr>
              <w:t>TVM-1d, SA-2d, RM-2j</w:t>
            </w:r>
          </w:p>
        </w:tc>
      </w:tr>
    </w:tbl>
    <w:p w:rsidR="00B05F21" w:rsidRDefault="00B05F21" w:rsidP="00B05F21"/>
    <w:p w:rsidR="00B05F21" w:rsidRPr="00D85A75" w:rsidRDefault="00B05F21" w:rsidP="00B05F21"/>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B05F21" w:rsidRPr="00D85A75" w:rsidTr="001C5A99">
        <w:tc>
          <w:tcPr>
            <w:tcW w:w="4288" w:type="dxa"/>
            <w:tcBorders>
              <w:top w:val="single" w:sz="4" w:space="0" w:color="FF0000"/>
              <w:left w:val="single" w:sz="4" w:space="0" w:color="FF0000"/>
              <w:bottom w:val="single" w:sz="4" w:space="0" w:color="FF0000"/>
              <w:right w:val="single" w:sz="6" w:space="0" w:color="FF0000"/>
            </w:tcBorders>
            <w:shd w:val="clear" w:color="auto" w:fill="FF0000"/>
          </w:tcPr>
          <w:p w:rsidR="00B05F21" w:rsidRPr="00D85A75" w:rsidRDefault="00B05F21" w:rsidP="001C5A99">
            <w:r w:rsidRPr="00D85A75">
              <w:lastRenderedPageBreak/>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B05F21" w:rsidRPr="006716E7" w:rsidRDefault="00B05F21" w:rsidP="001C5A99">
            <w:pPr>
              <w:rPr>
                <w:b/>
              </w:rPr>
            </w:pPr>
            <w:r w:rsidRPr="006716E7">
              <w:t>N/A</w:t>
            </w:r>
          </w:p>
        </w:tc>
      </w:tr>
      <w:tr w:rsidR="00B05F21" w:rsidRPr="00D85A75" w:rsidTr="001C5A99">
        <w:tc>
          <w:tcPr>
            <w:tcW w:w="4288" w:type="dxa"/>
            <w:tcBorders>
              <w:top w:val="single" w:sz="4" w:space="0" w:color="FF00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rsidRPr="00D85A75">
              <w:rPr>
                <w:b/>
              </w:rPr>
              <w:t>N/A</w:t>
            </w:r>
          </w:p>
        </w:tc>
        <w:tc>
          <w:tcPr>
            <w:tcW w:w="4333" w:type="dxa"/>
          </w:tcPr>
          <w:p w:rsidR="00B05F21" w:rsidRPr="00D85A75" w:rsidRDefault="00B05F21" w:rsidP="001C5A99">
            <w:r w:rsidRPr="00D85A75">
              <w:rPr>
                <w:b/>
              </w:rPr>
              <w:t>N/A</w:t>
            </w:r>
          </w:p>
        </w:tc>
        <w:tc>
          <w:tcPr>
            <w:tcW w:w="4334" w:type="dxa"/>
          </w:tcPr>
          <w:p w:rsidR="00B05F21" w:rsidRPr="00D85A75" w:rsidRDefault="00B05F21" w:rsidP="001C5A99">
            <w:r w:rsidRPr="00D85A75">
              <w:rPr>
                <w:b/>
              </w:rPr>
              <w:t>N/A</w:t>
            </w:r>
          </w:p>
        </w:tc>
      </w:tr>
    </w:tbl>
    <w:p w:rsidR="00B05F21" w:rsidRPr="00D85A75" w:rsidRDefault="00B05F21" w:rsidP="00B05F21">
      <w:pPr>
        <w:rPr>
          <w:u w:val="single"/>
        </w:rPr>
      </w:pPr>
    </w:p>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6A0"/>
      </w:tblPr>
      <w:tblGrid>
        <w:gridCol w:w="1795"/>
        <w:gridCol w:w="2250"/>
        <w:gridCol w:w="3690"/>
        <w:gridCol w:w="2971"/>
        <w:gridCol w:w="2249"/>
      </w:tblGrid>
      <w:tr w:rsidR="00B05F21" w:rsidRPr="00D85A75" w:rsidTr="001C5A99">
        <w:trPr>
          <w:cantSplit/>
          <w:tblHeader/>
        </w:trPr>
        <w:tc>
          <w:tcPr>
            <w:tcW w:w="7735" w:type="dxa"/>
            <w:gridSpan w:val="3"/>
            <w:tcBorders>
              <w:top w:val="single" w:sz="4" w:space="0" w:color="FF0000"/>
              <w:bottom w:val="single" w:sz="4" w:space="0" w:color="FF0000"/>
              <w:right w:val="single" w:sz="4" w:space="0" w:color="FF0000"/>
            </w:tcBorders>
            <w:shd w:val="clear" w:color="auto" w:fill="FF0000"/>
          </w:tcPr>
          <w:p w:rsidR="00B05F21" w:rsidRPr="00D85A75" w:rsidRDefault="00B05F21" w:rsidP="001C5A99">
            <w:pPr>
              <w:rPr>
                <w:b/>
                <w:bCs/>
              </w:rPr>
            </w:pPr>
            <w:r w:rsidRPr="00D85A75">
              <w:t>Detailed Specifications</w:t>
            </w:r>
          </w:p>
        </w:tc>
        <w:tc>
          <w:tcPr>
            <w:tcW w:w="5220" w:type="dxa"/>
            <w:gridSpan w:val="2"/>
            <w:tcBorders>
              <w:top w:val="single" w:sz="4" w:space="0" w:color="FF0000"/>
              <w:left w:val="single" w:sz="4" w:space="0" w:color="FF0000"/>
              <w:bottom w:val="single" w:sz="4" w:space="0" w:color="FF0000"/>
            </w:tcBorders>
            <w:shd w:val="clear" w:color="auto" w:fill="FF000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EA4A7C" w:rsidRDefault="00B05F21" w:rsidP="001C5A99">
            <w:r w:rsidRPr="00EA4A7C">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EA4A7C" w:rsidRDefault="00B05F21" w:rsidP="001C5A99">
            <w:r w:rsidRPr="00EA4A7C">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EA4A7C" w:rsidRDefault="00B05F21" w:rsidP="001C5A99">
            <w:r w:rsidRPr="00EA4A7C">
              <w:t>Rationale for High Priority</w:t>
            </w:r>
          </w:p>
        </w:tc>
        <w:tc>
          <w:tcPr>
            <w:tcW w:w="2971"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EA4A7C" w:rsidRDefault="00B05F21" w:rsidP="001C5A99">
            <w:r w:rsidRPr="00EA4A7C">
              <w:t>Cybersecurity Framework-based Informative References</w:t>
            </w:r>
          </w:p>
        </w:tc>
        <w:tc>
          <w:tcPr>
            <w:tcW w:w="2249"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EA4A7C" w:rsidRDefault="00B05F21" w:rsidP="001C5A99">
            <w:r w:rsidRPr="00EA4A7C">
              <w:t>C2M2 Practices</w:t>
            </w:r>
          </w:p>
        </w:tc>
      </w:tr>
      <w:tr w:rsidR="00B05F21" w:rsidRPr="00D85A75" w:rsidTr="001C5A99">
        <w:trPr>
          <w:cantSplit/>
        </w:trPr>
        <w:tc>
          <w:tcPr>
            <w:tcW w:w="1795" w:type="dxa"/>
            <w:tcBorders>
              <w:top w:val="single" w:sz="4" w:space="0" w:color="FF0000"/>
            </w:tcBorders>
          </w:tcPr>
          <w:p w:rsidR="00B05F21" w:rsidRPr="00D85A75" w:rsidRDefault="00B05F21" w:rsidP="001C5A99">
            <w:pPr>
              <w:rPr>
                <w:b/>
              </w:rPr>
            </w:pPr>
            <w:r w:rsidRPr="00D85A75">
              <w:rPr>
                <w:b/>
              </w:rPr>
              <w:t>N/A</w:t>
            </w:r>
          </w:p>
        </w:tc>
        <w:tc>
          <w:tcPr>
            <w:tcW w:w="2250" w:type="dxa"/>
            <w:tcBorders>
              <w:top w:val="single" w:sz="4" w:space="0" w:color="FF0000"/>
            </w:tcBorders>
          </w:tcPr>
          <w:p w:rsidR="00B05F21" w:rsidRPr="00D85A75" w:rsidRDefault="00B05F21" w:rsidP="001C5A99">
            <w:r w:rsidRPr="00D85A75">
              <w:rPr>
                <w:b/>
              </w:rPr>
              <w:t>N/A</w:t>
            </w:r>
          </w:p>
        </w:tc>
        <w:tc>
          <w:tcPr>
            <w:tcW w:w="3690" w:type="dxa"/>
            <w:tcBorders>
              <w:top w:val="single" w:sz="4" w:space="0" w:color="FF0000"/>
            </w:tcBorders>
          </w:tcPr>
          <w:p w:rsidR="00B05F21" w:rsidRPr="00D85A75" w:rsidRDefault="00B05F21" w:rsidP="001C5A99">
            <w:r w:rsidRPr="00D85A75">
              <w:rPr>
                <w:b/>
              </w:rPr>
              <w:t>N/A</w:t>
            </w:r>
          </w:p>
        </w:tc>
        <w:tc>
          <w:tcPr>
            <w:tcW w:w="2971" w:type="dxa"/>
            <w:tcBorders>
              <w:top w:val="single" w:sz="4" w:space="0" w:color="FF0000"/>
            </w:tcBorders>
          </w:tcPr>
          <w:p w:rsidR="00B05F21" w:rsidRPr="00D85A75" w:rsidRDefault="00B05F21" w:rsidP="001C5A99">
            <w:r w:rsidRPr="00D85A75">
              <w:rPr>
                <w:b/>
              </w:rPr>
              <w:t>N/A</w:t>
            </w:r>
          </w:p>
        </w:tc>
        <w:tc>
          <w:tcPr>
            <w:tcW w:w="2249" w:type="dxa"/>
            <w:tcBorders>
              <w:top w:val="single" w:sz="4" w:space="0" w:color="FF0000"/>
            </w:tcBorders>
          </w:tcPr>
          <w:p w:rsidR="00B05F21" w:rsidRPr="00D85A75" w:rsidRDefault="00B05F21" w:rsidP="001C5A99">
            <w:r w:rsidRPr="00D85A75">
              <w:rPr>
                <w:b/>
              </w:rPr>
              <w:t>N/A</w:t>
            </w:r>
          </w:p>
        </w:tc>
      </w:tr>
    </w:tbl>
    <w:p w:rsidR="00B05F21" w:rsidRPr="00D85A75" w:rsidRDefault="00B05F21" w:rsidP="00B05F21"/>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B05F21" w:rsidRPr="00D85A75" w:rsidTr="001C5A99">
        <w:tc>
          <w:tcPr>
            <w:tcW w:w="4288" w:type="dxa"/>
            <w:shd w:val="clear" w:color="auto" w:fill="008000"/>
          </w:tcPr>
          <w:p w:rsidR="00B05F21" w:rsidRPr="00D85A75" w:rsidRDefault="00B05F21" w:rsidP="001C5A99">
            <w:r w:rsidRPr="00D85A75">
              <w:t>Recover</w:t>
            </w:r>
          </w:p>
        </w:tc>
        <w:tc>
          <w:tcPr>
            <w:tcW w:w="8667" w:type="dxa"/>
            <w:gridSpan w:val="2"/>
            <w:shd w:val="clear" w:color="auto" w:fill="008000"/>
          </w:tcPr>
          <w:p w:rsidR="00B05F21" w:rsidRPr="006716E7" w:rsidRDefault="00B05F21" w:rsidP="001C5A99">
            <w:pPr>
              <w:rPr>
                <w:b/>
              </w:rPr>
            </w:pPr>
            <w:r w:rsidRPr="006716E7">
              <w:t>N/A</w:t>
            </w:r>
          </w:p>
        </w:tc>
      </w:tr>
      <w:tr w:rsidR="00B05F21" w:rsidRPr="00D85A75" w:rsidTr="001C5A99">
        <w:tc>
          <w:tcPr>
            <w:tcW w:w="4288" w:type="dxa"/>
            <w:shd w:val="clear" w:color="auto" w:fill="D9D9D9" w:themeFill="background1" w:themeFillShade="D9"/>
          </w:tcPr>
          <w:p w:rsidR="00B05F21" w:rsidRPr="00D85A75" w:rsidRDefault="00B05F21" w:rsidP="001C5A99">
            <w:r w:rsidRPr="00D85A75">
              <w:t>Categories</w:t>
            </w:r>
          </w:p>
        </w:tc>
        <w:tc>
          <w:tcPr>
            <w:tcW w:w="4333" w:type="dxa"/>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rsidRPr="00D85A75">
              <w:rPr>
                <w:b/>
              </w:rPr>
              <w:t>N/A</w:t>
            </w:r>
          </w:p>
        </w:tc>
        <w:tc>
          <w:tcPr>
            <w:tcW w:w="4333" w:type="dxa"/>
          </w:tcPr>
          <w:p w:rsidR="00B05F21" w:rsidRPr="00D85A75" w:rsidRDefault="00B05F21" w:rsidP="001C5A99">
            <w:r w:rsidRPr="00D85A75">
              <w:rPr>
                <w:b/>
              </w:rPr>
              <w:t>N/A</w:t>
            </w:r>
          </w:p>
        </w:tc>
        <w:tc>
          <w:tcPr>
            <w:tcW w:w="4334" w:type="dxa"/>
          </w:tcPr>
          <w:p w:rsidR="00B05F21" w:rsidRPr="00D85A75" w:rsidRDefault="00B05F21" w:rsidP="001C5A99">
            <w:r w:rsidRPr="00D85A75">
              <w:rPr>
                <w:b/>
              </w:rPr>
              <w:t>N/A</w:t>
            </w:r>
          </w:p>
        </w:tc>
      </w:tr>
    </w:tbl>
    <w:p w:rsidR="00B05F21" w:rsidRPr="00D85A75" w:rsidRDefault="00B05F21" w:rsidP="00B05F21"/>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B05F21" w:rsidRPr="00D85A75" w:rsidTr="001C5A99">
        <w:trPr>
          <w:tblHeader/>
        </w:trPr>
        <w:tc>
          <w:tcPr>
            <w:tcW w:w="7735" w:type="dxa"/>
            <w:gridSpan w:val="3"/>
            <w:tcBorders>
              <w:top w:val="single" w:sz="4" w:space="0" w:color="008000"/>
              <w:bottom w:val="single" w:sz="4" w:space="0" w:color="008000"/>
              <w:right w:val="single" w:sz="4" w:space="0" w:color="008000"/>
            </w:tcBorders>
            <w:shd w:val="clear" w:color="auto" w:fill="008000"/>
          </w:tcPr>
          <w:p w:rsidR="00B05F21" w:rsidRPr="00D85A75" w:rsidRDefault="00B05F21" w:rsidP="001C5A99">
            <w:pPr>
              <w:rPr>
                <w:b/>
                <w:bCs/>
              </w:rPr>
            </w:pPr>
            <w:r w:rsidRPr="00D85A75">
              <w:t>Detailed Specifications</w:t>
            </w:r>
          </w:p>
        </w:tc>
        <w:tc>
          <w:tcPr>
            <w:tcW w:w="5220" w:type="dxa"/>
            <w:gridSpan w:val="2"/>
            <w:tcBorders>
              <w:top w:val="single" w:sz="4" w:space="0" w:color="008000"/>
              <w:left w:val="single" w:sz="4" w:space="0" w:color="008000"/>
              <w:bottom w:val="single" w:sz="4" w:space="0" w:color="008000"/>
            </w:tcBorders>
            <w:shd w:val="clear" w:color="auto" w:fill="008000"/>
          </w:tcPr>
          <w:p w:rsidR="00B05F21" w:rsidRPr="00D85A75" w:rsidRDefault="00B05F21" w:rsidP="001C5A99">
            <w:r w:rsidRPr="00D85A75">
              <w:t>Optional Resources</w:t>
            </w:r>
          </w:p>
        </w:tc>
      </w:tr>
      <w:tr w:rsidR="00B05F21" w:rsidRPr="00D85A75" w:rsidTr="001C5A99">
        <w:trPr>
          <w:tblHeader/>
        </w:trPr>
        <w:tc>
          <w:tcPr>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EA4A7C" w:rsidRDefault="00B05F21" w:rsidP="001C5A99">
            <w:r w:rsidRPr="00EA4A7C">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EA4A7C" w:rsidRDefault="00B05F21" w:rsidP="001C5A99">
            <w:r w:rsidRPr="00EA4A7C">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EA4A7C" w:rsidRDefault="00B05F21" w:rsidP="001C5A99">
            <w:r w:rsidRPr="00EA4A7C">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EA4A7C" w:rsidRDefault="00B05F21" w:rsidP="001C5A99">
            <w:r w:rsidRPr="00EA4A7C">
              <w:t>Cybersecurity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EA4A7C" w:rsidRDefault="00B05F21" w:rsidP="001C5A99">
            <w:r w:rsidRPr="00EA4A7C">
              <w:t>C2M2 Practices</w:t>
            </w:r>
          </w:p>
        </w:tc>
      </w:tr>
      <w:tr w:rsidR="00B05F21" w:rsidRPr="00D85A75" w:rsidTr="001C5A99">
        <w:tc>
          <w:tcPr>
            <w:tcW w:w="1795" w:type="dxa"/>
            <w:tcBorders>
              <w:top w:val="single" w:sz="4" w:space="0" w:color="008000"/>
            </w:tcBorders>
          </w:tcPr>
          <w:p w:rsidR="00B05F21" w:rsidRPr="00D85A75" w:rsidRDefault="00B05F21" w:rsidP="001C5A99">
            <w:pPr>
              <w:rPr>
                <w:b/>
              </w:rPr>
            </w:pPr>
            <w:r w:rsidRPr="00D85A75">
              <w:rPr>
                <w:b/>
              </w:rPr>
              <w:t>N/A</w:t>
            </w:r>
          </w:p>
        </w:tc>
        <w:tc>
          <w:tcPr>
            <w:tcW w:w="2250" w:type="dxa"/>
            <w:tcBorders>
              <w:top w:val="single" w:sz="4" w:space="0" w:color="008000"/>
            </w:tcBorders>
          </w:tcPr>
          <w:p w:rsidR="00B05F21" w:rsidRPr="00D85A75" w:rsidRDefault="00B05F21" w:rsidP="001C5A99">
            <w:r w:rsidRPr="00D85A75">
              <w:rPr>
                <w:b/>
              </w:rPr>
              <w:t>N/A</w:t>
            </w:r>
          </w:p>
        </w:tc>
        <w:tc>
          <w:tcPr>
            <w:tcW w:w="3690" w:type="dxa"/>
            <w:tcBorders>
              <w:top w:val="single" w:sz="4" w:space="0" w:color="008000"/>
            </w:tcBorders>
          </w:tcPr>
          <w:p w:rsidR="00B05F21" w:rsidRPr="00D85A75" w:rsidRDefault="00B05F21" w:rsidP="001C5A99">
            <w:pPr>
              <w:rPr>
                <w:b/>
              </w:rPr>
            </w:pPr>
            <w:r w:rsidRPr="00D85A75">
              <w:rPr>
                <w:b/>
              </w:rPr>
              <w:t>N/A</w:t>
            </w:r>
          </w:p>
        </w:tc>
        <w:tc>
          <w:tcPr>
            <w:tcW w:w="2970" w:type="dxa"/>
            <w:tcBorders>
              <w:top w:val="single" w:sz="4" w:space="0" w:color="008000"/>
            </w:tcBorders>
          </w:tcPr>
          <w:p w:rsidR="00B05F21" w:rsidRPr="00D85A75" w:rsidRDefault="00B05F21" w:rsidP="001C5A99">
            <w:r w:rsidRPr="00D85A75">
              <w:rPr>
                <w:b/>
              </w:rPr>
              <w:t>N/A</w:t>
            </w:r>
          </w:p>
        </w:tc>
        <w:tc>
          <w:tcPr>
            <w:tcW w:w="2250" w:type="dxa"/>
            <w:tcBorders>
              <w:top w:val="single" w:sz="4" w:space="0" w:color="008000"/>
            </w:tcBorders>
          </w:tcPr>
          <w:p w:rsidR="00B05F21" w:rsidRPr="00D85A75" w:rsidRDefault="00B05F21" w:rsidP="001C5A99">
            <w:pPr>
              <w:rPr>
                <w:b/>
              </w:rPr>
            </w:pPr>
            <w:r w:rsidRPr="00D85A75">
              <w:rPr>
                <w:b/>
              </w:rPr>
              <w:t>N/A</w:t>
            </w:r>
          </w:p>
        </w:tc>
      </w:tr>
    </w:tbl>
    <w:p w:rsidR="00B05F21" w:rsidRDefault="00B05F21" w:rsidP="00B05F21">
      <w:pPr>
        <w:rPr>
          <w:rFonts w:asciiTheme="majorHAnsi" w:eastAsiaTheme="majorEastAsia" w:hAnsiTheme="majorHAnsi" w:cstheme="majorBidi"/>
          <w:color w:val="365F91" w:themeColor="accent1" w:themeShade="BF"/>
          <w:sz w:val="32"/>
          <w:szCs w:val="32"/>
        </w:rPr>
      </w:pPr>
      <w:r>
        <w:br w:type="page"/>
      </w:r>
    </w:p>
    <w:p w:rsidR="00B05F21" w:rsidRPr="004274E8" w:rsidRDefault="00B05F21" w:rsidP="00B05F21">
      <w:pPr>
        <w:pStyle w:val="Heading2"/>
        <w:spacing w:after="240"/>
        <w:rPr>
          <w:b/>
        </w:rPr>
      </w:pPr>
      <w:bookmarkStart w:id="14" w:name="_Toc502846440"/>
      <w:r>
        <w:rPr>
          <w:b/>
        </w:rPr>
        <w:lastRenderedPageBreak/>
        <w:t>C-11</w:t>
      </w:r>
      <w:r>
        <w:rPr>
          <w:b/>
        </w:rPr>
        <w:tab/>
      </w:r>
      <w:r w:rsidRPr="00A85C4B">
        <w:rPr>
          <w:b/>
        </w:rPr>
        <w:t xml:space="preserve">Mission Objective </w:t>
      </w:r>
      <w:r>
        <w:rPr>
          <w:b/>
        </w:rPr>
        <w:t>11</w:t>
      </w:r>
      <w:r w:rsidRPr="00A85C4B">
        <w:rPr>
          <w:b/>
        </w:rPr>
        <w:t xml:space="preserve">: </w:t>
      </w:r>
      <w:r>
        <w:rPr>
          <w:b/>
        </w:rPr>
        <w:t>Assure (Optimize) Asset Lifecycle Management</w:t>
      </w:r>
      <w:bookmarkEnd w:id="14"/>
    </w:p>
    <w:tbl>
      <w:tblPr>
        <w:tblW w:w="0" w:type="auto"/>
        <w:tblBorders>
          <w:top w:val="single" w:sz="24" w:space="0" w:color="auto"/>
          <w:bottom w:val="single" w:sz="24" w:space="0" w:color="auto"/>
        </w:tblBorders>
        <w:tblLook w:val="04A0"/>
      </w:tblPr>
      <w:tblGrid>
        <w:gridCol w:w="12950"/>
      </w:tblGrid>
      <w:tr w:rsidR="00B05F21" w:rsidRPr="00D85A75" w:rsidTr="001C5A99">
        <w:tc>
          <w:tcPr>
            <w:tcW w:w="12950" w:type="dxa"/>
            <w:shd w:val="clear" w:color="auto" w:fill="D9D9D9" w:themeFill="background1" w:themeFillShade="D9"/>
          </w:tcPr>
          <w:p w:rsidR="00B05F21" w:rsidRPr="00D85A75" w:rsidRDefault="00B05F21" w:rsidP="001C5A99">
            <w:pPr>
              <w:rPr>
                <w:b/>
                <w:i/>
              </w:rPr>
            </w:pPr>
            <w:r>
              <w:rPr>
                <w:b/>
                <w:i/>
              </w:rPr>
              <w:t>Mission Objective 11</w:t>
            </w:r>
            <w:r w:rsidRPr="00D85A75">
              <w:rPr>
                <w:b/>
                <w:i/>
              </w:rPr>
              <w:t xml:space="preserve">: </w:t>
            </w:r>
            <w:r>
              <w:rPr>
                <w:b/>
                <w:i/>
              </w:rPr>
              <w:t>Assure (Optimize) Asset Lifecycle Management</w:t>
            </w:r>
          </w:p>
          <w:p w:rsidR="00B05F21" w:rsidRPr="005B7967" w:rsidRDefault="00B05F21" w:rsidP="001C5A99">
            <w:pPr>
              <w:rPr>
                <w:rFonts w:cstheme="minorHAnsi"/>
              </w:rPr>
            </w:pPr>
            <w:r w:rsidRPr="005B7967">
              <w:rPr>
                <w:rFonts w:cstheme="minorHAnsi"/>
              </w:rPr>
              <w:t>Manage and optimize the operational uptime of all capabilities:</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coordinate maintenance and repair to minimize disruption</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assure ready spares and systems/process redundancy to assure availability</w:t>
            </w:r>
          </w:p>
          <w:p w:rsidR="00B05F21" w:rsidRPr="00D85A75" w:rsidRDefault="00B05F21" w:rsidP="001B6DBC">
            <w:pPr>
              <w:pStyle w:val="ListParagraph"/>
              <w:numPr>
                <w:ilvl w:val="0"/>
                <w:numId w:val="17"/>
              </w:numPr>
              <w:spacing w:after="0" w:line="240" w:lineRule="auto"/>
            </w:pPr>
            <w:r w:rsidRPr="005B7967">
              <w:rPr>
                <w:rFonts w:cstheme="minorHAnsi"/>
              </w:rPr>
              <w:t>manage assets to track effective useable life, end</w:t>
            </w:r>
            <w:r>
              <w:rPr>
                <w:rFonts w:cstheme="minorHAnsi"/>
              </w:rPr>
              <w:t>-</w:t>
            </w:r>
            <w:r w:rsidRPr="005B7967">
              <w:rPr>
                <w:rFonts w:cstheme="minorHAnsi"/>
              </w:rPr>
              <w:t>of</w:t>
            </w:r>
            <w:r>
              <w:rPr>
                <w:rFonts w:cstheme="minorHAnsi"/>
              </w:rPr>
              <w:t>-</w:t>
            </w:r>
            <w:r w:rsidRPr="005B7967">
              <w:rPr>
                <w:rFonts w:cstheme="minorHAnsi"/>
              </w:rPr>
              <w:t>life swap</w:t>
            </w:r>
            <w:r>
              <w:rPr>
                <w:rFonts w:cstheme="minorHAnsi"/>
              </w:rPr>
              <w:t>-</w:t>
            </w:r>
            <w:r w:rsidRPr="005B7967">
              <w:rPr>
                <w:rFonts w:cstheme="minorHAnsi"/>
              </w:rPr>
              <w:t>out, systems replacement and upgrades</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shd w:val="clear" w:color="auto" w:fill="3366FF"/>
          </w:tcPr>
          <w:p w:rsidR="00B05F21" w:rsidRPr="00D85A75" w:rsidRDefault="00B05F21" w:rsidP="001C5A99">
            <w:r w:rsidRPr="00D85A75">
              <w:t>Identify</w:t>
            </w:r>
          </w:p>
        </w:tc>
        <w:tc>
          <w:tcPr>
            <w:tcW w:w="8667" w:type="dxa"/>
            <w:gridSpan w:val="2"/>
            <w:shd w:val="clear" w:color="auto" w:fill="3366FF"/>
          </w:tcPr>
          <w:p w:rsidR="00B05F21" w:rsidRPr="008C4969" w:rsidRDefault="00B05F21" w:rsidP="001C5A99">
            <w:pPr>
              <w:rPr>
                <w:b/>
              </w:rPr>
            </w:pPr>
            <w:r>
              <w:t>Proper asset management and understanding the security risks in the</w:t>
            </w:r>
            <w:r w:rsidRPr="008C4969">
              <w:t xml:space="preserve"> business environment</w:t>
            </w:r>
            <w:r>
              <w:t xml:space="preserve"> is </w:t>
            </w:r>
            <w:proofErr w:type="gramStart"/>
            <w:r>
              <w:t>key</w:t>
            </w:r>
            <w:proofErr w:type="gramEnd"/>
            <w:r>
              <w:t xml:space="preserve"> to proper assurance and optimization of assets during the full lifecycle of passenger vessel operations</w:t>
            </w:r>
            <w:r w:rsidRPr="008C4969">
              <w:t>.</w:t>
            </w:r>
          </w:p>
        </w:tc>
      </w:tr>
      <w:tr w:rsidR="00B05F21" w:rsidRPr="00D85A75" w:rsidTr="001C5A99">
        <w:tc>
          <w:tcPr>
            <w:tcW w:w="4288" w:type="dxa"/>
            <w:shd w:val="clear" w:color="auto" w:fill="D9D9D9" w:themeFill="background1" w:themeFillShade="D9"/>
          </w:tcPr>
          <w:p w:rsidR="00B05F21" w:rsidRPr="00D85A75" w:rsidRDefault="00B05F21" w:rsidP="001C5A99">
            <w:r w:rsidRPr="00D85A75">
              <w:t>Categories</w:t>
            </w:r>
          </w:p>
        </w:tc>
        <w:tc>
          <w:tcPr>
            <w:tcW w:w="4333" w:type="dxa"/>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r>
              <w:t>Asset Management</w:t>
            </w:r>
          </w:p>
        </w:tc>
        <w:tc>
          <w:tcPr>
            <w:tcW w:w="4333" w:type="dxa"/>
          </w:tcPr>
          <w:p w:rsidR="00B05F21" w:rsidRPr="00D85A75" w:rsidRDefault="00B05F21" w:rsidP="001C5A99">
            <w:pPr>
              <w:rPr>
                <w:b/>
              </w:rPr>
            </w:pPr>
            <w:r>
              <w:rPr>
                <w:b/>
              </w:rPr>
              <w:t>ID.AM-1, ID.AM-2, ID.AM-3, ID.AM-5</w:t>
            </w:r>
          </w:p>
        </w:tc>
        <w:tc>
          <w:tcPr>
            <w:tcW w:w="4334" w:type="dxa"/>
          </w:tcPr>
          <w:p w:rsidR="00B05F21" w:rsidRPr="00D85A75" w:rsidRDefault="00B05F21" w:rsidP="001C5A99"/>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914"/>
        <w:gridCol w:w="2236"/>
        <w:gridCol w:w="3648"/>
        <w:gridCol w:w="2934"/>
        <w:gridCol w:w="2223"/>
      </w:tblGrid>
      <w:tr w:rsidR="00B05F21" w:rsidRPr="00D85A75" w:rsidTr="001C5A99">
        <w:trPr>
          <w:tblHeader/>
        </w:trPr>
        <w:tc>
          <w:tcPr>
            <w:tcW w:w="7798" w:type="dxa"/>
            <w:gridSpan w:val="3"/>
            <w:tcBorders>
              <w:top w:val="single" w:sz="4" w:space="0" w:color="3366FF"/>
              <w:bottom w:val="single" w:sz="4" w:space="0" w:color="3366FF"/>
              <w:right w:val="single" w:sz="4" w:space="0" w:color="3366FF"/>
            </w:tcBorders>
            <w:shd w:val="clear" w:color="auto" w:fill="3366FF"/>
          </w:tcPr>
          <w:p w:rsidR="00B05F21" w:rsidRPr="00D85A75" w:rsidRDefault="00B05F21" w:rsidP="001C5A99">
            <w:pPr>
              <w:rPr>
                <w:b/>
                <w:bCs/>
              </w:rPr>
            </w:pPr>
            <w:r w:rsidRPr="00D85A75">
              <w:t>Detailed Specifications</w:t>
            </w:r>
          </w:p>
        </w:tc>
        <w:tc>
          <w:tcPr>
            <w:tcW w:w="5157" w:type="dxa"/>
            <w:gridSpan w:val="2"/>
            <w:tcBorders>
              <w:top w:val="single" w:sz="4" w:space="0" w:color="3366FF"/>
              <w:left w:val="single" w:sz="4" w:space="0" w:color="3366FF"/>
              <w:bottom w:val="single" w:sz="4" w:space="0" w:color="3366FF"/>
            </w:tcBorders>
            <w:shd w:val="clear" w:color="auto" w:fill="3366FF"/>
          </w:tcPr>
          <w:p w:rsidR="00B05F21" w:rsidRPr="00D85A75" w:rsidRDefault="00B05F21" w:rsidP="001C5A99">
            <w:pPr>
              <w:jc w:val="center"/>
            </w:pPr>
            <w:r w:rsidRPr="00D85A75">
              <w:t>Optional Resources</w:t>
            </w:r>
          </w:p>
        </w:tc>
      </w:tr>
      <w:tr w:rsidR="00B05F21" w:rsidRPr="00D85A75" w:rsidTr="001C5A99">
        <w:trPr>
          <w:tblHeader/>
        </w:trPr>
        <w:tc>
          <w:tcPr>
            <w:tcW w:w="1914"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8C4969" w:rsidRDefault="00B05F21" w:rsidP="001C5A99">
            <w:r w:rsidRPr="008C4969">
              <w:t>Category</w:t>
            </w:r>
          </w:p>
        </w:tc>
        <w:tc>
          <w:tcPr>
            <w:tcW w:w="2236"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8C4969" w:rsidRDefault="00B05F21" w:rsidP="001C5A99">
            <w:r w:rsidRPr="008C4969">
              <w:t>Subcategory</w:t>
            </w:r>
          </w:p>
        </w:tc>
        <w:tc>
          <w:tcPr>
            <w:tcW w:w="3648"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8C4969" w:rsidRDefault="00B05F21" w:rsidP="001C5A99">
            <w:r w:rsidRPr="008C4969">
              <w:t>Rationale for High Priority</w:t>
            </w:r>
          </w:p>
        </w:tc>
        <w:tc>
          <w:tcPr>
            <w:tcW w:w="2934"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8C4969" w:rsidRDefault="00B05F21" w:rsidP="001C5A99">
            <w:r w:rsidRPr="008C4969">
              <w:t>Cybersecurity Framework-based Informative References</w:t>
            </w:r>
          </w:p>
        </w:tc>
        <w:tc>
          <w:tcPr>
            <w:tcW w:w="222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8C4969" w:rsidRDefault="00B05F21" w:rsidP="001C5A99">
            <w:r w:rsidRPr="008C4969">
              <w:t>C2M2 Practices</w:t>
            </w:r>
          </w:p>
        </w:tc>
      </w:tr>
      <w:tr w:rsidR="00B05F21" w:rsidRPr="00D85A75" w:rsidTr="001C5A99">
        <w:tc>
          <w:tcPr>
            <w:tcW w:w="1914" w:type="dxa"/>
            <w:shd w:val="clear" w:color="auto" w:fill="DBE5F1" w:themeFill="accent1" w:themeFillTint="33"/>
          </w:tcPr>
          <w:p w:rsidR="00B05F21" w:rsidRPr="0012403F" w:rsidRDefault="00B05F21" w:rsidP="001C5A99">
            <w:pPr>
              <w:rPr>
                <w:b/>
              </w:rPr>
            </w:pPr>
            <w:r w:rsidRPr="0012403F">
              <w:rPr>
                <w:b/>
              </w:rPr>
              <w:t>Asset Management</w:t>
            </w:r>
          </w:p>
        </w:tc>
        <w:tc>
          <w:tcPr>
            <w:tcW w:w="2236" w:type="dxa"/>
            <w:shd w:val="clear" w:color="auto" w:fill="DBE5F1" w:themeFill="accent1" w:themeFillTint="33"/>
          </w:tcPr>
          <w:p w:rsidR="00B05F21" w:rsidRPr="008A4401" w:rsidRDefault="00B05F21" w:rsidP="001C5A99">
            <w:pPr>
              <w:rPr>
                <w:b/>
                <w:color w:val="FF0000"/>
              </w:rPr>
            </w:pPr>
            <w:r w:rsidRPr="008A4401">
              <w:rPr>
                <w:rFonts w:eastAsia="Times New Roman" w:cs="Times New Roman"/>
                <w:b/>
                <w:color w:val="000000"/>
              </w:rPr>
              <w:t>ID.AM-1: Physical devices and systems within the organization are inventoried</w:t>
            </w:r>
          </w:p>
        </w:tc>
        <w:tc>
          <w:tcPr>
            <w:tcW w:w="3648" w:type="dxa"/>
            <w:shd w:val="clear" w:color="auto" w:fill="DBE5F1" w:themeFill="accent1" w:themeFillTint="33"/>
          </w:tcPr>
          <w:p w:rsidR="00B05F21" w:rsidRPr="008A4401" w:rsidRDefault="00B05F21" w:rsidP="001C5A99">
            <w:pPr>
              <w:rPr>
                <w:b/>
                <w:color w:val="FF0000"/>
              </w:rPr>
            </w:pPr>
            <w:r w:rsidRPr="00C72577">
              <w:rPr>
                <w:b/>
              </w:rPr>
              <w:t xml:space="preserve">Maintaining a current inventory of the physical devices and systems that support </w:t>
            </w:r>
            <w:r>
              <w:rPr>
                <w:b/>
              </w:rPr>
              <w:t xml:space="preserve">passenger vessel </w:t>
            </w:r>
            <w:r w:rsidRPr="00C72577">
              <w:rPr>
                <w:b/>
              </w:rPr>
              <w:t xml:space="preserve">operations provides the foundation for identifying and prioritizing assets that are most critical to maintaining the continuity and integrity of </w:t>
            </w:r>
            <w:r w:rsidRPr="00C72577">
              <w:rPr>
                <w:b/>
              </w:rPr>
              <w:lastRenderedPageBreak/>
              <w:t>operations.</w:t>
            </w:r>
          </w:p>
        </w:tc>
        <w:tc>
          <w:tcPr>
            <w:tcW w:w="2934" w:type="dxa"/>
            <w:shd w:val="clear" w:color="auto" w:fill="DBE5F1" w:themeFill="accent1" w:themeFillTint="33"/>
          </w:tcPr>
          <w:p w:rsidR="00B05F21" w:rsidRPr="008A4401" w:rsidRDefault="00B05F21" w:rsidP="001B6DBC">
            <w:pPr>
              <w:pStyle w:val="ListParagraph"/>
              <w:numPr>
                <w:ilvl w:val="0"/>
                <w:numId w:val="2"/>
              </w:numPr>
              <w:spacing w:after="0" w:line="240" w:lineRule="auto"/>
              <w:ind w:left="162" w:hanging="162"/>
              <w:rPr>
                <w:b/>
              </w:rPr>
            </w:pPr>
            <w:r w:rsidRPr="008A4401">
              <w:rPr>
                <w:b/>
              </w:rPr>
              <w:lastRenderedPageBreak/>
              <w:t>CCS CSC 1</w:t>
            </w:r>
          </w:p>
          <w:p w:rsidR="00B05F21" w:rsidRPr="008A4401" w:rsidRDefault="00B05F21" w:rsidP="001B6DBC">
            <w:pPr>
              <w:pStyle w:val="ListParagraph"/>
              <w:numPr>
                <w:ilvl w:val="0"/>
                <w:numId w:val="2"/>
              </w:numPr>
              <w:spacing w:after="0" w:line="240" w:lineRule="auto"/>
              <w:ind w:left="162" w:hanging="162"/>
              <w:rPr>
                <w:b/>
              </w:rPr>
            </w:pPr>
            <w:r w:rsidRPr="008A4401">
              <w:rPr>
                <w:b/>
              </w:rPr>
              <w:t>COBIT 5 BAI09.01, BAI09.02</w:t>
            </w:r>
          </w:p>
          <w:p w:rsidR="00B05F21" w:rsidRPr="008A4401" w:rsidRDefault="00B05F21" w:rsidP="001B6DBC">
            <w:pPr>
              <w:pStyle w:val="ListParagraph"/>
              <w:numPr>
                <w:ilvl w:val="0"/>
                <w:numId w:val="2"/>
              </w:numPr>
              <w:spacing w:after="0" w:line="240" w:lineRule="auto"/>
              <w:ind w:left="162" w:hanging="162"/>
              <w:rPr>
                <w:b/>
              </w:rPr>
            </w:pPr>
            <w:r w:rsidRPr="008A4401">
              <w:rPr>
                <w:b/>
              </w:rPr>
              <w:t>ISA 62443-2-1:2009 4.2.3.4</w:t>
            </w:r>
          </w:p>
          <w:p w:rsidR="00B05F21" w:rsidRPr="008A4401" w:rsidRDefault="00B05F21" w:rsidP="001B6DBC">
            <w:pPr>
              <w:pStyle w:val="ListParagraph"/>
              <w:numPr>
                <w:ilvl w:val="0"/>
                <w:numId w:val="2"/>
              </w:numPr>
              <w:spacing w:after="0" w:line="240" w:lineRule="auto"/>
              <w:ind w:left="162" w:hanging="162"/>
              <w:rPr>
                <w:b/>
              </w:rPr>
            </w:pPr>
            <w:r w:rsidRPr="008A4401">
              <w:rPr>
                <w:b/>
              </w:rPr>
              <w:t>ISA 62443-3-3:2013 SR 7.8</w:t>
            </w:r>
          </w:p>
          <w:p w:rsidR="00B05F21" w:rsidRPr="008A4401" w:rsidRDefault="00B05F21" w:rsidP="001B6DBC">
            <w:pPr>
              <w:pStyle w:val="ListParagraph"/>
              <w:numPr>
                <w:ilvl w:val="0"/>
                <w:numId w:val="2"/>
              </w:numPr>
              <w:spacing w:after="0" w:line="240" w:lineRule="auto"/>
              <w:ind w:left="162" w:hanging="162"/>
              <w:rPr>
                <w:b/>
              </w:rPr>
            </w:pPr>
            <w:r w:rsidRPr="008A4401">
              <w:rPr>
                <w:b/>
              </w:rPr>
              <w:t>ISO/IEC 27001:2013 A.8.1.1, A.8.1.2</w:t>
            </w:r>
          </w:p>
          <w:p w:rsidR="00B05F21" w:rsidRPr="008A4401" w:rsidRDefault="00B05F21" w:rsidP="001B6DBC">
            <w:pPr>
              <w:pStyle w:val="ListParagraph"/>
              <w:numPr>
                <w:ilvl w:val="0"/>
                <w:numId w:val="2"/>
              </w:numPr>
              <w:spacing w:after="0" w:line="240" w:lineRule="auto"/>
              <w:ind w:left="162" w:hanging="162"/>
              <w:rPr>
                <w:b/>
              </w:rPr>
            </w:pPr>
            <w:r w:rsidRPr="008A4401">
              <w:rPr>
                <w:b/>
              </w:rPr>
              <w:t>NIST SP 800-53 Rev. 4 CM-8</w:t>
            </w:r>
          </w:p>
        </w:tc>
        <w:tc>
          <w:tcPr>
            <w:tcW w:w="2223" w:type="dxa"/>
            <w:shd w:val="clear" w:color="auto" w:fill="DBE5F1" w:themeFill="accent1" w:themeFillTint="33"/>
          </w:tcPr>
          <w:p w:rsidR="00B05F21" w:rsidRPr="008A4401" w:rsidRDefault="00B05F21" w:rsidP="001C5A99">
            <w:pPr>
              <w:rPr>
                <w:b/>
              </w:rPr>
            </w:pPr>
            <w:r w:rsidRPr="008A4401">
              <w:rPr>
                <w:b/>
              </w:rPr>
              <w:t>ACM-1a, -1c, -1e, -1f</w:t>
            </w:r>
          </w:p>
        </w:tc>
      </w:tr>
      <w:tr w:rsidR="00B05F21" w:rsidRPr="00D85A75" w:rsidTr="001C5A99">
        <w:tc>
          <w:tcPr>
            <w:tcW w:w="1914" w:type="dxa"/>
            <w:tcBorders>
              <w:top w:val="single" w:sz="4" w:space="0" w:color="3366FF"/>
            </w:tcBorders>
            <w:shd w:val="clear" w:color="auto" w:fill="DBE5F1" w:themeFill="accent1" w:themeFillTint="33"/>
          </w:tcPr>
          <w:p w:rsidR="00B05F21" w:rsidRPr="0012403F" w:rsidRDefault="00B05F21" w:rsidP="001C5A99">
            <w:pPr>
              <w:rPr>
                <w:b/>
              </w:rPr>
            </w:pPr>
            <w:r w:rsidRPr="0012403F">
              <w:rPr>
                <w:b/>
              </w:rPr>
              <w:lastRenderedPageBreak/>
              <w:t>Asset Management</w:t>
            </w:r>
          </w:p>
        </w:tc>
        <w:tc>
          <w:tcPr>
            <w:tcW w:w="2236" w:type="dxa"/>
            <w:tcBorders>
              <w:top w:val="single" w:sz="4" w:space="0" w:color="3366FF"/>
            </w:tcBorders>
            <w:shd w:val="clear" w:color="auto" w:fill="DBE5F1" w:themeFill="accent1" w:themeFillTint="33"/>
          </w:tcPr>
          <w:p w:rsidR="00B05F21" w:rsidRPr="00C72577" w:rsidRDefault="00B05F21" w:rsidP="001C5A99">
            <w:pPr>
              <w:rPr>
                <w:rFonts w:eastAsia="Times New Roman" w:cs="Times New Roman"/>
                <w:b/>
              </w:rPr>
            </w:pPr>
            <w:r w:rsidRPr="00C72577">
              <w:rPr>
                <w:b/>
              </w:rPr>
              <w:t>ID.AM-2: Software platforms and applications within the organization are inventoried</w:t>
            </w:r>
          </w:p>
        </w:tc>
        <w:tc>
          <w:tcPr>
            <w:tcW w:w="3648" w:type="dxa"/>
            <w:tcBorders>
              <w:top w:val="single" w:sz="4" w:space="0" w:color="3366FF"/>
            </w:tcBorders>
            <w:shd w:val="clear" w:color="auto" w:fill="DBE5F1" w:themeFill="accent1" w:themeFillTint="33"/>
          </w:tcPr>
          <w:p w:rsidR="00B05F21" w:rsidRPr="00C72577" w:rsidRDefault="00B05F21" w:rsidP="001C5A99">
            <w:pPr>
              <w:rPr>
                <w:b/>
                <w:i/>
              </w:rPr>
            </w:pPr>
            <w:r w:rsidRPr="00C72577">
              <w:rPr>
                <w:rFonts w:ascii="Calibri" w:hAnsi="Calibri" w:cs="Calibri"/>
                <w:b/>
              </w:rPr>
              <w:t xml:space="preserve">Understanding the </w:t>
            </w:r>
            <w:r>
              <w:rPr>
                <w:rFonts w:ascii="Calibri" w:hAnsi="Calibri" w:cs="Calibri"/>
                <w:b/>
              </w:rPr>
              <w:t xml:space="preserve">inventory of </w:t>
            </w:r>
            <w:r w:rsidRPr="00C72577">
              <w:rPr>
                <w:rFonts w:ascii="Calibri" w:hAnsi="Calibri" w:cs="Calibri"/>
                <w:b/>
              </w:rPr>
              <w:t xml:space="preserve">software platforms and applications that support </w:t>
            </w:r>
            <w:r>
              <w:rPr>
                <w:rFonts w:ascii="Calibri" w:hAnsi="Calibri" w:cs="Calibri"/>
                <w:b/>
              </w:rPr>
              <w:t xml:space="preserve">passenger vessel </w:t>
            </w:r>
            <w:r w:rsidRPr="00C72577">
              <w:rPr>
                <w:rFonts w:ascii="Calibri" w:hAnsi="Calibri" w:cs="Calibri"/>
                <w:b/>
              </w:rPr>
              <w:t>operations is</w:t>
            </w:r>
            <w:r>
              <w:rPr>
                <w:rFonts w:ascii="Calibri" w:hAnsi="Calibri" w:cs="Calibri"/>
                <w:b/>
              </w:rPr>
              <w:t xml:space="preserve"> critical to ensuring that vessel</w:t>
            </w:r>
            <w:r w:rsidRPr="00C72577">
              <w:rPr>
                <w:rFonts w:ascii="Calibri" w:hAnsi="Calibri" w:cs="Calibri"/>
                <w:b/>
              </w:rPr>
              <w:t xml:space="preserve"> software is properly </w:t>
            </w:r>
            <w:r>
              <w:rPr>
                <w:rFonts w:ascii="Calibri" w:hAnsi="Calibri" w:cs="Calibri"/>
                <w:b/>
              </w:rPr>
              <w:t xml:space="preserve">understood, </w:t>
            </w:r>
            <w:r w:rsidRPr="00C72577">
              <w:rPr>
                <w:rFonts w:ascii="Calibri" w:hAnsi="Calibri" w:cs="Calibri"/>
                <w:b/>
              </w:rPr>
              <w:t>supported</w:t>
            </w:r>
            <w:r>
              <w:rPr>
                <w:rFonts w:ascii="Calibri" w:hAnsi="Calibri" w:cs="Calibri"/>
                <w:b/>
              </w:rPr>
              <w:t>,</w:t>
            </w:r>
            <w:r w:rsidRPr="00C72577">
              <w:rPr>
                <w:rFonts w:ascii="Calibri" w:hAnsi="Calibri" w:cs="Calibri"/>
                <w:b/>
              </w:rPr>
              <w:t xml:space="preserve"> and </w:t>
            </w:r>
            <w:r>
              <w:rPr>
                <w:rFonts w:ascii="Calibri" w:hAnsi="Calibri" w:cs="Calibri"/>
                <w:b/>
              </w:rPr>
              <w:t>maintained, as well as providing</w:t>
            </w:r>
            <w:r w:rsidRPr="00C72577">
              <w:rPr>
                <w:rFonts w:ascii="Calibri" w:hAnsi="Calibri" w:cs="Calibri"/>
                <w:b/>
              </w:rPr>
              <w:t xml:space="preserve"> adequate visibility into operations. </w:t>
            </w:r>
          </w:p>
        </w:tc>
        <w:tc>
          <w:tcPr>
            <w:tcW w:w="2934" w:type="dxa"/>
            <w:tcBorders>
              <w:top w:val="single" w:sz="4" w:space="0" w:color="3366FF"/>
            </w:tcBorders>
            <w:shd w:val="clear" w:color="auto" w:fill="DBE5F1" w:themeFill="accent1" w:themeFillTint="33"/>
          </w:tcPr>
          <w:p w:rsidR="00B05F21" w:rsidRPr="00C72577" w:rsidRDefault="00B05F21" w:rsidP="001B6DBC">
            <w:pPr>
              <w:pStyle w:val="ListParagraph"/>
              <w:numPr>
                <w:ilvl w:val="0"/>
                <w:numId w:val="2"/>
              </w:numPr>
              <w:spacing w:after="0" w:line="240" w:lineRule="auto"/>
              <w:ind w:left="162" w:hanging="162"/>
              <w:rPr>
                <w:b/>
              </w:rPr>
            </w:pPr>
            <w:r w:rsidRPr="00C72577">
              <w:rPr>
                <w:b/>
              </w:rPr>
              <w:t>CCS CSC 2</w:t>
            </w:r>
          </w:p>
          <w:p w:rsidR="00B05F21" w:rsidRPr="00C72577" w:rsidRDefault="00B05F21" w:rsidP="001B6DBC">
            <w:pPr>
              <w:pStyle w:val="ListParagraph"/>
              <w:numPr>
                <w:ilvl w:val="0"/>
                <w:numId w:val="2"/>
              </w:numPr>
              <w:spacing w:after="0" w:line="240" w:lineRule="auto"/>
              <w:ind w:left="162" w:hanging="162"/>
              <w:rPr>
                <w:b/>
              </w:rPr>
            </w:pPr>
            <w:r w:rsidRPr="00C72577">
              <w:rPr>
                <w:b/>
              </w:rPr>
              <w:t>COBIT 5 BAI09.01, BAI09.02, BAI09.05</w:t>
            </w:r>
          </w:p>
          <w:p w:rsidR="00B05F21" w:rsidRPr="00C72577" w:rsidRDefault="00B05F21" w:rsidP="001B6DBC">
            <w:pPr>
              <w:pStyle w:val="ListParagraph"/>
              <w:numPr>
                <w:ilvl w:val="0"/>
                <w:numId w:val="2"/>
              </w:numPr>
              <w:spacing w:after="0" w:line="240" w:lineRule="auto"/>
              <w:ind w:left="162" w:hanging="162"/>
              <w:rPr>
                <w:b/>
              </w:rPr>
            </w:pPr>
            <w:r w:rsidRPr="00C72577">
              <w:rPr>
                <w:b/>
              </w:rPr>
              <w:t>ISA 62443-2-1:2009 4.2.3.4</w:t>
            </w:r>
          </w:p>
          <w:p w:rsidR="00B05F21" w:rsidRPr="00C72577" w:rsidRDefault="00B05F21" w:rsidP="001B6DBC">
            <w:pPr>
              <w:pStyle w:val="ListParagraph"/>
              <w:numPr>
                <w:ilvl w:val="0"/>
                <w:numId w:val="2"/>
              </w:numPr>
              <w:spacing w:after="0" w:line="240" w:lineRule="auto"/>
              <w:ind w:left="162" w:hanging="162"/>
              <w:rPr>
                <w:b/>
              </w:rPr>
            </w:pPr>
            <w:r w:rsidRPr="00C72577">
              <w:rPr>
                <w:b/>
              </w:rPr>
              <w:t>ISA 62443-3-3:2013 SR 7.8</w:t>
            </w:r>
          </w:p>
          <w:p w:rsidR="00B05F21" w:rsidRPr="00C72577" w:rsidRDefault="00B05F21" w:rsidP="001B6DBC">
            <w:pPr>
              <w:pStyle w:val="ListParagraph"/>
              <w:numPr>
                <w:ilvl w:val="0"/>
                <w:numId w:val="2"/>
              </w:numPr>
              <w:spacing w:after="0" w:line="240" w:lineRule="auto"/>
              <w:ind w:left="162" w:hanging="162"/>
              <w:rPr>
                <w:b/>
              </w:rPr>
            </w:pPr>
            <w:r w:rsidRPr="00C72577">
              <w:rPr>
                <w:b/>
              </w:rPr>
              <w:t>ISO/IEC 27001:2013 A.8.1.1, A.8.1.2</w:t>
            </w:r>
          </w:p>
          <w:p w:rsidR="00B05F21" w:rsidRPr="00C72577" w:rsidRDefault="00B05F21" w:rsidP="001B6DBC">
            <w:pPr>
              <w:pStyle w:val="ListParagraph"/>
              <w:numPr>
                <w:ilvl w:val="0"/>
                <w:numId w:val="2"/>
              </w:numPr>
              <w:spacing w:after="0" w:line="240" w:lineRule="auto"/>
              <w:ind w:left="162" w:hanging="162"/>
              <w:rPr>
                <w:b/>
              </w:rPr>
            </w:pPr>
            <w:r w:rsidRPr="00C72577">
              <w:rPr>
                <w:b/>
              </w:rPr>
              <w:t>NIST SP 800-53 Rev. 4 CM-8</w:t>
            </w:r>
          </w:p>
        </w:tc>
        <w:tc>
          <w:tcPr>
            <w:tcW w:w="2223" w:type="dxa"/>
            <w:tcBorders>
              <w:top w:val="single" w:sz="4" w:space="0" w:color="3366FF"/>
            </w:tcBorders>
            <w:shd w:val="clear" w:color="auto" w:fill="DBE5F1" w:themeFill="accent1" w:themeFillTint="33"/>
          </w:tcPr>
          <w:p w:rsidR="00B05F21" w:rsidRPr="00C72577" w:rsidRDefault="00B05F21" w:rsidP="001C5A99">
            <w:pPr>
              <w:rPr>
                <w:b/>
              </w:rPr>
            </w:pPr>
            <w:r w:rsidRPr="00C72577">
              <w:rPr>
                <w:b/>
              </w:rPr>
              <w:t>ACM-1a, -1c, -1e, -1f</w:t>
            </w:r>
          </w:p>
        </w:tc>
      </w:tr>
      <w:tr w:rsidR="00B05F21" w:rsidRPr="00D85A75" w:rsidTr="001C5A99">
        <w:tc>
          <w:tcPr>
            <w:tcW w:w="1914" w:type="dxa"/>
            <w:tcBorders>
              <w:top w:val="single" w:sz="4" w:space="0" w:color="3366FF"/>
            </w:tcBorders>
            <w:shd w:val="clear" w:color="auto" w:fill="DBE5F1" w:themeFill="accent1" w:themeFillTint="33"/>
          </w:tcPr>
          <w:p w:rsidR="00B05F21" w:rsidRPr="0012403F" w:rsidRDefault="00B05F21" w:rsidP="001C5A99">
            <w:pPr>
              <w:rPr>
                <w:b/>
              </w:rPr>
            </w:pPr>
            <w:r w:rsidRPr="007E5438">
              <w:t>Asset Management</w:t>
            </w:r>
          </w:p>
        </w:tc>
        <w:tc>
          <w:tcPr>
            <w:tcW w:w="2236" w:type="dxa"/>
            <w:tcBorders>
              <w:top w:val="single" w:sz="4" w:space="0" w:color="3366FF"/>
            </w:tcBorders>
            <w:shd w:val="clear" w:color="auto" w:fill="DBE5F1" w:themeFill="accent1" w:themeFillTint="33"/>
          </w:tcPr>
          <w:p w:rsidR="00B05F21" w:rsidRPr="00D23A1F" w:rsidRDefault="00B05F21" w:rsidP="001C5A99">
            <w:pPr>
              <w:rPr>
                <w:rFonts w:eastAsia="Times New Roman" w:cs="Times New Roman"/>
                <w:b/>
                <w:color w:val="000000"/>
              </w:rPr>
            </w:pPr>
            <w:r w:rsidRPr="00AF2BF4">
              <w:rPr>
                <w:rFonts w:eastAsia="Times New Roman" w:cs="Times New Roman"/>
                <w:b/>
                <w:color w:val="000000"/>
              </w:rPr>
              <w:t>ID.AM-3: Organizational communication and data flows are mapped</w:t>
            </w:r>
          </w:p>
        </w:tc>
        <w:tc>
          <w:tcPr>
            <w:tcW w:w="3648" w:type="dxa"/>
            <w:tcBorders>
              <w:top w:val="single" w:sz="4" w:space="0" w:color="3366FF"/>
            </w:tcBorders>
            <w:shd w:val="clear" w:color="auto" w:fill="DBE5F1" w:themeFill="accent1" w:themeFillTint="33"/>
          </w:tcPr>
          <w:p w:rsidR="00B05F21" w:rsidRPr="00D23A1F" w:rsidRDefault="00B05F21" w:rsidP="001C5A99">
            <w:pPr>
              <w:rPr>
                <w:b/>
                <w:i/>
                <w:color w:val="FF0000"/>
              </w:rPr>
            </w:pPr>
            <w:r w:rsidRPr="00AF2BF4">
              <w:rPr>
                <w:rFonts w:ascii="Calibri" w:eastAsia="Times New Roman" w:hAnsi="Calibri" w:cs="Calibri"/>
                <w:b/>
              </w:rPr>
              <w:t xml:space="preserve">Understanding the flow of data and the communications channels for it </w:t>
            </w:r>
            <w:r>
              <w:rPr>
                <w:rFonts w:ascii="Calibri" w:eastAsia="Times New Roman" w:hAnsi="Calibri" w:cs="Calibri"/>
                <w:b/>
              </w:rPr>
              <w:t>is</w:t>
            </w:r>
            <w:r w:rsidRPr="00AF2BF4">
              <w:rPr>
                <w:rFonts w:ascii="Calibri" w:eastAsia="Times New Roman" w:hAnsi="Calibri" w:cs="Calibri"/>
                <w:b/>
              </w:rPr>
              <w:t xml:space="preserve"> critical to ensuring </w:t>
            </w:r>
            <w:r>
              <w:rPr>
                <w:rFonts w:ascii="Calibri" w:eastAsia="Times New Roman" w:hAnsi="Calibri" w:cs="Calibri"/>
                <w:b/>
              </w:rPr>
              <w:t>that</w:t>
            </w:r>
            <w:r w:rsidRPr="00AF2BF4">
              <w:rPr>
                <w:rFonts w:ascii="Calibri" w:eastAsia="Times New Roman" w:hAnsi="Calibri" w:cs="Calibri"/>
                <w:b/>
              </w:rPr>
              <w:t xml:space="preserve"> the necessary activities are happening when and as intended. In the operational efficiency context, they apply not only to human communications and data flow, but also </w:t>
            </w:r>
            <w:r>
              <w:rPr>
                <w:rFonts w:ascii="Calibri" w:eastAsia="Times New Roman" w:hAnsi="Calibri" w:cs="Calibri"/>
                <w:b/>
              </w:rPr>
              <w:t>to</w:t>
            </w:r>
            <w:r w:rsidRPr="00AF2BF4">
              <w:rPr>
                <w:rFonts w:ascii="Calibri" w:eastAsia="Times New Roman" w:hAnsi="Calibri" w:cs="Calibri"/>
                <w:b/>
              </w:rPr>
              <w:t xml:space="preserve"> communication and data flows for devices and equipment to support adequate monitoring so that issues that may lead to performance impacts are identified. Consider frequent communications that are con</w:t>
            </w:r>
            <w:r>
              <w:rPr>
                <w:rFonts w:ascii="Calibri" w:eastAsia="Times New Roman" w:hAnsi="Calibri" w:cs="Calibri"/>
                <w:b/>
              </w:rPr>
              <w:t>tained on the vessel</w:t>
            </w:r>
            <w:r w:rsidRPr="00AF2BF4">
              <w:rPr>
                <w:rFonts w:ascii="Calibri" w:eastAsia="Times New Roman" w:hAnsi="Calibri" w:cs="Calibri"/>
                <w:b/>
              </w:rPr>
              <w:t xml:space="preserve">, external </w:t>
            </w:r>
            <w:r w:rsidRPr="00AF2BF4">
              <w:rPr>
                <w:rFonts w:ascii="Calibri" w:eastAsia="Times New Roman" w:hAnsi="Calibri" w:cs="Calibri"/>
                <w:b/>
              </w:rPr>
              <w:lastRenderedPageBreak/>
              <w:t xml:space="preserve">communications, such as those necessary to support GPS navigation, and intermittent or continuous communication and data flow between </w:t>
            </w:r>
            <w:r>
              <w:rPr>
                <w:rFonts w:ascii="Calibri" w:eastAsia="Times New Roman" w:hAnsi="Calibri" w:cs="Calibri"/>
                <w:b/>
              </w:rPr>
              <w:t xml:space="preserve">passenger vessel </w:t>
            </w:r>
            <w:r w:rsidRPr="00AF2BF4">
              <w:rPr>
                <w:rFonts w:ascii="Calibri" w:eastAsia="Times New Roman" w:hAnsi="Calibri" w:cs="Calibri"/>
                <w:b/>
              </w:rPr>
              <w:t>and onshore facilities.</w:t>
            </w:r>
          </w:p>
        </w:tc>
        <w:tc>
          <w:tcPr>
            <w:tcW w:w="2934" w:type="dxa"/>
            <w:tcBorders>
              <w:top w:val="single" w:sz="4" w:space="0" w:color="3366FF"/>
            </w:tcBorders>
            <w:shd w:val="clear" w:color="auto" w:fill="DBE5F1" w:themeFill="accent1" w:themeFillTint="33"/>
          </w:tcPr>
          <w:p w:rsidR="00B05F21" w:rsidRPr="00AF2BF4" w:rsidRDefault="00B05F21" w:rsidP="001B6DBC">
            <w:pPr>
              <w:pStyle w:val="ListParagraph"/>
              <w:numPr>
                <w:ilvl w:val="0"/>
                <w:numId w:val="2"/>
              </w:numPr>
              <w:spacing w:after="0" w:line="240" w:lineRule="auto"/>
              <w:ind w:left="162" w:hanging="162"/>
              <w:rPr>
                <w:b/>
              </w:rPr>
            </w:pPr>
            <w:r w:rsidRPr="00AF2BF4">
              <w:rPr>
                <w:b/>
              </w:rPr>
              <w:lastRenderedPageBreak/>
              <w:t>CCS CSC 1</w:t>
            </w:r>
          </w:p>
          <w:p w:rsidR="00B05F21" w:rsidRPr="00AF2BF4" w:rsidRDefault="00B05F21" w:rsidP="001B6DBC">
            <w:pPr>
              <w:pStyle w:val="ListParagraph"/>
              <w:numPr>
                <w:ilvl w:val="0"/>
                <w:numId w:val="2"/>
              </w:numPr>
              <w:spacing w:after="0" w:line="240" w:lineRule="auto"/>
              <w:ind w:left="162" w:hanging="162"/>
              <w:rPr>
                <w:b/>
              </w:rPr>
            </w:pPr>
            <w:r w:rsidRPr="00AF2BF4">
              <w:rPr>
                <w:b/>
              </w:rPr>
              <w:t>COBIT 5 DSS05.02</w:t>
            </w:r>
          </w:p>
          <w:p w:rsidR="00B05F21" w:rsidRPr="00AF2BF4" w:rsidRDefault="00B05F21" w:rsidP="001B6DBC">
            <w:pPr>
              <w:pStyle w:val="ListParagraph"/>
              <w:numPr>
                <w:ilvl w:val="0"/>
                <w:numId w:val="2"/>
              </w:numPr>
              <w:spacing w:after="0" w:line="240" w:lineRule="auto"/>
              <w:ind w:left="162" w:hanging="162"/>
              <w:rPr>
                <w:b/>
              </w:rPr>
            </w:pPr>
            <w:r w:rsidRPr="00AF2BF4">
              <w:rPr>
                <w:b/>
              </w:rPr>
              <w:t>ISA 62443-2-1:2009 4.2.3.4</w:t>
            </w:r>
          </w:p>
          <w:p w:rsidR="00B05F21" w:rsidRPr="00AF2BF4" w:rsidRDefault="00B05F21" w:rsidP="001B6DBC">
            <w:pPr>
              <w:pStyle w:val="ListParagraph"/>
              <w:numPr>
                <w:ilvl w:val="0"/>
                <w:numId w:val="2"/>
              </w:numPr>
              <w:spacing w:after="0" w:line="240" w:lineRule="auto"/>
              <w:ind w:left="162" w:hanging="162"/>
              <w:rPr>
                <w:b/>
              </w:rPr>
            </w:pPr>
            <w:r w:rsidRPr="00AF2BF4">
              <w:rPr>
                <w:b/>
              </w:rPr>
              <w:t>ISO/IEC 27001:2013 A.13.2.1</w:t>
            </w:r>
          </w:p>
          <w:p w:rsidR="00B05F21" w:rsidRPr="00D23A1F" w:rsidRDefault="00B05F21" w:rsidP="001B6DBC">
            <w:pPr>
              <w:pStyle w:val="ListParagraph"/>
              <w:numPr>
                <w:ilvl w:val="0"/>
                <w:numId w:val="2"/>
              </w:numPr>
              <w:spacing w:after="0" w:line="240" w:lineRule="auto"/>
              <w:ind w:left="162" w:hanging="162"/>
              <w:rPr>
                <w:b/>
              </w:rPr>
            </w:pPr>
            <w:r w:rsidRPr="00AF2BF4">
              <w:rPr>
                <w:b/>
              </w:rPr>
              <w:t>NIST SP 800-53 Rev. 4 AC-4, CA-3, CA-9, PL-8</w:t>
            </w:r>
          </w:p>
        </w:tc>
        <w:tc>
          <w:tcPr>
            <w:tcW w:w="2223" w:type="dxa"/>
            <w:tcBorders>
              <w:top w:val="single" w:sz="4" w:space="0" w:color="3366FF"/>
            </w:tcBorders>
            <w:shd w:val="clear" w:color="auto" w:fill="DBE5F1" w:themeFill="accent1" w:themeFillTint="33"/>
          </w:tcPr>
          <w:p w:rsidR="00B05F21" w:rsidRPr="00AF2BF4" w:rsidRDefault="00B05F21" w:rsidP="001C5A99">
            <w:pPr>
              <w:rPr>
                <w:b/>
              </w:rPr>
            </w:pPr>
            <w:r w:rsidRPr="00AF2BF4">
              <w:rPr>
                <w:b/>
              </w:rPr>
              <w:t xml:space="preserve">RM-2g, </w:t>
            </w:r>
          </w:p>
          <w:p w:rsidR="00B05F21" w:rsidRPr="00D23A1F" w:rsidRDefault="00B05F21" w:rsidP="001C5A99">
            <w:pPr>
              <w:rPr>
                <w:b/>
              </w:rPr>
            </w:pPr>
            <w:r w:rsidRPr="00AF2BF4">
              <w:rPr>
                <w:b/>
              </w:rPr>
              <w:t>AC-1e</w:t>
            </w:r>
          </w:p>
        </w:tc>
      </w:tr>
      <w:tr w:rsidR="00B05F21" w:rsidRPr="00D85A75" w:rsidTr="001C5A99">
        <w:tc>
          <w:tcPr>
            <w:tcW w:w="1914" w:type="dxa"/>
            <w:shd w:val="clear" w:color="auto" w:fill="DBE5F1"/>
          </w:tcPr>
          <w:p w:rsidR="00B05F21" w:rsidRPr="001D64F5" w:rsidRDefault="00B05F21" w:rsidP="001C5A99">
            <w:pPr>
              <w:rPr>
                <w:b/>
              </w:rPr>
            </w:pPr>
            <w:r w:rsidRPr="0012403F">
              <w:rPr>
                <w:b/>
              </w:rPr>
              <w:lastRenderedPageBreak/>
              <w:t>Asset Management</w:t>
            </w:r>
          </w:p>
        </w:tc>
        <w:tc>
          <w:tcPr>
            <w:tcW w:w="2236" w:type="dxa"/>
            <w:shd w:val="clear" w:color="auto" w:fill="DBE5F1"/>
          </w:tcPr>
          <w:p w:rsidR="00B05F21" w:rsidRPr="00C35C8B" w:rsidRDefault="00B05F21" w:rsidP="001C5A99">
            <w:pPr>
              <w:rPr>
                <w:rFonts w:eastAsia="Times New Roman" w:cs="Times New Roman"/>
                <w:b/>
                <w:bCs/>
                <w:color w:val="000000"/>
              </w:rPr>
            </w:pPr>
            <w:r w:rsidRPr="00C35C8B">
              <w:rPr>
                <w:rFonts w:eastAsia="Times New Roman" w:cs="Times New Roman"/>
                <w:b/>
                <w:color w:val="000000"/>
              </w:rPr>
              <w:t>ID.AM-5: Resources (e.g., hardware, devices, data, and software) are prioritized based on their classification, criticality, and business value</w:t>
            </w:r>
          </w:p>
        </w:tc>
        <w:tc>
          <w:tcPr>
            <w:tcW w:w="3648" w:type="dxa"/>
            <w:shd w:val="clear" w:color="auto" w:fill="DBE5F1"/>
          </w:tcPr>
          <w:p w:rsidR="00B05F21" w:rsidRPr="00C35C8B" w:rsidRDefault="00B05F21" w:rsidP="001C5A99">
            <w:pPr>
              <w:rPr>
                <w:b/>
                <w:i/>
              </w:rPr>
            </w:pPr>
            <w:r>
              <w:rPr>
                <w:b/>
              </w:rPr>
              <w:t>P</w:t>
            </w:r>
            <w:r w:rsidRPr="00850C36">
              <w:rPr>
                <w:b/>
              </w:rPr>
              <w:t>rioritizing resources is a necessary complement to inventory. Resource prioritization informs how Cybersecurity Framework Subcategories are addressed</w:t>
            </w:r>
            <w:r>
              <w:rPr>
                <w:b/>
              </w:rPr>
              <w:t>,</w:t>
            </w:r>
            <w:r w:rsidRPr="00850C36">
              <w:rPr>
                <w:b/>
              </w:rPr>
              <w:t xml:space="preserve"> with a strong emphasis on protection activities. Regular reviews and updates to resource prioritization based on changes to the device and system inventory support organizations in focusing expenditures where they are most impactful.</w:t>
            </w:r>
            <w:r>
              <w:rPr>
                <w:b/>
              </w:rPr>
              <w:t xml:space="preserve"> Also, p</w:t>
            </w:r>
            <w:r w:rsidRPr="00850C36">
              <w:rPr>
                <w:b/>
              </w:rPr>
              <w:t xml:space="preserve">otential environmental safety impacts of </w:t>
            </w:r>
            <w:r>
              <w:rPr>
                <w:b/>
              </w:rPr>
              <w:t>passenger vessel systems</w:t>
            </w:r>
            <w:r w:rsidRPr="00850C36">
              <w:rPr>
                <w:b/>
              </w:rPr>
              <w:t xml:space="preserve"> are necessary factors to consider when prioritizing resources. For example, safety systems are among the highest priority resources</w:t>
            </w:r>
            <w:r>
              <w:rPr>
                <w:b/>
              </w:rPr>
              <w:t>,</w:t>
            </w:r>
            <w:r w:rsidRPr="00850C36">
              <w:rPr>
                <w:b/>
              </w:rPr>
              <w:t xml:space="preserve"> and taking</w:t>
            </w:r>
            <w:r w:rsidRPr="00850C36">
              <w:rPr>
                <w:rFonts w:ascii="Calibri" w:hAnsi="Calibri" w:cs="Calibri"/>
                <w:b/>
              </w:rPr>
              <w:t xml:space="preserve"> </w:t>
            </w:r>
            <w:r w:rsidRPr="00850C36">
              <w:rPr>
                <w:rFonts w:ascii="Calibri" w:hAnsi="Calibri" w:cs="Calibri"/>
                <w:b/>
              </w:rPr>
              <w:lastRenderedPageBreak/>
              <w:t xml:space="preserve">them offline may lead to a failure to identify issues that can impact personnel. </w:t>
            </w:r>
          </w:p>
        </w:tc>
        <w:tc>
          <w:tcPr>
            <w:tcW w:w="2934" w:type="dxa"/>
            <w:shd w:val="clear" w:color="auto" w:fill="DBE5F1"/>
          </w:tcPr>
          <w:p w:rsidR="00B05F21" w:rsidRPr="00C35C8B" w:rsidRDefault="00B05F21" w:rsidP="001B6DBC">
            <w:pPr>
              <w:pStyle w:val="ListParagraph"/>
              <w:numPr>
                <w:ilvl w:val="0"/>
                <w:numId w:val="2"/>
              </w:numPr>
              <w:spacing w:after="0" w:line="240" w:lineRule="auto"/>
              <w:ind w:left="162" w:hanging="162"/>
              <w:rPr>
                <w:b/>
              </w:rPr>
            </w:pPr>
            <w:r w:rsidRPr="00C35C8B">
              <w:rPr>
                <w:b/>
              </w:rPr>
              <w:lastRenderedPageBreak/>
              <w:t>COBIT 5 APO03.03, APO03.04, BAI09.02</w:t>
            </w:r>
          </w:p>
          <w:p w:rsidR="00B05F21" w:rsidRPr="00C35C8B" w:rsidRDefault="00B05F21" w:rsidP="001B6DBC">
            <w:pPr>
              <w:pStyle w:val="ListParagraph"/>
              <w:numPr>
                <w:ilvl w:val="0"/>
                <w:numId w:val="2"/>
              </w:numPr>
              <w:spacing w:after="0" w:line="240" w:lineRule="auto"/>
              <w:ind w:left="162" w:hanging="162"/>
              <w:rPr>
                <w:b/>
              </w:rPr>
            </w:pPr>
            <w:r w:rsidRPr="00C35C8B">
              <w:rPr>
                <w:b/>
              </w:rPr>
              <w:t>ISA 62443-2-1:2009 4.2.3.6</w:t>
            </w:r>
          </w:p>
          <w:p w:rsidR="00B05F21" w:rsidRPr="00C35C8B" w:rsidRDefault="00B05F21" w:rsidP="001B6DBC">
            <w:pPr>
              <w:pStyle w:val="ListParagraph"/>
              <w:numPr>
                <w:ilvl w:val="0"/>
                <w:numId w:val="2"/>
              </w:numPr>
              <w:spacing w:after="0" w:line="240" w:lineRule="auto"/>
              <w:ind w:left="162" w:hanging="162"/>
              <w:rPr>
                <w:b/>
              </w:rPr>
            </w:pPr>
            <w:r w:rsidRPr="00C35C8B">
              <w:rPr>
                <w:b/>
              </w:rPr>
              <w:t>ISO/IEC 27001:2013 A.8.2.1</w:t>
            </w:r>
          </w:p>
          <w:p w:rsidR="00B05F21" w:rsidRPr="00C35C8B" w:rsidRDefault="00B05F21" w:rsidP="001B6DBC">
            <w:pPr>
              <w:pStyle w:val="ListParagraph"/>
              <w:numPr>
                <w:ilvl w:val="0"/>
                <w:numId w:val="2"/>
              </w:numPr>
              <w:spacing w:after="0" w:line="240" w:lineRule="auto"/>
              <w:ind w:left="162" w:hanging="162"/>
              <w:rPr>
                <w:b/>
              </w:rPr>
            </w:pPr>
            <w:r w:rsidRPr="00C35C8B">
              <w:rPr>
                <w:b/>
              </w:rPr>
              <w:t>NIST SP 800-53 Rev. 4 CP-2, RA-2, SA-14</w:t>
            </w:r>
          </w:p>
        </w:tc>
        <w:tc>
          <w:tcPr>
            <w:tcW w:w="2223" w:type="dxa"/>
            <w:shd w:val="clear" w:color="auto" w:fill="DBE5F1"/>
          </w:tcPr>
          <w:p w:rsidR="00B05F21" w:rsidRPr="00C35C8B" w:rsidRDefault="00B05F21" w:rsidP="001C5A99">
            <w:pPr>
              <w:rPr>
                <w:b/>
              </w:rPr>
            </w:pPr>
            <w:r w:rsidRPr="00C35C8B">
              <w:rPr>
                <w:b/>
              </w:rPr>
              <w:t>ACM-1a, -1b, -1c, -1d</w:t>
            </w:r>
          </w:p>
        </w:tc>
      </w:tr>
    </w:tbl>
    <w:p w:rsidR="00B05F21" w:rsidRDefault="00B05F21" w:rsidP="00B05F21"/>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4288"/>
        <w:gridCol w:w="4333"/>
        <w:gridCol w:w="4334"/>
      </w:tblGrid>
      <w:tr w:rsidR="00B05F21" w:rsidRPr="00D85A75" w:rsidTr="001C5A99">
        <w:tc>
          <w:tcPr>
            <w:tcW w:w="4288" w:type="dxa"/>
            <w:shd w:val="clear" w:color="auto" w:fill="800080"/>
          </w:tcPr>
          <w:p w:rsidR="00B05F21" w:rsidRPr="00D85A75" w:rsidRDefault="00B05F21" w:rsidP="001C5A99">
            <w:r w:rsidRPr="00D85A75">
              <w:t>Protect</w:t>
            </w:r>
          </w:p>
        </w:tc>
        <w:tc>
          <w:tcPr>
            <w:tcW w:w="8667" w:type="dxa"/>
            <w:gridSpan w:val="2"/>
            <w:shd w:val="clear" w:color="auto" w:fill="800080"/>
          </w:tcPr>
          <w:p w:rsidR="00B05F21" w:rsidRPr="005A6088" w:rsidRDefault="00B05F21" w:rsidP="001C5A99">
            <w:pPr>
              <w:rPr>
                <w:b/>
              </w:rPr>
            </w:pPr>
            <w:r>
              <w:t>M</w:t>
            </w:r>
            <w:r w:rsidRPr="005A6088">
              <w:t>aintenance</w:t>
            </w:r>
            <w:r>
              <w:t xml:space="preserve"> is a key category when assuring and optimizing asset management for the full lifecycle of passenger vessel operations</w:t>
            </w:r>
            <w:r w:rsidRPr="005A6088">
              <w:t>.</w:t>
            </w:r>
          </w:p>
        </w:tc>
      </w:tr>
      <w:tr w:rsidR="00B05F21" w:rsidRPr="00D85A75" w:rsidTr="001C5A99">
        <w:tc>
          <w:tcPr>
            <w:tcW w:w="4288" w:type="dxa"/>
            <w:shd w:val="clear" w:color="auto" w:fill="D9D9D9" w:themeFill="background1" w:themeFillShade="D9"/>
          </w:tcPr>
          <w:p w:rsidR="00B05F21" w:rsidRPr="00D85A75" w:rsidRDefault="00B05F21" w:rsidP="001C5A99">
            <w:r w:rsidRPr="00D85A75">
              <w:t>Categories</w:t>
            </w:r>
          </w:p>
        </w:tc>
        <w:tc>
          <w:tcPr>
            <w:tcW w:w="4333" w:type="dxa"/>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shd w:val="clear" w:color="auto" w:fill="auto"/>
          </w:tcPr>
          <w:p w:rsidR="00B05F21" w:rsidRPr="00D85A75" w:rsidRDefault="00B05F21" w:rsidP="001C5A99">
            <w:r w:rsidRPr="00D85A75">
              <w:t>Maintenance</w:t>
            </w:r>
          </w:p>
        </w:tc>
        <w:tc>
          <w:tcPr>
            <w:tcW w:w="4333" w:type="dxa"/>
            <w:shd w:val="clear" w:color="auto" w:fill="auto"/>
          </w:tcPr>
          <w:p w:rsidR="00B05F21" w:rsidRPr="00D85A75" w:rsidRDefault="00B05F21" w:rsidP="001C5A99">
            <w:pPr>
              <w:rPr>
                <w:b/>
              </w:rPr>
            </w:pPr>
            <w:r w:rsidRPr="00D85A75">
              <w:rPr>
                <w:b/>
              </w:rPr>
              <w:t>PR.MA-1</w:t>
            </w:r>
            <w:r>
              <w:rPr>
                <w:b/>
              </w:rPr>
              <w:t>, PR.MA-2</w:t>
            </w:r>
          </w:p>
        </w:tc>
        <w:tc>
          <w:tcPr>
            <w:tcW w:w="4334" w:type="dxa"/>
            <w:shd w:val="clear" w:color="auto" w:fill="auto"/>
          </w:tcPr>
          <w:p w:rsidR="00B05F21" w:rsidRPr="00D85A75" w:rsidRDefault="00B05F21" w:rsidP="001C5A99"/>
        </w:tc>
      </w:tr>
    </w:tbl>
    <w:p w:rsidR="00B05F21" w:rsidRPr="00D85A75" w:rsidRDefault="00B05F21" w:rsidP="00B05F21"/>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4"/>
        <w:gridCol w:w="2250"/>
        <w:gridCol w:w="3690"/>
        <w:gridCol w:w="2971"/>
        <w:gridCol w:w="2250"/>
      </w:tblGrid>
      <w:tr w:rsidR="00B05F21" w:rsidRPr="00D85A75" w:rsidTr="001C5A99">
        <w:trPr>
          <w:cantSplit/>
          <w:tblHeader/>
        </w:trPr>
        <w:tc>
          <w:tcPr>
            <w:tcW w:w="7734" w:type="dxa"/>
            <w:gridSpan w:val="3"/>
            <w:tcBorders>
              <w:top w:val="single" w:sz="4" w:space="0" w:color="800080"/>
              <w:bottom w:val="single" w:sz="4" w:space="0" w:color="800080"/>
              <w:right w:val="single" w:sz="4" w:space="0" w:color="800080"/>
            </w:tcBorders>
            <w:shd w:val="clear" w:color="auto" w:fill="800080"/>
          </w:tcPr>
          <w:p w:rsidR="00B05F21" w:rsidRPr="00D85A75" w:rsidRDefault="00B05F21" w:rsidP="001C5A99">
            <w:r w:rsidRPr="00D85A75">
              <w:t>Detailed Specifications</w:t>
            </w:r>
          </w:p>
        </w:tc>
        <w:tc>
          <w:tcPr>
            <w:tcW w:w="5221" w:type="dxa"/>
            <w:gridSpan w:val="2"/>
            <w:tcBorders>
              <w:top w:val="single" w:sz="4" w:space="0" w:color="800080"/>
              <w:left w:val="single" w:sz="4" w:space="0" w:color="800080"/>
              <w:bottom w:val="single" w:sz="4" w:space="0" w:color="800080"/>
            </w:tcBorders>
            <w:shd w:val="clear" w:color="auto" w:fill="800080"/>
          </w:tcPr>
          <w:p w:rsidR="00B05F21" w:rsidRPr="00D85A75" w:rsidRDefault="00B05F21" w:rsidP="001C5A99">
            <w:r w:rsidRPr="00D85A75">
              <w:t>Optional Resources</w:t>
            </w:r>
          </w:p>
        </w:tc>
      </w:tr>
      <w:tr w:rsidR="00B05F21" w:rsidRPr="00D85A75" w:rsidTr="001C5A99">
        <w:trPr>
          <w:cantSplit/>
          <w:tblHeader/>
        </w:trPr>
        <w:tc>
          <w:tcPr>
            <w:tcW w:w="179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CF7003" w:rsidRDefault="00B05F21" w:rsidP="001C5A99">
            <w:r w:rsidRPr="00CF7003">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CF7003" w:rsidRDefault="00B05F21" w:rsidP="001C5A99">
            <w:r w:rsidRPr="00CF7003">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CF7003" w:rsidRDefault="00B05F21" w:rsidP="001C5A99">
            <w:r w:rsidRPr="00CF7003">
              <w:t>Rationale for High Priority</w:t>
            </w:r>
          </w:p>
        </w:tc>
        <w:tc>
          <w:tcPr>
            <w:tcW w:w="2971"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CF7003" w:rsidRDefault="00B05F21" w:rsidP="001C5A99">
            <w:r w:rsidRPr="00CF7003">
              <w:t>Cybersecurity Framework-based Informative References</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CF7003" w:rsidRDefault="00B05F21" w:rsidP="001C5A99">
            <w:r w:rsidRPr="00CF7003">
              <w:t>C2M2 Practices</w:t>
            </w:r>
          </w:p>
        </w:tc>
      </w:tr>
      <w:tr w:rsidR="00B05F21" w:rsidRPr="00D85A75" w:rsidTr="001C5A99">
        <w:tc>
          <w:tcPr>
            <w:tcW w:w="1794" w:type="dxa"/>
            <w:shd w:val="clear" w:color="auto" w:fill="E5DFEC"/>
          </w:tcPr>
          <w:p w:rsidR="00B05F21" w:rsidRPr="007B65F8" w:rsidRDefault="00B05F21" w:rsidP="001C5A99">
            <w:pPr>
              <w:rPr>
                <w:b/>
              </w:rPr>
            </w:pPr>
            <w:r w:rsidRPr="007B65F8">
              <w:rPr>
                <w:b/>
              </w:rPr>
              <w:t>Maintenance</w:t>
            </w:r>
          </w:p>
        </w:tc>
        <w:tc>
          <w:tcPr>
            <w:tcW w:w="2250" w:type="dxa"/>
            <w:shd w:val="clear" w:color="auto" w:fill="E5DFEC"/>
          </w:tcPr>
          <w:p w:rsidR="00B05F21" w:rsidRPr="007B65F8" w:rsidRDefault="00B05F21" w:rsidP="001C5A99">
            <w:pPr>
              <w:keepNext/>
              <w:rPr>
                <w:b/>
              </w:rPr>
            </w:pPr>
            <w:r w:rsidRPr="007B65F8">
              <w:rPr>
                <w:b/>
              </w:rPr>
              <w:t xml:space="preserve">PR.MA-1: Maintenance and repair of organizational assets is performed and logged in a timely manner, with approved and </w:t>
            </w:r>
            <w:r w:rsidRPr="007B65F8">
              <w:rPr>
                <w:b/>
              </w:rPr>
              <w:lastRenderedPageBreak/>
              <w:t>controlled tools</w:t>
            </w:r>
          </w:p>
        </w:tc>
        <w:tc>
          <w:tcPr>
            <w:tcW w:w="3690" w:type="dxa"/>
            <w:shd w:val="clear" w:color="auto" w:fill="E5DFEC"/>
          </w:tcPr>
          <w:p w:rsidR="00B05F21" w:rsidRPr="007B65F8" w:rsidRDefault="00B05F21" w:rsidP="001C5A99">
            <w:pPr>
              <w:keepNext/>
              <w:rPr>
                <w:b/>
              </w:rPr>
            </w:pPr>
            <w:r w:rsidRPr="007B65F8">
              <w:rPr>
                <w:b/>
              </w:rPr>
              <w:lastRenderedPageBreak/>
              <w:t xml:space="preserve">Properly maintaining passenger vessel assets safeguards against preventable issues that could impact </w:t>
            </w:r>
            <w:r>
              <w:rPr>
                <w:b/>
              </w:rPr>
              <w:t xml:space="preserve">readiness and </w:t>
            </w:r>
            <w:r w:rsidRPr="007B65F8">
              <w:rPr>
                <w:b/>
              </w:rPr>
              <w:t xml:space="preserve">regulatory compliance. Managing maintenance through a defined approval process and with controlled tools protects the organization from introducing </w:t>
            </w:r>
            <w:r w:rsidRPr="007B65F8">
              <w:rPr>
                <w:b/>
              </w:rPr>
              <w:lastRenderedPageBreak/>
              <w:t>unnecessary risks, such as performing maintenance during a time that impacts other assets, changing implemented controls in a way that renders them ineffective, running tools that have not been scanned for malicious activity, or allowing access to unescorted and/or unauthorized individuals. For some assets, the ability to operate requires review and/or authorization and maintenance regimes by government regulators, standards bodies, or class societies.</w:t>
            </w:r>
          </w:p>
        </w:tc>
        <w:tc>
          <w:tcPr>
            <w:tcW w:w="2971" w:type="dxa"/>
            <w:shd w:val="clear" w:color="auto" w:fill="E5DFEC"/>
          </w:tcPr>
          <w:p w:rsidR="00B05F21" w:rsidRPr="007B65F8" w:rsidRDefault="00B05F21" w:rsidP="001B6DBC">
            <w:pPr>
              <w:pStyle w:val="ListParagraph"/>
              <w:keepNext/>
              <w:numPr>
                <w:ilvl w:val="0"/>
                <w:numId w:val="2"/>
              </w:numPr>
              <w:spacing w:after="0" w:line="240" w:lineRule="auto"/>
              <w:ind w:left="162" w:hanging="162"/>
              <w:rPr>
                <w:b/>
              </w:rPr>
            </w:pPr>
            <w:r w:rsidRPr="007B65F8">
              <w:rPr>
                <w:b/>
              </w:rPr>
              <w:lastRenderedPageBreak/>
              <w:t>COBIT 5 BAI09.03</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ISA 62443-2-1:2009 4.3.3.3.7</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ISO/IEC 27001:2013 A.11.1.2, A.11.2.4, A.11.2.5</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NIST SP 800-53 Rev. 4 MA-2, MA-3, MA-5</w:t>
            </w:r>
          </w:p>
        </w:tc>
        <w:tc>
          <w:tcPr>
            <w:tcW w:w="2250" w:type="dxa"/>
            <w:shd w:val="clear" w:color="auto" w:fill="E5DFEC"/>
          </w:tcPr>
          <w:p w:rsidR="00B05F21" w:rsidRPr="007B65F8" w:rsidRDefault="00B05F21" w:rsidP="001C5A99">
            <w:pPr>
              <w:keepNext/>
              <w:rPr>
                <w:b/>
              </w:rPr>
            </w:pPr>
            <w:r w:rsidRPr="007B65F8">
              <w:rPr>
                <w:b/>
              </w:rPr>
              <w:t>ACM-3b, -4c, -3f</w:t>
            </w:r>
          </w:p>
        </w:tc>
      </w:tr>
      <w:tr w:rsidR="00B05F21" w:rsidRPr="00D85A75" w:rsidTr="001C5A99">
        <w:tc>
          <w:tcPr>
            <w:tcW w:w="1794" w:type="dxa"/>
            <w:shd w:val="clear" w:color="auto" w:fill="E5DFEC"/>
          </w:tcPr>
          <w:p w:rsidR="00B05F21" w:rsidRPr="007B65F8" w:rsidRDefault="00B05F21" w:rsidP="001C5A99">
            <w:pPr>
              <w:rPr>
                <w:b/>
              </w:rPr>
            </w:pPr>
            <w:r w:rsidRPr="007B65F8">
              <w:rPr>
                <w:b/>
              </w:rPr>
              <w:lastRenderedPageBreak/>
              <w:t>Maintenance</w:t>
            </w:r>
          </w:p>
        </w:tc>
        <w:tc>
          <w:tcPr>
            <w:tcW w:w="2250" w:type="dxa"/>
            <w:shd w:val="clear" w:color="auto" w:fill="E5DFEC"/>
          </w:tcPr>
          <w:p w:rsidR="00B05F21" w:rsidRPr="007B65F8" w:rsidRDefault="00B05F21" w:rsidP="001C5A99">
            <w:pPr>
              <w:rPr>
                <w:b/>
              </w:rPr>
            </w:pPr>
            <w:r w:rsidRPr="007B65F8">
              <w:rPr>
                <w:b/>
              </w:rPr>
              <w:t>PR.MA-2: Remote maintenance of organizational assets is approved, logged, and performed in a manner that prevents unauthorized access</w:t>
            </w:r>
          </w:p>
        </w:tc>
        <w:tc>
          <w:tcPr>
            <w:tcW w:w="3690" w:type="dxa"/>
            <w:shd w:val="clear" w:color="auto" w:fill="E5DFEC"/>
          </w:tcPr>
          <w:p w:rsidR="00B05F21" w:rsidRDefault="00B05F21" w:rsidP="001C5A99">
            <w:pPr>
              <w:rPr>
                <w:b/>
              </w:rPr>
            </w:pPr>
            <w:r>
              <w:rPr>
                <w:b/>
              </w:rPr>
              <w:t xml:space="preserve">Remote </w:t>
            </w:r>
            <w:r w:rsidRPr="00DD4D96">
              <w:rPr>
                <w:b/>
              </w:rPr>
              <w:t xml:space="preserve">maintenance </w:t>
            </w:r>
            <w:r>
              <w:rPr>
                <w:b/>
              </w:rPr>
              <w:t xml:space="preserve">requires supplemental processes to support it. While all maintenance should be conducted </w:t>
            </w:r>
            <w:r w:rsidRPr="00DD4D96">
              <w:rPr>
                <w:b/>
              </w:rPr>
              <w:t xml:space="preserve">through a defined approval process and with controlled tools </w:t>
            </w:r>
            <w:r>
              <w:rPr>
                <w:b/>
              </w:rPr>
              <w:t xml:space="preserve">to </w:t>
            </w:r>
            <w:r w:rsidRPr="00DD4D96">
              <w:rPr>
                <w:b/>
              </w:rPr>
              <w:t xml:space="preserve">protect the organization from introducing unnecessary risks, </w:t>
            </w:r>
            <w:r>
              <w:rPr>
                <w:b/>
              </w:rPr>
              <w:t>some maintenance must be conducted through remote processes.</w:t>
            </w:r>
          </w:p>
          <w:p w:rsidR="00B05F21" w:rsidRDefault="00B05F21" w:rsidP="001C5A99">
            <w:pPr>
              <w:rPr>
                <w:b/>
              </w:rPr>
            </w:pPr>
            <w:r>
              <w:rPr>
                <w:b/>
              </w:rPr>
              <w:t xml:space="preserve">Whether direct or remote, </w:t>
            </w:r>
            <w:r>
              <w:rPr>
                <w:b/>
              </w:rPr>
              <w:lastRenderedPageBreak/>
              <w:t>maintenance should avoid and detect if it</w:t>
            </w:r>
            <w:r w:rsidRPr="00DD4D96">
              <w:rPr>
                <w:b/>
              </w:rPr>
              <w:t xml:space="preserve"> implement</w:t>
            </w:r>
            <w:r>
              <w:rPr>
                <w:b/>
              </w:rPr>
              <w:t>s</w:t>
            </w:r>
            <w:r w:rsidRPr="00DD4D96">
              <w:rPr>
                <w:b/>
              </w:rPr>
              <w:t xml:space="preserve"> controls in a way that renders them ineffective</w:t>
            </w:r>
            <w:r>
              <w:rPr>
                <w:b/>
              </w:rPr>
              <w:t xml:space="preserve"> for other processes or mission objectives</w:t>
            </w:r>
            <w:r w:rsidRPr="00DD4D96">
              <w:rPr>
                <w:b/>
              </w:rPr>
              <w:t xml:space="preserve">, running tools that have not been scanned for malicious </w:t>
            </w:r>
            <w:r>
              <w:rPr>
                <w:b/>
              </w:rPr>
              <w:t xml:space="preserve">activity, or allowing access to unauthorized individuals or supply chain partners. </w:t>
            </w:r>
          </w:p>
          <w:p w:rsidR="00B05F21" w:rsidRPr="007B65F8" w:rsidRDefault="00B05F21" w:rsidP="001C5A99">
            <w:pPr>
              <w:rPr>
                <w:b/>
              </w:rPr>
            </w:pPr>
            <w:r w:rsidRPr="00DD4D96">
              <w:rPr>
                <w:b/>
              </w:rPr>
              <w:t>For some assets, the ability to operate requires review and/or authorization and maintenance regimes by government regulators, standards bodies, or class societies.</w:t>
            </w:r>
          </w:p>
        </w:tc>
        <w:tc>
          <w:tcPr>
            <w:tcW w:w="2971" w:type="dxa"/>
            <w:shd w:val="clear" w:color="auto" w:fill="E5DFEC"/>
          </w:tcPr>
          <w:p w:rsidR="00B05F21" w:rsidRPr="007B65F8" w:rsidRDefault="00B05F21" w:rsidP="001B6DBC">
            <w:pPr>
              <w:pStyle w:val="ListParagraph"/>
              <w:numPr>
                <w:ilvl w:val="0"/>
                <w:numId w:val="2"/>
              </w:numPr>
              <w:spacing w:after="0" w:line="240" w:lineRule="auto"/>
              <w:ind w:left="162" w:hanging="162"/>
              <w:rPr>
                <w:b/>
              </w:rPr>
            </w:pPr>
            <w:r w:rsidRPr="007B65F8">
              <w:rPr>
                <w:b/>
              </w:rPr>
              <w:lastRenderedPageBreak/>
              <w:t>COBIT 5 DSS05.04</w:t>
            </w:r>
          </w:p>
          <w:p w:rsidR="00B05F21" w:rsidRPr="007B65F8" w:rsidRDefault="00B05F21" w:rsidP="001B6DBC">
            <w:pPr>
              <w:pStyle w:val="ListParagraph"/>
              <w:numPr>
                <w:ilvl w:val="0"/>
                <w:numId w:val="2"/>
              </w:numPr>
              <w:spacing w:after="0" w:line="240" w:lineRule="auto"/>
              <w:ind w:left="162" w:hanging="162"/>
              <w:rPr>
                <w:b/>
              </w:rPr>
            </w:pPr>
            <w:r w:rsidRPr="007B65F8">
              <w:rPr>
                <w:b/>
              </w:rPr>
              <w:t>ISA 62443-2-1:2009 4.3.3.6.5, 4.3.3.6.6, 4.3.3.6.7, 4.4.4.6.8</w:t>
            </w:r>
          </w:p>
          <w:p w:rsidR="00B05F21" w:rsidRPr="007B65F8" w:rsidRDefault="00B05F21" w:rsidP="001B6DBC">
            <w:pPr>
              <w:pStyle w:val="ListParagraph"/>
              <w:numPr>
                <w:ilvl w:val="0"/>
                <w:numId w:val="2"/>
              </w:numPr>
              <w:spacing w:after="0" w:line="240" w:lineRule="auto"/>
              <w:ind w:left="162" w:hanging="162"/>
              <w:rPr>
                <w:b/>
              </w:rPr>
            </w:pPr>
            <w:r w:rsidRPr="007B65F8">
              <w:rPr>
                <w:b/>
              </w:rPr>
              <w:t>ISO/IEC 27001:2013 A.11.2.4, A.15.1.1, A.15.2.1</w:t>
            </w:r>
          </w:p>
          <w:p w:rsidR="00B05F21" w:rsidRPr="007B65F8" w:rsidRDefault="00B05F21" w:rsidP="001B6DBC">
            <w:pPr>
              <w:pStyle w:val="ListParagraph"/>
              <w:numPr>
                <w:ilvl w:val="0"/>
                <w:numId w:val="2"/>
              </w:numPr>
              <w:spacing w:after="0" w:line="240" w:lineRule="auto"/>
              <w:ind w:left="162" w:hanging="162"/>
              <w:rPr>
                <w:b/>
              </w:rPr>
            </w:pPr>
            <w:r w:rsidRPr="007B65F8">
              <w:rPr>
                <w:b/>
              </w:rPr>
              <w:t>NIST SP 800-53 Rev. 4 MA-4</w:t>
            </w:r>
          </w:p>
        </w:tc>
        <w:tc>
          <w:tcPr>
            <w:tcW w:w="2250" w:type="dxa"/>
            <w:shd w:val="clear" w:color="auto" w:fill="E5DFEC"/>
          </w:tcPr>
          <w:p w:rsidR="00B05F21" w:rsidRPr="007B65F8" w:rsidRDefault="00B05F21" w:rsidP="001C5A99">
            <w:pPr>
              <w:rPr>
                <w:b/>
              </w:rPr>
            </w:pPr>
            <w:r w:rsidRPr="007B65F8">
              <w:rPr>
                <w:b/>
              </w:rPr>
              <w:t xml:space="preserve">SA-1a, </w:t>
            </w:r>
          </w:p>
          <w:p w:rsidR="00B05F21" w:rsidRPr="007B65F8" w:rsidRDefault="00B05F21" w:rsidP="001C5A99">
            <w:pPr>
              <w:rPr>
                <w:b/>
              </w:rPr>
            </w:pPr>
            <w:r w:rsidRPr="007B65F8">
              <w:rPr>
                <w:b/>
              </w:rPr>
              <w:t xml:space="preserve">IR-1C, </w:t>
            </w:r>
          </w:p>
          <w:p w:rsidR="00B05F21" w:rsidRPr="007B65F8" w:rsidRDefault="00B05F21" w:rsidP="001C5A99">
            <w:pPr>
              <w:rPr>
                <w:b/>
              </w:rPr>
            </w:pPr>
            <w:r w:rsidRPr="007B65F8">
              <w:rPr>
                <w:b/>
              </w:rPr>
              <w:t>IAM-2a, -2b, -2c, -2d, -2e, -2f, -2g, -2h</w:t>
            </w:r>
          </w:p>
        </w:tc>
      </w:tr>
    </w:tbl>
    <w:p w:rsidR="00B05F21" w:rsidRDefault="00B05F21" w:rsidP="00B05F21"/>
    <w:p w:rsidR="00B05F21" w:rsidRDefault="00B05F21" w:rsidP="00B05F21"/>
    <w:p w:rsidR="00B05F21" w:rsidRDefault="00B05F21" w:rsidP="00B05F21"/>
    <w:p w:rsidR="00B05F21" w:rsidRDefault="00B05F21" w:rsidP="00B05F21"/>
    <w:p w:rsidR="00B05F21" w:rsidRDefault="00B05F21" w:rsidP="00B05F21"/>
    <w:p w:rsidR="00B05F21" w:rsidRPr="00D85A75" w:rsidRDefault="00B05F21" w:rsidP="00B05F21"/>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B05F21" w:rsidRPr="00D85A75" w:rsidTr="001C5A99">
        <w:tc>
          <w:tcPr>
            <w:tcW w:w="4288" w:type="dxa"/>
            <w:tcBorders>
              <w:top w:val="single" w:sz="4" w:space="0" w:color="FFFF00"/>
              <w:left w:val="single" w:sz="4" w:space="0" w:color="FFFF00"/>
              <w:bottom w:val="single" w:sz="4" w:space="0" w:color="FFFF00"/>
              <w:right w:val="single" w:sz="4" w:space="0" w:color="FFFF00"/>
            </w:tcBorders>
            <w:shd w:val="clear" w:color="auto" w:fill="FFFF00"/>
          </w:tcPr>
          <w:p w:rsidR="00B05F21" w:rsidRPr="00D85A75" w:rsidRDefault="00B05F21" w:rsidP="001C5A99">
            <w:r w:rsidRPr="007B14C4">
              <w:lastRenderedPageBreak/>
              <w:t>Detect</w:t>
            </w:r>
          </w:p>
        </w:tc>
        <w:tc>
          <w:tcPr>
            <w:tcW w:w="8667" w:type="dxa"/>
            <w:gridSpan w:val="2"/>
            <w:tcBorders>
              <w:top w:val="single" w:sz="4" w:space="0" w:color="FFFF00"/>
              <w:left w:val="single" w:sz="4" w:space="0" w:color="FFFF00"/>
              <w:bottom w:val="single" w:sz="4" w:space="0" w:color="FFFF00"/>
              <w:right w:val="single" w:sz="4" w:space="0" w:color="FFFF00"/>
            </w:tcBorders>
            <w:shd w:val="clear" w:color="auto" w:fill="FFFF00"/>
          </w:tcPr>
          <w:p w:rsidR="00B05F21" w:rsidRPr="007B14C4" w:rsidRDefault="00B05F21" w:rsidP="001C5A99">
            <w:pPr>
              <w:rPr>
                <w:b/>
              </w:rPr>
            </w:pPr>
            <w:r>
              <w:t xml:space="preserve"> N/A</w:t>
            </w:r>
          </w:p>
        </w:tc>
      </w:tr>
      <w:tr w:rsidR="00B05F21" w:rsidRPr="00D85A75" w:rsidTr="001C5A99">
        <w:tc>
          <w:tcPr>
            <w:tcW w:w="4288" w:type="dxa"/>
            <w:tcBorders>
              <w:top w:val="single" w:sz="4" w:space="0" w:color="FFFF00"/>
              <w:bottom w:val="single" w:sz="4" w:space="0" w:color="FFFF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FF00"/>
              <w:bottom w:val="single" w:sz="4" w:space="0" w:color="FFFF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FF00"/>
              <w:bottom w:val="single" w:sz="4" w:space="0" w:color="FFFF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Borders>
              <w:top w:val="single" w:sz="4" w:space="0" w:color="FFFF00"/>
            </w:tcBorders>
            <w:shd w:val="clear" w:color="auto" w:fill="FFFFFF" w:themeFill="background1"/>
          </w:tcPr>
          <w:p w:rsidR="00B05F21" w:rsidRPr="00D85A75" w:rsidRDefault="00B05F21" w:rsidP="001C5A99">
            <w:r>
              <w:t>N/A</w:t>
            </w:r>
          </w:p>
        </w:tc>
        <w:tc>
          <w:tcPr>
            <w:tcW w:w="4333" w:type="dxa"/>
            <w:tcBorders>
              <w:top w:val="single" w:sz="4" w:space="0" w:color="FFFF00"/>
            </w:tcBorders>
            <w:shd w:val="clear" w:color="auto" w:fill="FFFFFF" w:themeFill="background1"/>
          </w:tcPr>
          <w:p w:rsidR="00B05F21" w:rsidRPr="00D85A75" w:rsidRDefault="00B05F21" w:rsidP="001C5A99">
            <w:pPr>
              <w:rPr>
                <w:b/>
              </w:rPr>
            </w:pPr>
            <w:r>
              <w:rPr>
                <w:b/>
              </w:rPr>
              <w:t>N/A</w:t>
            </w:r>
          </w:p>
        </w:tc>
        <w:tc>
          <w:tcPr>
            <w:tcW w:w="4334" w:type="dxa"/>
            <w:tcBorders>
              <w:top w:val="single" w:sz="4" w:space="0" w:color="FFFF00"/>
            </w:tcBorders>
            <w:shd w:val="clear" w:color="auto" w:fill="FFFFFF" w:themeFill="background1"/>
          </w:tcPr>
          <w:p w:rsidR="00B05F21" w:rsidRPr="00D85A75" w:rsidRDefault="00B05F21" w:rsidP="001C5A99">
            <w:pPr>
              <w:rPr>
                <w:b/>
              </w:rPr>
            </w:pPr>
            <w:r>
              <w:rPr>
                <w:b/>
              </w:rPr>
              <w:t>N/A</w:t>
            </w:r>
          </w:p>
        </w:tc>
      </w:tr>
    </w:tbl>
    <w:p w:rsidR="00B05F21" w:rsidRPr="00D85A75" w:rsidRDefault="00B05F21" w:rsidP="00B05F21">
      <w:pPr>
        <w:rPr>
          <w:u w:val="single"/>
        </w:rPr>
      </w:pPr>
    </w:p>
    <w:tbl>
      <w:tblPr>
        <w:tblW w:w="12953"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3"/>
        <w:gridCol w:w="2250"/>
        <w:gridCol w:w="3688"/>
        <w:gridCol w:w="2970"/>
        <w:gridCol w:w="2252"/>
      </w:tblGrid>
      <w:tr w:rsidR="00B05F21" w:rsidRPr="00D85A75" w:rsidTr="001C5A99">
        <w:trPr>
          <w:cantSplit/>
          <w:tblHeader/>
        </w:trPr>
        <w:tc>
          <w:tcPr>
            <w:tcW w:w="7731" w:type="dxa"/>
            <w:gridSpan w:val="3"/>
            <w:tcBorders>
              <w:top w:val="single" w:sz="4" w:space="0" w:color="FFFF00"/>
              <w:left w:val="single" w:sz="4" w:space="0" w:color="FFFF00"/>
              <w:bottom w:val="single" w:sz="4" w:space="0" w:color="FFFF00"/>
              <w:right w:val="single" w:sz="4" w:space="0" w:color="FFFF00"/>
            </w:tcBorders>
            <w:shd w:val="clear" w:color="auto" w:fill="FFFF00"/>
          </w:tcPr>
          <w:p w:rsidR="00B05F21" w:rsidRPr="007B14C4" w:rsidRDefault="00B05F21" w:rsidP="001C5A99">
            <w:pPr>
              <w:rPr>
                <w:b/>
                <w:bCs/>
              </w:rPr>
            </w:pPr>
            <w:r w:rsidRPr="007B14C4">
              <w:t>Detailed Specifications</w:t>
            </w:r>
          </w:p>
        </w:tc>
        <w:tc>
          <w:tcPr>
            <w:tcW w:w="5222" w:type="dxa"/>
            <w:gridSpan w:val="2"/>
            <w:tcBorders>
              <w:top w:val="single" w:sz="4" w:space="0" w:color="FFFF00"/>
              <w:left w:val="single" w:sz="4" w:space="0" w:color="FFFF00"/>
              <w:bottom w:val="single" w:sz="4" w:space="0" w:color="FFFF00"/>
              <w:right w:val="single" w:sz="4" w:space="0" w:color="FFFF00"/>
            </w:tcBorders>
            <w:shd w:val="clear" w:color="auto" w:fill="FFFF00"/>
          </w:tcPr>
          <w:p w:rsidR="00B05F21" w:rsidRPr="007B14C4" w:rsidRDefault="00B05F21" w:rsidP="001C5A99">
            <w:r w:rsidRPr="007B14C4">
              <w:t>Optional Resources</w:t>
            </w:r>
          </w:p>
        </w:tc>
      </w:tr>
      <w:tr w:rsidR="00B05F21" w:rsidRPr="00D85A75" w:rsidTr="001C5A99">
        <w:trPr>
          <w:cantSplit/>
          <w:tblHeader/>
        </w:trPr>
        <w:tc>
          <w:tcPr>
            <w:tcW w:w="1793"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7B14C4" w:rsidRDefault="00B05F21" w:rsidP="001C5A99">
            <w:r w:rsidRPr="007B14C4">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7B14C4" w:rsidRDefault="00B05F21" w:rsidP="001C5A99">
            <w:r w:rsidRPr="007B14C4">
              <w:t>Subcategory</w:t>
            </w:r>
          </w:p>
        </w:tc>
        <w:tc>
          <w:tcPr>
            <w:tcW w:w="3688"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7B14C4" w:rsidRDefault="00B05F21" w:rsidP="001C5A99">
            <w:r w:rsidRPr="007B14C4">
              <w:t>Rationale for High Priority</w:t>
            </w:r>
          </w:p>
        </w:tc>
        <w:tc>
          <w:tcPr>
            <w:tcW w:w="297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7B14C4" w:rsidRDefault="00B05F21" w:rsidP="001C5A99">
            <w:r w:rsidRPr="007B14C4">
              <w:t>Cybersecurity Framework-based Informative References</w:t>
            </w:r>
          </w:p>
        </w:tc>
        <w:tc>
          <w:tcPr>
            <w:tcW w:w="2252"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7B14C4" w:rsidRDefault="00B05F21" w:rsidP="001C5A99">
            <w:r w:rsidRPr="007B14C4">
              <w:t>C2M2 Practices</w:t>
            </w:r>
          </w:p>
        </w:tc>
      </w:tr>
      <w:tr w:rsidR="00B05F21" w:rsidRPr="00D85A75" w:rsidTr="001C5A99">
        <w:trPr>
          <w:cantSplit/>
          <w:tblHeader/>
        </w:trPr>
        <w:tc>
          <w:tcPr>
            <w:tcW w:w="1793" w:type="dxa"/>
            <w:tcBorders>
              <w:top w:val="single" w:sz="4" w:space="0" w:color="FFFF00"/>
              <w:left w:val="single" w:sz="4" w:space="0" w:color="FFFF00"/>
              <w:bottom w:val="single" w:sz="4" w:space="0" w:color="FFFF00"/>
              <w:right w:val="single" w:sz="4" w:space="0" w:color="FFFF00"/>
            </w:tcBorders>
            <w:shd w:val="clear" w:color="auto" w:fill="FFFFFF" w:themeFill="background1"/>
          </w:tcPr>
          <w:p w:rsidR="00B05F21" w:rsidRPr="007B14C4" w:rsidRDefault="00B05F21" w:rsidP="001C5A99">
            <w:r>
              <w:t>N/A</w:t>
            </w:r>
          </w:p>
        </w:tc>
        <w:tc>
          <w:tcPr>
            <w:tcW w:w="2250" w:type="dxa"/>
            <w:tcBorders>
              <w:top w:val="single" w:sz="4" w:space="0" w:color="FFFF00"/>
              <w:left w:val="single" w:sz="4" w:space="0" w:color="FFFF00"/>
              <w:bottom w:val="single" w:sz="4" w:space="0" w:color="FFFF00"/>
              <w:right w:val="single" w:sz="4" w:space="0" w:color="FFFF00"/>
            </w:tcBorders>
            <w:shd w:val="clear" w:color="auto" w:fill="FFFFFF" w:themeFill="background1"/>
          </w:tcPr>
          <w:p w:rsidR="00B05F21" w:rsidRPr="007B14C4" w:rsidRDefault="00B05F21" w:rsidP="001C5A99">
            <w:r>
              <w:t>N/A</w:t>
            </w:r>
          </w:p>
        </w:tc>
        <w:tc>
          <w:tcPr>
            <w:tcW w:w="3688" w:type="dxa"/>
            <w:tcBorders>
              <w:top w:val="single" w:sz="4" w:space="0" w:color="FFFF00"/>
              <w:left w:val="single" w:sz="4" w:space="0" w:color="FFFF00"/>
              <w:bottom w:val="single" w:sz="4" w:space="0" w:color="FFFF00"/>
              <w:right w:val="single" w:sz="4" w:space="0" w:color="FFFF00"/>
            </w:tcBorders>
            <w:shd w:val="clear" w:color="auto" w:fill="FFFFFF" w:themeFill="background1"/>
          </w:tcPr>
          <w:p w:rsidR="00B05F21" w:rsidRPr="007B14C4" w:rsidRDefault="00B05F21" w:rsidP="001C5A99">
            <w:r>
              <w:t>N/A</w:t>
            </w:r>
          </w:p>
        </w:tc>
        <w:tc>
          <w:tcPr>
            <w:tcW w:w="2970" w:type="dxa"/>
            <w:tcBorders>
              <w:top w:val="single" w:sz="4" w:space="0" w:color="FFFF00"/>
              <w:left w:val="single" w:sz="4" w:space="0" w:color="FFFF00"/>
              <w:bottom w:val="single" w:sz="4" w:space="0" w:color="FFFF00"/>
              <w:right w:val="single" w:sz="4" w:space="0" w:color="FFFF00"/>
            </w:tcBorders>
            <w:shd w:val="clear" w:color="auto" w:fill="FFFFFF" w:themeFill="background1"/>
          </w:tcPr>
          <w:p w:rsidR="00B05F21" w:rsidRPr="007B14C4" w:rsidRDefault="00B05F21" w:rsidP="001C5A99">
            <w:r>
              <w:t>N/A</w:t>
            </w:r>
          </w:p>
        </w:tc>
        <w:tc>
          <w:tcPr>
            <w:tcW w:w="2252" w:type="dxa"/>
            <w:tcBorders>
              <w:top w:val="single" w:sz="4" w:space="0" w:color="FFFF00"/>
              <w:left w:val="single" w:sz="4" w:space="0" w:color="FFFF00"/>
              <w:bottom w:val="single" w:sz="4" w:space="0" w:color="FFFF00"/>
              <w:right w:val="single" w:sz="4" w:space="0" w:color="FFFF00"/>
            </w:tcBorders>
            <w:shd w:val="clear" w:color="auto" w:fill="FFFFFF" w:themeFill="background1"/>
          </w:tcPr>
          <w:p w:rsidR="00B05F21" w:rsidRPr="007B14C4" w:rsidRDefault="00B05F21" w:rsidP="001C5A99">
            <w:r>
              <w:t>N/A</w:t>
            </w:r>
          </w:p>
        </w:tc>
      </w:tr>
    </w:tbl>
    <w:p w:rsidR="00B05F21" w:rsidRDefault="00B05F21" w:rsidP="00B05F21"/>
    <w:p w:rsidR="00B05F21" w:rsidRDefault="00B05F21" w:rsidP="00B05F21"/>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B05F21" w:rsidRPr="00D85A75" w:rsidTr="001C5A99">
        <w:tc>
          <w:tcPr>
            <w:tcW w:w="4288" w:type="dxa"/>
            <w:tcBorders>
              <w:top w:val="single" w:sz="4" w:space="0" w:color="FF0000"/>
              <w:left w:val="single" w:sz="4" w:space="0" w:color="FF0000"/>
              <w:bottom w:val="single" w:sz="4" w:space="0" w:color="FF0000"/>
              <w:right w:val="single" w:sz="6" w:space="0" w:color="FF0000"/>
            </w:tcBorders>
            <w:shd w:val="clear" w:color="auto" w:fill="FF0000"/>
          </w:tcPr>
          <w:p w:rsidR="00B05F21" w:rsidRPr="00D85A75" w:rsidRDefault="00B05F21" w:rsidP="001C5A99">
            <w:r w:rsidRPr="00D85A75">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B05F21" w:rsidRPr="006716E7" w:rsidRDefault="00B05F21" w:rsidP="001C5A99">
            <w:pPr>
              <w:rPr>
                <w:b/>
              </w:rPr>
            </w:pPr>
            <w:r w:rsidRPr="006716E7">
              <w:t>N/A</w:t>
            </w:r>
          </w:p>
        </w:tc>
      </w:tr>
      <w:tr w:rsidR="00B05F21" w:rsidRPr="00D85A75" w:rsidTr="001C5A99">
        <w:tc>
          <w:tcPr>
            <w:tcW w:w="4288" w:type="dxa"/>
            <w:tcBorders>
              <w:top w:val="single" w:sz="4" w:space="0" w:color="FF00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12403F" w:rsidRDefault="00B05F21" w:rsidP="001C5A99">
            <w:r w:rsidRPr="0012403F">
              <w:t>N/A</w:t>
            </w:r>
          </w:p>
        </w:tc>
        <w:tc>
          <w:tcPr>
            <w:tcW w:w="4333" w:type="dxa"/>
          </w:tcPr>
          <w:p w:rsidR="00B05F21" w:rsidRPr="00D85A75" w:rsidRDefault="00B05F21" w:rsidP="001C5A99">
            <w:r w:rsidRPr="00D85A75">
              <w:t>N/A</w:t>
            </w:r>
          </w:p>
        </w:tc>
        <w:tc>
          <w:tcPr>
            <w:tcW w:w="4334" w:type="dxa"/>
          </w:tcPr>
          <w:p w:rsidR="00B05F21" w:rsidRPr="00D85A75" w:rsidRDefault="00B05F21" w:rsidP="001C5A99">
            <w:r w:rsidRPr="00D85A75">
              <w:t>N/A</w:t>
            </w:r>
          </w:p>
        </w:tc>
      </w:tr>
    </w:tbl>
    <w:p w:rsidR="00B05F21" w:rsidRPr="00D85A75" w:rsidRDefault="00B05F21" w:rsidP="00B05F21">
      <w:pPr>
        <w:rPr>
          <w:u w:val="single"/>
        </w:rPr>
      </w:pPr>
    </w:p>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6A0"/>
      </w:tblPr>
      <w:tblGrid>
        <w:gridCol w:w="1795"/>
        <w:gridCol w:w="2250"/>
        <w:gridCol w:w="3690"/>
        <w:gridCol w:w="2971"/>
        <w:gridCol w:w="2249"/>
      </w:tblGrid>
      <w:tr w:rsidR="00B05F21" w:rsidRPr="00D85A75" w:rsidTr="001C5A99">
        <w:trPr>
          <w:cantSplit/>
          <w:tblHeader/>
        </w:trPr>
        <w:tc>
          <w:tcPr>
            <w:tcW w:w="7735" w:type="dxa"/>
            <w:gridSpan w:val="3"/>
            <w:tcBorders>
              <w:top w:val="single" w:sz="4" w:space="0" w:color="FF0000"/>
              <w:bottom w:val="single" w:sz="4" w:space="0" w:color="FF0000"/>
              <w:right w:val="single" w:sz="4" w:space="0" w:color="FF0000"/>
            </w:tcBorders>
            <w:shd w:val="clear" w:color="auto" w:fill="FF0000"/>
          </w:tcPr>
          <w:p w:rsidR="00B05F21" w:rsidRPr="00D85A75" w:rsidRDefault="00B05F21" w:rsidP="001C5A99">
            <w:pPr>
              <w:rPr>
                <w:b/>
                <w:bCs/>
              </w:rPr>
            </w:pPr>
            <w:r w:rsidRPr="00D85A75">
              <w:t>Detailed Specifications</w:t>
            </w:r>
          </w:p>
        </w:tc>
        <w:tc>
          <w:tcPr>
            <w:tcW w:w="5220" w:type="dxa"/>
            <w:gridSpan w:val="2"/>
            <w:tcBorders>
              <w:top w:val="single" w:sz="4" w:space="0" w:color="FF0000"/>
              <w:left w:val="single" w:sz="4" w:space="0" w:color="FF0000"/>
              <w:bottom w:val="single" w:sz="4" w:space="0" w:color="FF0000"/>
            </w:tcBorders>
            <w:shd w:val="clear" w:color="auto" w:fill="FF000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7B14C4" w:rsidRDefault="00B05F21" w:rsidP="001C5A99">
            <w:r w:rsidRPr="007B14C4">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7B14C4" w:rsidRDefault="00B05F21" w:rsidP="001C5A99">
            <w:r w:rsidRPr="007B14C4">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7B14C4" w:rsidRDefault="00B05F21" w:rsidP="001C5A99">
            <w:r w:rsidRPr="007B14C4">
              <w:t>Rationale for High Priority</w:t>
            </w:r>
          </w:p>
        </w:tc>
        <w:tc>
          <w:tcPr>
            <w:tcW w:w="2971"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7B14C4" w:rsidRDefault="00B05F21" w:rsidP="001C5A99">
            <w:r w:rsidRPr="007B14C4">
              <w:t>Cybersecurity Framework-based Informative References</w:t>
            </w:r>
          </w:p>
        </w:tc>
        <w:tc>
          <w:tcPr>
            <w:tcW w:w="2249"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7B14C4" w:rsidRDefault="00B05F21" w:rsidP="001C5A99">
            <w:r w:rsidRPr="007B14C4">
              <w:t>C2M2 Practices</w:t>
            </w:r>
          </w:p>
        </w:tc>
      </w:tr>
      <w:tr w:rsidR="00B05F21" w:rsidRPr="00D85A75" w:rsidTr="001C5A99">
        <w:trPr>
          <w:cantSplit/>
        </w:trPr>
        <w:tc>
          <w:tcPr>
            <w:tcW w:w="1795" w:type="dxa"/>
            <w:tcBorders>
              <w:top w:val="single" w:sz="4" w:space="0" w:color="FF0000"/>
            </w:tcBorders>
          </w:tcPr>
          <w:p w:rsidR="00B05F21" w:rsidRPr="0012403F" w:rsidRDefault="00B05F21" w:rsidP="001C5A99">
            <w:r w:rsidRPr="0012403F">
              <w:t>N/A</w:t>
            </w:r>
          </w:p>
        </w:tc>
        <w:tc>
          <w:tcPr>
            <w:tcW w:w="2250" w:type="dxa"/>
            <w:tcBorders>
              <w:top w:val="single" w:sz="4" w:space="0" w:color="FF0000"/>
            </w:tcBorders>
          </w:tcPr>
          <w:p w:rsidR="00B05F21" w:rsidRPr="00D85A75" w:rsidRDefault="00B05F21" w:rsidP="001C5A99">
            <w:r w:rsidRPr="00D85A75">
              <w:t>N/A</w:t>
            </w:r>
          </w:p>
        </w:tc>
        <w:tc>
          <w:tcPr>
            <w:tcW w:w="3690" w:type="dxa"/>
            <w:tcBorders>
              <w:top w:val="single" w:sz="4" w:space="0" w:color="FF0000"/>
            </w:tcBorders>
          </w:tcPr>
          <w:p w:rsidR="00B05F21" w:rsidRPr="00D85A75" w:rsidRDefault="00B05F21" w:rsidP="001C5A99">
            <w:r w:rsidRPr="00D85A75">
              <w:t>N/A</w:t>
            </w:r>
          </w:p>
        </w:tc>
        <w:tc>
          <w:tcPr>
            <w:tcW w:w="2971" w:type="dxa"/>
            <w:tcBorders>
              <w:top w:val="single" w:sz="4" w:space="0" w:color="FF0000"/>
            </w:tcBorders>
          </w:tcPr>
          <w:p w:rsidR="00B05F21" w:rsidRPr="00D85A75" w:rsidRDefault="00B05F21" w:rsidP="001C5A99">
            <w:r w:rsidRPr="00D85A75">
              <w:t>N/A</w:t>
            </w:r>
          </w:p>
        </w:tc>
        <w:tc>
          <w:tcPr>
            <w:tcW w:w="2249" w:type="dxa"/>
            <w:tcBorders>
              <w:top w:val="single" w:sz="4" w:space="0" w:color="FF0000"/>
            </w:tcBorders>
          </w:tcPr>
          <w:p w:rsidR="00B05F21" w:rsidRPr="00D85A75" w:rsidRDefault="00B05F21" w:rsidP="001C5A99">
            <w:r w:rsidRPr="00D85A75">
              <w:t>N/A</w:t>
            </w:r>
          </w:p>
        </w:tc>
      </w:tr>
    </w:tbl>
    <w:p w:rsidR="00B05F21" w:rsidRDefault="00B05F21" w:rsidP="00B05F21"/>
    <w:p w:rsidR="00B05F21" w:rsidRPr="00D85A75" w:rsidRDefault="00B05F21" w:rsidP="00B05F21"/>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B05F21" w:rsidRPr="00D85A75" w:rsidTr="001C5A99">
        <w:tc>
          <w:tcPr>
            <w:tcW w:w="4288" w:type="dxa"/>
            <w:shd w:val="clear" w:color="auto" w:fill="008000"/>
          </w:tcPr>
          <w:p w:rsidR="00B05F21" w:rsidRPr="00D85A75" w:rsidRDefault="00B05F21" w:rsidP="001C5A99">
            <w:r w:rsidRPr="00D85A75">
              <w:t>Recover</w:t>
            </w:r>
          </w:p>
        </w:tc>
        <w:tc>
          <w:tcPr>
            <w:tcW w:w="8667" w:type="dxa"/>
            <w:gridSpan w:val="2"/>
            <w:shd w:val="clear" w:color="auto" w:fill="008000"/>
          </w:tcPr>
          <w:p w:rsidR="00B05F21" w:rsidRPr="006716E7" w:rsidRDefault="00B05F21" w:rsidP="001C5A99">
            <w:pPr>
              <w:rPr>
                <w:b/>
              </w:rPr>
            </w:pPr>
            <w:r w:rsidRPr="006716E7">
              <w:t>N/A</w:t>
            </w:r>
          </w:p>
        </w:tc>
      </w:tr>
      <w:tr w:rsidR="00B05F21" w:rsidRPr="00D85A75" w:rsidTr="001C5A99">
        <w:tc>
          <w:tcPr>
            <w:tcW w:w="4288" w:type="dxa"/>
            <w:shd w:val="clear" w:color="auto" w:fill="D9D9D9" w:themeFill="background1" w:themeFillShade="D9"/>
          </w:tcPr>
          <w:p w:rsidR="00B05F21" w:rsidRPr="00D85A75" w:rsidRDefault="00B05F21" w:rsidP="001C5A99">
            <w:r w:rsidRPr="00D85A75">
              <w:t>Categories</w:t>
            </w:r>
          </w:p>
        </w:tc>
        <w:tc>
          <w:tcPr>
            <w:tcW w:w="4333" w:type="dxa"/>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rsidRPr="00D85A75">
              <w:rPr>
                <w:b/>
              </w:rPr>
              <w:t>N/A</w:t>
            </w:r>
          </w:p>
        </w:tc>
        <w:tc>
          <w:tcPr>
            <w:tcW w:w="4333" w:type="dxa"/>
          </w:tcPr>
          <w:p w:rsidR="00B05F21" w:rsidRPr="00D85A75" w:rsidRDefault="00B05F21" w:rsidP="001C5A99">
            <w:r w:rsidRPr="00D85A75">
              <w:t>N/A</w:t>
            </w:r>
          </w:p>
        </w:tc>
        <w:tc>
          <w:tcPr>
            <w:tcW w:w="4334" w:type="dxa"/>
          </w:tcPr>
          <w:p w:rsidR="00B05F21" w:rsidRPr="00D85A75" w:rsidRDefault="00B05F21" w:rsidP="001C5A99">
            <w:r w:rsidRPr="00D85A75">
              <w:t>N/A</w:t>
            </w:r>
          </w:p>
        </w:tc>
      </w:tr>
    </w:tbl>
    <w:p w:rsidR="00B05F21" w:rsidRPr="00D85A75" w:rsidRDefault="00B05F21" w:rsidP="00B05F21"/>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B05F21" w:rsidRPr="00D85A75" w:rsidTr="001C5A99">
        <w:trPr>
          <w:tblHeader/>
        </w:trPr>
        <w:tc>
          <w:tcPr>
            <w:tcW w:w="7735" w:type="dxa"/>
            <w:gridSpan w:val="3"/>
            <w:tcBorders>
              <w:top w:val="single" w:sz="4" w:space="0" w:color="008000"/>
              <w:bottom w:val="single" w:sz="4" w:space="0" w:color="008000"/>
              <w:right w:val="single" w:sz="4" w:space="0" w:color="008000"/>
            </w:tcBorders>
            <w:shd w:val="clear" w:color="auto" w:fill="008000"/>
          </w:tcPr>
          <w:p w:rsidR="00B05F21" w:rsidRPr="00D85A75" w:rsidRDefault="00B05F21" w:rsidP="001C5A99">
            <w:pPr>
              <w:rPr>
                <w:b/>
                <w:bCs/>
              </w:rPr>
            </w:pPr>
            <w:r w:rsidRPr="00D85A75">
              <w:t>Detailed Specifications</w:t>
            </w:r>
          </w:p>
        </w:tc>
        <w:tc>
          <w:tcPr>
            <w:tcW w:w="5220" w:type="dxa"/>
            <w:gridSpan w:val="2"/>
            <w:tcBorders>
              <w:top w:val="single" w:sz="4" w:space="0" w:color="008000"/>
              <w:left w:val="single" w:sz="4" w:space="0" w:color="008000"/>
              <w:bottom w:val="single" w:sz="4" w:space="0" w:color="008000"/>
            </w:tcBorders>
            <w:shd w:val="clear" w:color="auto" w:fill="008000"/>
          </w:tcPr>
          <w:p w:rsidR="00B05F21" w:rsidRPr="00D85A75" w:rsidRDefault="00B05F21" w:rsidP="001C5A99">
            <w:r w:rsidRPr="00D85A75">
              <w:t>Optional Resources</w:t>
            </w:r>
          </w:p>
        </w:tc>
      </w:tr>
      <w:tr w:rsidR="00B05F21" w:rsidRPr="00D85A75" w:rsidTr="001C5A99">
        <w:trPr>
          <w:tblHeader/>
        </w:trPr>
        <w:tc>
          <w:tcPr>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7B14C4" w:rsidRDefault="00B05F21" w:rsidP="001C5A99">
            <w:r w:rsidRPr="007B14C4">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7B14C4" w:rsidRDefault="00B05F21" w:rsidP="001C5A99">
            <w:r w:rsidRPr="007B14C4">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7B14C4" w:rsidRDefault="00B05F21" w:rsidP="001C5A99">
            <w:r w:rsidRPr="007B14C4">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7B14C4" w:rsidRDefault="00B05F21" w:rsidP="001C5A99">
            <w:r w:rsidRPr="007B14C4">
              <w:t>Cybersecurity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7B14C4" w:rsidRDefault="00B05F21" w:rsidP="001C5A99">
            <w:r w:rsidRPr="007B14C4">
              <w:t>C2M2 Practices</w:t>
            </w:r>
          </w:p>
        </w:tc>
      </w:tr>
      <w:tr w:rsidR="00B05F21" w:rsidRPr="00D85A75" w:rsidTr="001C5A99">
        <w:tc>
          <w:tcPr>
            <w:tcW w:w="1795" w:type="dxa"/>
            <w:tcBorders>
              <w:top w:val="single" w:sz="4" w:space="0" w:color="008000"/>
            </w:tcBorders>
          </w:tcPr>
          <w:p w:rsidR="00B05F21" w:rsidRPr="0012403F" w:rsidRDefault="00B05F21" w:rsidP="001C5A99">
            <w:r w:rsidRPr="0012403F">
              <w:t>N/A</w:t>
            </w:r>
          </w:p>
        </w:tc>
        <w:tc>
          <w:tcPr>
            <w:tcW w:w="2250" w:type="dxa"/>
            <w:tcBorders>
              <w:top w:val="single" w:sz="4" w:space="0" w:color="008000"/>
            </w:tcBorders>
          </w:tcPr>
          <w:p w:rsidR="00B05F21" w:rsidRPr="00D85A75" w:rsidRDefault="00B05F21" w:rsidP="001C5A99">
            <w:r w:rsidRPr="00D85A75">
              <w:t>N/A</w:t>
            </w:r>
          </w:p>
        </w:tc>
        <w:tc>
          <w:tcPr>
            <w:tcW w:w="3690" w:type="dxa"/>
            <w:tcBorders>
              <w:top w:val="single" w:sz="4" w:space="0" w:color="008000"/>
            </w:tcBorders>
          </w:tcPr>
          <w:p w:rsidR="00B05F21" w:rsidRPr="00D85A75" w:rsidRDefault="00B05F21" w:rsidP="001C5A99">
            <w:pPr>
              <w:rPr>
                <w:b/>
              </w:rPr>
            </w:pPr>
            <w:r w:rsidRPr="00D85A75">
              <w:t>N/A</w:t>
            </w:r>
          </w:p>
        </w:tc>
        <w:tc>
          <w:tcPr>
            <w:tcW w:w="2970" w:type="dxa"/>
            <w:tcBorders>
              <w:top w:val="single" w:sz="4" w:space="0" w:color="008000"/>
            </w:tcBorders>
          </w:tcPr>
          <w:p w:rsidR="00B05F21" w:rsidRPr="00D85A75" w:rsidRDefault="00B05F21" w:rsidP="001C5A99">
            <w:r w:rsidRPr="00D85A75">
              <w:t>N/A</w:t>
            </w:r>
          </w:p>
        </w:tc>
        <w:tc>
          <w:tcPr>
            <w:tcW w:w="2250" w:type="dxa"/>
            <w:tcBorders>
              <w:top w:val="single" w:sz="4" w:space="0" w:color="008000"/>
            </w:tcBorders>
          </w:tcPr>
          <w:p w:rsidR="00B05F21" w:rsidRPr="00D85A75" w:rsidRDefault="00B05F21" w:rsidP="001C5A99">
            <w:pPr>
              <w:rPr>
                <w:b/>
              </w:rPr>
            </w:pPr>
            <w:r w:rsidRPr="00D85A75">
              <w:t>N/A</w:t>
            </w:r>
          </w:p>
        </w:tc>
      </w:tr>
    </w:tbl>
    <w:p w:rsidR="00B05F21" w:rsidRDefault="00B05F21" w:rsidP="00B05F21"/>
    <w:p w:rsidR="00BF293B" w:rsidRDefault="00BF293B" w:rsidP="00BF293B">
      <w:pPr>
        <w:rPr>
          <w:rFonts w:asciiTheme="majorHAnsi" w:eastAsiaTheme="majorEastAsia" w:hAnsiTheme="majorHAnsi" w:cstheme="majorBidi"/>
          <w:color w:val="365F91" w:themeColor="accent1" w:themeShade="BF"/>
          <w:sz w:val="32"/>
          <w:szCs w:val="32"/>
        </w:rPr>
      </w:pPr>
      <w:r>
        <w:br w:type="page"/>
      </w:r>
    </w:p>
    <w:p w:rsidR="00BF293B" w:rsidRPr="004274E8" w:rsidRDefault="00BF293B" w:rsidP="00BF293B">
      <w:pPr>
        <w:pStyle w:val="Heading2"/>
        <w:spacing w:after="240"/>
        <w:rPr>
          <w:b/>
        </w:rPr>
      </w:pPr>
      <w:bookmarkStart w:id="15" w:name="_Toc502846441"/>
      <w:r>
        <w:rPr>
          <w:b/>
        </w:rPr>
        <w:lastRenderedPageBreak/>
        <w:t>C-12</w:t>
      </w:r>
      <w:r>
        <w:rPr>
          <w:b/>
        </w:rPr>
        <w:tab/>
      </w:r>
      <w:r w:rsidRPr="00A85C4B">
        <w:rPr>
          <w:b/>
        </w:rPr>
        <w:t xml:space="preserve">Mission Objective </w:t>
      </w:r>
      <w:r>
        <w:rPr>
          <w:b/>
        </w:rPr>
        <w:t>12</w:t>
      </w:r>
      <w:r w:rsidRPr="00A85C4B">
        <w:rPr>
          <w:b/>
        </w:rPr>
        <w:t xml:space="preserve">: </w:t>
      </w:r>
      <w:r>
        <w:rPr>
          <w:b/>
        </w:rPr>
        <w:t>Maintain Passenger Information and Accounting Systems</w:t>
      </w:r>
      <w:bookmarkEnd w:id="15"/>
    </w:p>
    <w:p w:rsidR="00B05F21" w:rsidRPr="004274E8" w:rsidRDefault="00B05F21" w:rsidP="00B05F21">
      <w:pPr>
        <w:rPr>
          <w:b/>
        </w:rPr>
      </w:pPr>
    </w:p>
    <w:tbl>
      <w:tblPr>
        <w:tblW w:w="0" w:type="auto"/>
        <w:tblBorders>
          <w:top w:val="single" w:sz="24" w:space="0" w:color="auto"/>
          <w:bottom w:val="single" w:sz="24" w:space="0" w:color="auto"/>
        </w:tblBorders>
        <w:tblLook w:val="04A0"/>
      </w:tblPr>
      <w:tblGrid>
        <w:gridCol w:w="12950"/>
      </w:tblGrid>
      <w:tr w:rsidR="00B05F21" w:rsidRPr="00D85A75" w:rsidTr="001C5A99">
        <w:tc>
          <w:tcPr>
            <w:tcW w:w="12950" w:type="dxa"/>
            <w:shd w:val="clear" w:color="auto" w:fill="D9D9D9" w:themeFill="background1" w:themeFillShade="D9"/>
          </w:tcPr>
          <w:p w:rsidR="00B05F21" w:rsidRPr="00D85A75" w:rsidRDefault="00B05F21" w:rsidP="001C5A99">
            <w:pPr>
              <w:rPr>
                <w:b/>
                <w:i/>
              </w:rPr>
            </w:pPr>
            <w:r w:rsidRPr="00D85A75">
              <w:rPr>
                <w:b/>
                <w:i/>
              </w:rPr>
              <w:t>Mission Objective 1</w:t>
            </w:r>
            <w:r>
              <w:rPr>
                <w:b/>
                <w:i/>
              </w:rPr>
              <w:t>2</w:t>
            </w:r>
            <w:r w:rsidRPr="00D85A75">
              <w:rPr>
                <w:b/>
                <w:i/>
              </w:rPr>
              <w:t xml:space="preserve">: </w:t>
            </w:r>
            <w:r w:rsidRPr="00EB55C6">
              <w:rPr>
                <w:b/>
                <w:i/>
              </w:rPr>
              <w:t>Maintain Passenger Information and Accounting Systems</w:t>
            </w:r>
          </w:p>
          <w:p w:rsidR="00B05F21" w:rsidRPr="005B7967" w:rsidRDefault="00B05F21" w:rsidP="001C5A99">
            <w:pPr>
              <w:rPr>
                <w:rFonts w:cstheme="minorHAnsi"/>
              </w:rPr>
            </w:pPr>
            <w:r w:rsidRPr="005B7967">
              <w:rPr>
                <w:rFonts w:cstheme="minorHAnsi"/>
              </w:rPr>
              <w:t xml:space="preserve">Recognize cybersecurity role in the </w:t>
            </w:r>
            <w:r>
              <w:rPr>
                <w:rFonts w:cstheme="minorHAnsi"/>
              </w:rPr>
              <w:t>passenger back office systems:</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 xml:space="preserve"> provide </w:t>
            </w:r>
            <w:r>
              <w:rPr>
                <w:rFonts w:cstheme="minorHAnsi"/>
              </w:rPr>
              <w:t>security to non-customer-facing IT</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manage support systems security</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 xml:space="preserve">identify and securely protect guest personally </w:t>
            </w:r>
            <w:r>
              <w:rPr>
                <w:rFonts w:cstheme="minorHAnsi"/>
              </w:rPr>
              <w:t>i</w:t>
            </w:r>
            <w:r w:rsidRPr="005B7967">
              <w:rPr>
                <w:rFonts w:cstheme="minorHAnsi"/>
              </w:rPr>
              <w:t xml:space="preserve">dentifiable </w:t>
            </w:r>
            <w:r>
              <w:rPr>
                <w:rFonts w:cstheme="minorHAnsi"/>
              </w:rPr>
              <w:t>i</w:t>
            </w:r>
            <w:r w:rsidRPr="005B7967">
              <w:rPr>
                <w:rFonts w:cstheme="minorHAnsi"/>
              </w:rPr>
              <w:t>nformation (PII)</w:t>
            </w:r>
          </w:p>
          <w:p w:rsidR="00B05F21" w:rsidRPr="00D85A75" w:rsidRDefault="00B05F21" w:rsidP="001B6DBC">
            <w:pPr>
              <w:pStyle w:val="ListParagraph"/>
              <w:numPr>
                <w:ilvl w:val="0"/>
                <w:numId w:val="17"/>
              </w:numPr>
              <w:spacing w:after="0" w:line="240" w:lineRule="auto"/>
            </w:pPr>
            <w:r w:rsidRPr="005B7967">
              <w:rPr>
                <w:rFonts w:cstheme="minorHAnsi"/>
              </w:rPr>
              <w:t xml:space="preserve">manage interfaces and data shared with business partners </w:t>
            </w:r>
            <w:r>
              <w:rPr>
                <w:rFonts w:cstheme="minorHAnsi"/>
              </w:rPr>
              <w:t xml:space="preserve">  </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shd w:val="clear" w:color="auto" w:fill="3366FF"/>
          </w:tcPr>
          <w:p w:rsidR="00B05F21" w:rsidRPr="00D85A75" w:rsidRDefault="00B05F21" w:rsidP="001C5A99">
            <w:r w:rsidRPr="00D85A75">
              <w:t>Identify</w:t>
            </w:r>
          </w:p>
        </w:tc>
        <w:tc>
          <w:tcPr>
            <w:tcW w:w="8667" w:type="dxa"/>
            <w:gridSpan w:val="2"/>
            <w:shd w:val="clear" w:color="auto" w:fill="3366FF"/>
          </w:tcPr>
          <w:p w:rsidR="00B05F21" w:rsidRPr="00B42FA2" w:rsidRDefault="00B05F21" w:rsidP="001C5A99">
            <w:pPr>
              <w:rPr>
                <w:b/>
              </w:rPr>
            </w:pPr>
            <w:r>
              <w:t xml:space="preserve"> N/A</w:t>
            </w:r>
          </w:p>
        </w:tc>
      </w:tr>
      <w:tr w:rsidR="00B05F21" w:rsidRPr="00D85A75" w:rsidTr="001C5A99">
        <w:tc>
          <w:tcPr>
            <w:tcW w:w="4288" w:type="dxa"/>
            <w:shd w:val="clear" w:color="auto" w:fill="D9D9D9" w:themeFill="background1" w:themeFillShade="D9"/>
          </w:tcPr>
          <w:p w:rsidR="00B05F21" w:rsidRPr="00D85A75" w:rsidRDefault="00B05F21" w:rsidP="001C5A99">
            <w:r w:rsidRPr="00D85A75">
              <w:t>Categories</w:t>
            </w:r>
          </w:p>
        </w:tc>
        <w:tc>
          <w:tcPr>
            <w:tcW w:w="4333" w:type="dxa"/>
            <w:shd w:val="clear" w:color="auto" w:fill="D9D9D9" w:themeFill="background1" w:themeFillShade="D9"/>
          </w:tcPr>
          <w:p w:rsidR="00B05F21" w:rsidRPr="009D249A" w:rsidRDefault="00B05F21" w:rsidP="001C5A99">
            <w:r w:rsidRPr="009D249A">
              <w:t>High Priority Subcategories</w:t>
            </w:r>
          </w:p>
        </w:tc>
        <w:tc>
          <w:tcPr>
            <w:tcW w:w="4334" w:type="dxa"/>
            <w:shd w:val="clear" w:color="auto" w:fill="D9D9D9" w:themeFill="background1" w:themeFillShade="D9"/>
          </w:tcPr>
          <w:p w:rsidR="00B05F21" w:rsidRPr="009D249A" w:rsidRDefault="00B05F21" w:rsidP="001C5A99">
            <w:r w:rsidRPr="009D249A">
              <w:t>Moderate Priority Subcategories</w:t>
            </w:r>
          </w:p>
        </w:tc>
      </w:tr>
      <w:tr w:rsidR="00B05F21" w:rsidRPr="00D85A75" w:rsidTr="001C5A99">
        <w:tc>
          <w:tcPr>
            <w:tcW w:w="4288" w:type="dxa"/>
            <w:shd w:val="clear" w:color="auto" w:fill="auto"/>
          </w:tcPr>
          <w:p w:rsidR="00B05F21" w:rsidRPr="00D85A75" w:rsidRDefault="00B05F21" w:rsidP="001C5A99"/>
        </w:tc>
        <w:tc>
          <w:tcPr>
            <w:tcW w:w="4333" w:type="dxa"/>
            <w:shd w:val="clear" w:color="auto" w:fill="auto"/>
          </w:tcPr>
          <w:p w:rsidR="00B05F21" w:rsidRPr="009D249A" w:rsidRDefault="00B05F21" w:rsidP="001C5A99">
            <w:r w:rsidRPr="009D249A">
              <w:t>N/A</w:t>
            </w:r>
          </w:p>
        </w:tc>
        <w:tc>
          <w:tcPr>
            <w:tcW w:w="4334" w:type="dxa"/>
            <w:shd w:val="clear" w:color="auto" w:fill="auto"/>
          </w:tcPr>
          <w:p w:rsidR="00B05F21" w:rsidRPr="009D249A" w:rsidRDefault="00B05F21" w:rsidP="001C5A99">
            <w:r w:rsidRPr="009D249A">
              <w:t>N/A</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987"/>
        <w:gridCol w:w="2227"/>
        <w:gridCol w:w="3613"/>
        <w:gridCol w:w="2919"/>
        <w:gridCol w:w="2209"/>
      </w:tblGrid>
      <w:tr w:rsidR="00B05F21" w:rsidRPr="00D85A75" w:rsidTr="001C5A99">
        <w:trPr>
          <w:tblHeader/>
        </w:trPr>
        <w:tc>
          <w:tcPr>
            <w:tcW w:w="7827" w:type="dxa"/>
            <w:gridSpan w:val="3"/>
            <w:tcBorders>
              <w:top w:val="single" w:sz="4" w:space="0" w:color="3366FF"/>
              <w:bottom w:val="single" w:sz="4" w:space="0" w:color="3366FF"/>
              <w:right w:val="single" w:sz="4" w:space="0" w:color="3366FF"/>
            </w:tcBorders>
            <w:shd w:val="clear" w:color="auto" w:fill="3366FF"/>
          </w:tcPr>
          <w:p w:rsidR="00B05F21" w:rsidRPr="00D85A75" w:rsidRDefault="00B05F21" w:rsidP="001C5A99">
            <w:pPr>
              <w:rPr>
                <w:b/>
                <w:bCs/>
              </w:rPr>
            </w:pPr>
            <w:r w:rsidRPr="00D85A75">
              <w:t>Detailed Specifications</w:t>
            </w:r>
          </w:p>
        </w:tc>
        <w:tc>
          <w:tcPr>
            <w:tcW w:w="5128" w:type="dxa"/>
            <w:gridSpan w:val="2"/>
            <w:tcBorders>
              <w:top w:val="single" w:sz="4" w:space="0" w:color="3366FF"/>
              <w:left w:val="single" w:sz="4" w:space="0" w:color="3366FF"/>
              <w:bottom w:val="single" w:sz="4" w:space="0" w:color="3366FF"/>
            </w:tcBorders>
            <w:shd w:val="clear" w:color="auto" w:fill="3366FF"/>
          </w:tcPr>
          <w:p w:rsidR="00B05F21" w:rsidRPr="00D85A75" w:rsidRDefault="00B05F21" w:rsidP="001C5A99">
            <w:pPr>
              <w:jc w:val="center"/>
            </w:pPr>
            <w:r w:rsidRPr="00D85A75">
              <w:t>Optional Resources</w:t>
            </w:r>
          </w:p>
        </w:tc>
      </w:tr>
      <w:tr w:rsidR="00B05F21" w:rsidRPr="00964583" w:rsidTr="001C5A99">
        <w:trPr>
          <w:tblHeader/>
        </w:trPr>
        <w:tc>
          <w:tcPr>
            <w:tcW w:w="1987"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964583" w:rsidRDefault="00B05F21" w:rsidP="001C5A99">
            <w:r w:rsidRPr="00964583">
              <w:t>Category</w:t>
            </w:r>
          </w:p>
        </w:tc>
        <w:tc>
          <w:tcPr>
            <w:tcW w:w="2227"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964583" w:rsidRDefault="00B05F21" w:rsidP="001C5A99">
            <w:r w:rsidRPr="00964583">
              <w:t>Subcategory</w:t>
            </w:r>
          </w:p>
        </w:tc>
        <w:tc>
          <w:tcPr>
            <w:tcW w:w="3613"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964583" w:rsidRDefault="00B05F21" w:rsidP="001C5A99">
            <w:r w:rsidRPr="00964583">
              <w:t>Rationale for High Priority</w:t>
            </w:r>
          </w:p>
        </w:tc>
        <w:tc>
          <w:tcPr>
            <w:tcW w:w="291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964583" w:rsidRDefault="00B05F21" w:rsidP="001C5A99">
            <w:r w:rsidRPr="00964583">
              <w:t>Cybersecurity Framework-based Informative References</w:t>
            </w:r>
          </w:p>
        </w:tc>
        <w:tc>
          <w:tcPr>
            <w:tcW w:w="220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964583" w:rsidRDefault="00B05F21" w:rsidP="001C5A99">
            <w:r w:rsidRPr="00964583">
              <w:t>C2M2 Practices</w:t>
            </w:r>
          </w:p>
        </w:tc>
      </w:tr>
      <w:tr w:rsidR="00B05F21" w:rsidRPr="00964583" w:rsidTr="001C5A99">
        <w:trPr>
          <w:tblHeader/>
        </w:trPr>
        <w:tc>
          <w:tcPr>
            <w:tcW w:w="1987" w:type="dxa"/>
            <w:tcBorders>
              <w:top w:val="single" w:sz="4" w:space="0" w:color="3366FF"/>
              <w:left w:val="single" w:sz="4" w:space="0" w:color="3366FF"/>
              <w:bottom w:val="single" w:sz="4" w:space="0" w:color="3366FF"/>
              <w:right w:val="single" w:sz="4" w:space="0" w:color="3366FF"/>
            </w:tcBorders>
            <w:shd w:val="clear" w:color="auto" w:fill="auto"/>
          </w:tcPr>
          <w:p w:rsidR="00B05F21" w:rsidRPr="00964583" w:rsidRDefault="00B05F21" w:rsidP="001C5A99">
            <w:r>
              <w:t>N/A</w:t>
            </w:r>
          </w:p>
        </w:tc>
        <w:tc>
          <w:tcPr>
            <w:tcW w:w="2227" w:type="dxa"/>
            <w:tcBorders>
              <w:top w:val="single" w:sz="4" w:space="0" w:color="3366FF"/>
              <w:left w:val="single" w:sz="4" w:space="0" w:color="3366FF"/>
              <w:bottom w:val="single" w:sz="4" w:space="0" w:color="3366FF"/>
              <w:right w:val="single" w:sz="4" w:space="0" w:color="3366FF"/>
            </w:tcBorders>
            <w:shd w:val="clear" w:color="auto" w:fill="auto"/>
          </w:tcPr>
          <w:p w:rsidR="00B05F21" w:rsidRPr="00964583" w:rsidRDefault="00B05F21" w:rsidP="001C5A99">
            <w:r>
              <w:t>N/A</w:t>
            </w:r>
          </w:p>
        </w:tc>
        <w:tc>
          <w:tcPr>
            <w:tcW w:w="3613" w:type="dxa"/>
            <w:tcBorders>
              <w:top w:val="single" w:sz="4" w:space="0" w:color="3366FF"/>
              <w:left w:val="single" w:sz="4" w:space="0" w:color="3366FF"/>
              <w:bottom w:val="single" w:sz="4" w:space="0" w:color="3366FF"/>
              <w:right w:val="single" w:sz="4" w:space="0" w:color="3366FF"/>
            </w:tcBorders>
            <w:shd w:val="clear" w:color="auto" w:fill="auto"/>
          </w:tcPr>
          <w:p w:rsidR="00B05F21" w:rsidRPr="00964583" w:rsidRDefault="00B05F21" w:rsidP="001C5A99">
            <w:r>
              <w:t>N/A</w:t>
            </w:r>
          </w:p>
        </w:tc>
        <w:tc>
          <w:tcPr>
            <w:tcW w:w="2919" w:type="dxa"/>
            <w:tcBorders>
              <w:top w:val="single" w:sz="4" w:space="0" w:color="3366FF"/>
              <w:left w:val="single" w:sz="4" w:space="0" w:color="3366FF"/>
              <w:bottom w:val="single" w:sz="4" w:space="0" w:color="3366FF"/>
              <w:right w:val="single" w:sz="4" w:space="0" w:color="3366FF"/>
            </w:tcBorders>
            <w:shd w:val="clear" w:color="auto" w:fill="auto"/>
          </w:tcPr>
          <w:p w:rsidR="00B05F21" w:rsidRPr="00964583" w:rsidRDefault="00B05F21" w:rsidP="001C5A99">
            <w:r>
              <w:t>N/A</w:t>
            </w:r>
          </w:p>
        </w:tc>
        <w:tc>
          <w:tcPr>
            <w:tcW w:w="2209" w:type="dxa"/>
            <w:tcBorders>
              <w:top w:val="single" w:sz="4" w:space="0" w:color="3366FF"/>
              <w:left w:val="single" w:sz="4" w:space="0" w:color="3366FF"/>
              <w:bottom w:val="single" w:sz="4" w:space="0" w:color="3366FF"/>
              <w:right w:val="single" w:sz="4" w:space="0" w:color="3366FF"/>
            </w:tcBorders>
            <w:shd w:val="clear" w:color="auto" w:fill="auto"/>
          </w:tcPr>
          <w:p w:rsidR="00B05F21" w:rsidRPr="00964583" w:rsidRDefault="00B05F21" w:rsidP="001C5A99">
            <w:r>
              <w:t>N/A</w:t>
            </w:r>
          </w:p>
        </w:tc>
      </w:tr>
    </w:tbl>
    <w:p w:rsidR="00B05F21" w:rsidRPr="00D85A75" w:rsidRDefault="00B05F21" w:rsidP="00B05F21"/>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4288"/>
        <w:gridCol w:w="4333"/>
        <w:gridCol w:w="4334"/>
      </w:tblGrid>
      <w:tr w:rsidR="00B05F21" w:rsidRPr="00D85A75" w:rsidTr="001C5A99">
        <w:trPr>
          <w:tblHeader/>
        </w:trPr>
        <w:tc>
          <w:tcPr>
            <w:tcW w:w="4288" w:type="dxa"/>
            <w:tcBorders>
              <w:top w:val="single" w:sz="4" w:space="0" w:color="800080"/>
              <w:left w:val="single" w:sz="4" w:space="0" w:color="800080"/>
              <w:bottom w:val="single" w:sz="4" w:space="0" w:color="800080"/>
              <w:right w:val="single" w:sz="4" w:space="0" w:color="800080"/>
            </w:tcBorders>
            <w:shd w:val="clear" w:color="auto" w:fill="800080"/>
          </w:tcPr>
          <w:p w:rsidR="00B05F21" w:rsidRPr="00D85A75" w:rsidRDefault="00B05F21" w:rsidP="001C5A99">
            <w:r w:rsidRPr="00D85A75">
              <w:t>Protect</w:t>
            </w:r>
          </w:p>
        </w:tc>
        <w:tc>
          <w:tcPr>
            <w:tcW w:w="8667" w:type="dxa"/>
            <w:gridSpan w:val="2"/>
            <w:tcBorders>
              <w:top w:val="single" w:sz="4" w:space="0" w:color="800080"/>
              <w:left w:val="single" w:sz="4" w:space="0" w:color="800080"/>
              <w:bottom w:val="single" w:sz="4" w:space="0" w:color="800080"/>
              <w:right w:val="single" w:sz="4" w:space="0" w:color="800080"/>
            </w:tcBorders>
            <w:shd w:val="clear" w:color="auto" w:fill="800080"/>
          </w:tcPr>
          <w:p w:rsidR="00B05F21" w:rsidRPr="007C5C6A" w:rsidRDefault="00B05F21" w:rsidP="001C5A99">
            <w:pPr>
              <w:rPr>
                <w:b/>
              </w:rPr>
            </w:pPr>
            <w:r>
              <w:t xml:space="preserve"> A</w:t>
            </w:r>
            <w:r w:rsidRPr="007C5C6A">
              <w:t xml:space="preserve">ccess controls and adequate </w:t>
            </w:r>
            <w:r>
              <w:t>data security are key control categories for maintaining passenger information and accounting systems.</w:t>
            </w:r>
          </w:p>
        </w:tc>
      </w:tr>
      <w:tr w:rsidR="00B05F21" w:rsidRPr="00D85A75" w:rsidTr="001C5A99">
        <w:trPr>
          <w:tblHeader/>
        </w:trPr>
        <w:tc>
          <w:tcPr>
            <w:tcW w:w="4288" w:type="dxa"/>
            <w:tcBorders>
              <w:top w:val="single" w:sz="4" w:space="0" w:color="800080"/>
            </w:tcBorders>
            <w:shd w:val="clear" w:color="auto" w:fill="D9D9D9" w:themeFill="background1" w:themeFillShade="D9"/>
          </w:tcPr>
          <w:p w:rsidR="00B05F21" w:rsidRPr="00D85A75" w:rsidRDefault="00B05F21" w:rsidP="001C5A99">
            <w:r w:rsidRPr="00D85A75">
              <w:lastRenderedPageBreak/>
              <w:t>Categories</w:t>
            </w:r>
          </w:p>
        </w:tc>
        <w:tc>
          <w:tcPr>
            <w:tcW w:w="4333" w:type="dxa"/>
            <w:tcBorders>
              <w:top w:val="single" w:sz="4" w:space="0" w:color="80008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80008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shd w:val="clear" w:color="auto" w:fill="auto"/>
          </w:tcPr>
          <w:p w:rsidR="00B05F21" w:rsidRPr="00D85A75" w:rsidRDefault="00B05F21" w:rsidP="001C5A99">
            <w:r w:rsidRPr="00D85A75">
              <w:t>Access Control</w:t>
            </w:r>
          </w:p>
        </w:tc>
        <w:tc>
          <w:tcPr>
            <w:tcW w:w="4333" w:type="dxa"/>
            <w:shd w:val="clear" w:color="auto" w:fill="auto"/>
          </w:tcPr>
          <w:p w:rsidR="00B05F21" w:rsidRPr="00D85A75" w:rsidRDefault="00B05F21" w:rsidP="001C5A99">
            <w:pPr>
              <w:rPr>
                <w:b/>
              </w:rPr>
            </w:pPr>
            <w:r>
              <w:rPr>
                <w:b/>
              </w:rPr>
              <w:t xml:space="preserve">PR.AC-1, </w:t>
            </w:r>
            <w:r w:rsidRPr="00D85A75">
              <w:rPr>
                <w:b/>
              </w:rPr>
              <w:t>PR.AC-4, PR.AC-5</w:t>
            </w:r>
          </w:p>
        </w:tc>
        <w:tc>
          <w:tcPr>
            <w:tcW w:w="4334" w:type="dxa"/>
            <w:shd w:val="clear" w:color="auto" w:fill="auto"/>
          </w:tcPr>
          <w:p w:rsidR="00B05F21" w:rsidRPr="00D85A75" w:rsidRDefault="00B05F21" w:rsidP="001C5A99"/>
        </w:tc>
      </w:tr>
      <w:tr w:rsidR="00B05F21" w:rsidRPr="00D85A75" w:rsidTr="001C5A99">
        <w:tc>
          <w:tcPr>
            <w:tcW w:w="4288" w:type="dxa"/>
            <w:shd w:val="clear" w:color="auto" w:fill="E5DFEC"/>
          </w:tcPr>
          <w:p w:rsidR="00B05F21" w:rsidRDefault="00B05F21" w:rsidP="001C5A99">
            <w:r>
              <w:t>Data Security</w:t>
            </w:r>
          </w:p>
        </w:tc>
        <w:tc>
          <w:tcPr>
            <w:tcW w:w="4333" w:type="dxa"/>
            <w:shd w:val="clear" w:color="auto" w:fill="E5DFEC"/>
          </w:tcPr>
          <w:p w:rsidR="00B05F21" w:rsidRDefault="00B05F21" w:rsidP="001C5A99">
            <w:pPr>
              <w:rPr>
                <w:b/>
              </w:rPr>
            </w:pPr>
            <w:r>
              <w:rPr>
                <w:b/>
              </w:rPr>
              <w:t>PR.DS-1, PR.DS-2, PR.DS-5</w:t>
            </w:r>
          </w:p>
        </w:tc>
        <w:tc>
          <w:tcPr>
            <w:tcW w:w="4334" w:type="dxa"/>
            <w:shd w:val="clear" w:color="auto" w:fill="E5DFEC"/>
          </w:tcPr>
          <w:p w:rsidR="00B05F21" w:rsidRDefault="00B05F21" w:rsidP="001C5A99">
            <w:r>
              <w:t>PR.DS-4, PR-DS-6</w:t>
            </w:r>
          </w:p>
        </w:tc>
      </w:tr>
      <w:tr w:rsidR="00B05F21" w:rsidRPr="00D85A75" w:rsidTr="001C5A99">
        <w:tc>
          <w:tcPr>
            <w:tcW w:w="4288" w:type="dxa"/>
            <w:shd w:val="clear" w:color="auto" w:fill="auto"/>
          </w:tcPr>
          <w:p w:rsidR="00B05F21" w:rsidRDefault="00B05F21" w:rsidP="001C5A99">
            <w:r>
              <w:t>Information Protection Processes &amp; Procedures</w:t>
            </w:r>
          </w:p>
        </w:tc>
        <w:tc>
          <w:tcPr>
            <w:tcW w:w="4333" w:type="dxa"/>
            <w:shd w:val="clear" w:color="auto" w:fill="auto"/>
          </w:tcPr>
          <w:p w:rsidR="00B05F21" w:rsidRPr="00D85A75" w:rsidRDefault="00B05F21" w:rsidP="001C5A99">
            <w:pPr>
              <w:rPr>
                <w:b/>
              </w:rPr>
            </w:pPr>
            <w:r>
              <w:rPr>
                <w:b/>
              </w:rPr>
              <w:t>PR.IP-1, PR.IP-3, PR-IP-4, PR.IP-5, PR.IP-10, PR.IP-11</w:t>
            </w:r>
          </w:p>
        </w:tc>
        <w:tc>
          <w:tcPr>
            <w:tcW w:w="4334" w:type="dxa"/>
            <w:shd w:val="clear" w:color="auto" w:fill="auto"/>
          </w:tcPr>
          <w:p w:rsidR="00B05F21" w:rsidRPr="00D85A75" w:rsidRDefault="00B05F21" w:rsidP="001C5A99">
            <w:r>
              <w:t>PR.IP-6, PR.IP-7</w:t>
            </w:r>
          </w:p>
        </w:tc>
      </w:tr>
    </w:tbl>
    <w:p w:rsidR="00B05F21" w:rsidRPr="00D85A75" w:rsidRDefault="00B05F21" w:rsidP="00B05F21"/>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5"/>
        <w:gridCol w:w="2250"/>
        <w:gridCol w:w="3689"/>
        <w:gridCol w:w="2971"/>
        <w:gridCol w:w="2250"/>
      </w:tblGrid>
      <w:tr w:rsidR="00B05F21" w:rsidRPr="00D85A75" w:rsidTr="001C5A99">
        <w:trPr>
          <w:cantSplit/>
          <w:tblHeader/>
        </w:trPr>
        <w:tc>
          <w:tcPr>
            <w:tcW w:w="7734" w:type="dxa"/>
            <w:gridSpan w:val="3"/>
            <w:tcBorders>
              <w:top w:val="single" w:sz="4" w:space="0" w:color="800080"/>
              <w:bottom w:val="single" w:sz="4" w:space="0" w:color="800080"/>
              <w:right w:val="single" w:sz="4" w:space="0" w:color="800080"/>
            </w:tcBorders>
            <w:shd w:val="clear" w:color="auto" w:fill="800080"/>
          </w:tcPr>
          <w:p w:rsidR="00B05F21" w:rsidRPr="00D85A75" w:rsidRDefault="00B05F21" w:rsidP="001C5A99">
            <w:r w:rsidRPr="00D85A75">
              <w:t>Detailed Specifications</w:t>
            </w:r>
          </w:p>
        </w:tc>
        <w:tc>
          <w:tcPr>
            <w:tcW w:w="5221" w:type="dxa"/>
            <w:gridSpan w:val="2"/>
            <w:tcBorders>
              <w:top w:val="single" w:sz="4" w:space="0" w:color="800080"/>
              <w:left w:val="single" w:sz="4" w:space="0" w:color="800080"/>
              <w:bottom w:val="single" w:sz="4" w:space="0" w:color="800080"/>
            </w:tcBorders>
            <w:shd w:val="clear" w:color="auto" w:fill="80008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964583" w:rsidRDefault="00B05F21" w:rsidP="001C5A99">
            <w:r w:rsidRPr="00964583">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964583" w:rsidRDefault="00B05F21" w:rsidP="001C5A99">
            <w:r w:rsidRPr="00964583">
              <w:t>Subcategory</w:t>
            </w:r>
          </w:p>
        </w:tc>
        <w:tc>
          <w:tcPr>
            <w:tcW w:w="3689"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964583" w:rsidRDefault="00B05F21" w:rsidP="001C5A99">
            <w:r w:rsidRPr="00964583">
              <w:t>Rationale for High Priority</w:t>
            </w:r>
          </w:p>
        </w:tc>
        <w:tc>
          <w:tcPr>
            <w:tcW w:w="2971"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964583" w:rsidRDefault="00B05F21" w:rsidP="001C5A99">
            <w:r w:rsidRPr="00964583">
              <w:t>Cybersecurity Framework-based Informative References</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964583" w:rsidRDefault="00B05F21" w:rsidP="001C5A99">
            <w:r w:rsidRPr="00964583">
              <w:t>C2M2 Practices</w:t>
            </w:r>
          </w:p>
        </w:tc>
      </w:tr>
      <w:tr w:rsidR="00B05F21" w:rsidRPr="00D85A75" w:rsidTr="001C5A99">
        <w:tc>
          <w:tcPr>
            <w:tcW w:w="1795" w:type="dxa"/>
            <w:shd w:val="clear" w:color="auto" w:fill="E5DFEC"/>
          </w:tcPr>
          <w:p w:rsidR="00B05F21" w:rsidRPr="00EB55C6" w:rsidRDefault="00B05F21" w:rsidP="001C5A99">
            <w:pPr>
              <w:rPr>
                <w:b/>
              </w:rPr>
            </w:pPr>
            <w:r w:rsidRPr="00EB55C6">
              <w:rPr>
                <w:b/>
              </w:rPr>
              <w:t>Access Control</w:t>
            </w:r>
          </w:p>
        </w:tc>
        <w:tc>
          <w:tcPr>
            <w:tcW w:w="2250" w:type="dxa"/>
            <w:shd w:val="clear" w:color="auto" w:fill="E5DFEC"/>
          </w:tcPr>
          <w:p w:rsidR="00B05F21" w:rsidRPr="00EB55C6" w:rsidRDefault="00B05F21" w:rsidP="001C5A99">
            <w:pPr>
              <w:keepNext/>
              <w:rPr>
                <w:b/>
              </w:rPr>
            </w:pPr>
            <w:r w:rsidRPr="00EB55C6">
              <w:rPr>
                <w:b/>
              </w:rPr>
              <w:t>PR.AC-1: Identities and credentials are managed for authorized devices and users</w:t>
            </w:r>
          </w:p>
        </w:tc>
        <w:tc>
          <w:tcPr>
            <w:tcW w:w="3689" w:type="dxa"/>
            <w:shd w:val="clear" w:color="auto" w:fill="E5DFEC"/>
          </w:tcPr>
          <w:p w:rsidR="00B05F21" w:rsidRPr="00EB55C6" w:rsidRDefault="00B05F21" w:rsidP="001C5A99">
            <w:pPr>
              <w:keepNext/>
              <w:rPr>
                <w:b/>
              </w:rPr>
            </w:pPr>
            <w:r w:rsidRPr="00EB55C6">
              <w:rPr>
                <w:b/>
              </w:rPr>
              <w:t xml:space="preserve">By </w:t>
            </w:r>
            <w:r>
              <w:rPr>
                <w:b/>
              </w:rPr>
              <w:t>ensuring that</w:t>
            </w:r>
            <w:r w:rsidRPr="00EB55C6">
              <w:rPr>
                <w:b/>
              </w:rPr>
              <w:t xml:space="preserve"> only authorized users access systems for approved uses, access controls enable stakeholder communications by protecting the devices and information transmitted, addressing important aspects such as need-to-know/confidentiality and ability to log and audit communication streams.</w:t>
            </w:r>
          </w:p>
        </w:tc>
        <w:tc>
          <w:tcPr>
            <w:tcW w:w="2971" w:type="dxa"/>
            <w:shd w:val="clear" w:color="auto" w:fill="E5DFEC"/>
          </w:tcPr>
          <w:p w:rsidR="00B05F21" w:rsidRPr="00EB55C6" w:rsidRDefault="00B05F21" w:rsidP="001B6DBC">
            <w:pPr>
              <w:pStyle w:val="ListParagraph"/>
              <w:keepNext/>
              <w:numPr>
                <w:ilvl w:val="0"/>
                <w:numId w:val="2"/>
              </w:numPr>
              <w:spacing w:after="0" w:line="240" w:lineRule="auto"/>
              <w:ind w:left="162" w:hanging="162"/>
              <w:rPr>
                <w:b/>
              </w:rPr>
            </w:pPr>
            <w:r w:rsidRPr="00EB55C6">
              <w:rPr>
                <w:b/>
              </w:rPr>
              <w:t>CCS CSC 16</w:t>
            </w:r>
          </w:p>
          <w:p w:rsidR="00B05F21" w:rsidRPr="00EB55C6" w:rsidRDefault="00B05F21" w:rsidP="001B6DBC">
            <w:pPr>
              <w:pStyle w:val="ListParagraph"/>
              <w:keepNext/>
              <w:numPr>
                <w:ilvl w:val="0"/>
                <w:numId w:val="2"/>
              </w:numPr>
              <w:spacing w:after="0" w:line="240" w:lineRule="auto"/>
              <w:ind w:left="162" w:hanging="162"/>
              <w:rPr>
                <w:b/>
              </w:rPr>
            </w:pPr>
            <w:r w:rsidRPr="00EB55C6">
              <w:rPr>
                <w:b/>
              </w:rPr>
              <w:t>COBIT 5 DSS05.04, DSS06.03</w:t>
            </w:r>
          </w:p>
          <w:p w:rsidR="00B05F21" w:rsidRPr="00EB55C6" w:rsidRDefault="00B05F21" w:rsidP="001B6DBC">
            <w:pPr>
              <w:pStyle w:val="ListParagraph"/>
              <w:keepNext/>
              <w:numPr>
                <w:ilvl w:val="0"/>
                <w:numId w:val="2"/>
              </w:numPr>
              <w:spacing w:after="0" w:line="240" w:lineRule="auto"/>
              <w:ind w:left="162" w:hanging="162"/>
              <w:rPr>
                <w:b/>
              </w:rPr>
            </w:pPr>
            <w:r w:rsidRPr="00EB55C6">
              <w:rPr>
                <w:b/>
              </w:rPr>
              <w:t>ISA 62443-2-1:2009 4.3.3.5.1</w:t>
            </w:r>
          </w:p>
          <w:p w:rsidR="00B05F21" w:rsidRPr="00EB55C6" w:rsidRDefault="00B05F21" w:rsidP="001B6DBC">
            <w:pPr>
              <w:pStyle w:val="ListParagraph"/>
              <w:keepNext/>
              <w:numPr>
                <w:ilvl w:val="0"/>
                <w:numId w:val="2"/>
              </w:numPr>
              <w:spacing w:after="0" w:line="240" w:lineRule="auto"/>
              <w:ind w:left="162" w:hanging="162"/>
              <w:rPr>
                <w:b/>
              </w:rPr>
            </w:pPr>
            <w:r w:rsidRPr="00EB55C6">
              <w:rPr>
                <w:b/>
              </w:rPr>
              <w:t>ISA 62443-3-3:2013 SR 1.1, SR 1.2, SR 1.3, SR 1.4, SR 1.5, SR 1.7, SR 1.8, SR 1.9</w:t>
            </w:r>
          </w:p>
          <w:p w:rsidR="00B05F21" w:rsidRPr="00EB55C6" w:rsidRDefault="00B05F21" w:rsidP="001B6DBC">
            <w:pPr>
              <w:pStyle w:val="ListParagraph"/>
              <w:keepNext/>
              <w:numPr>
                <w:ilvl w:val="0"/>
                <w:numId w:val="2"/>
              </w:numPr>
              <w:spacing w:after="0" w:line="240" w:lineRule="auto"/>
              <w:ind w:left="162" w:hanging="162"/>
              <w:rPr>
                <w:b/>
              </w:rPr>
            </w:pPr>
            <w:r w:rsidRPr="00EB55C6">
              <w:rPr>
                <w:b/>
              </w:rPr>
              <w:t>ISO/IEC 27001:2013 A.9.2.1, A.9.2.2, A.9.2.4, A.9.3.1, A.9.4.2, A.9.4.3</w:t>
            </w:r>
          </w:p>
          <w:p w:rsidR="00B05F21" w:rsidRPr="00EB55C6" w:rsidRDefault="00B05F21" w:rsidP="001B6DBC">
            <w:pPr>
              <w:pStyle w:val="ListParagraph"/>
              <w:keepNext/>
              <w:numPr>
                <w:ilvl w:val="0"/>
                <w:numId w:val="2"/>
              </w:numPr>
              <w:spacing w:after="0" w:line="240" w:lineRule="auto"/>
              <w:ind w:left="162" w:hanging="162"/>
              <w:rPr>
                <w:b/>
              </w:rPr>
            </w:pPr>
            <w:r w:rsidRPr="00EB55C6">
              <w:rPr>
                <w:b/>
              </w:rPr>
              <w:t>NIST SP 800-53 Rev. 4 AC-2, IA Family</w:t>
            </w:r>
          </w:p>
        </w:tc>
        <w:tc>
          <w:tcPr>
            <w:tcW w:w="2250" w:type="dxa"/>
            <w:shd w:val="clear" w:color="auto" w:fill="E5DFEC"/>
          </w:tcPr>
          <w:p w:rsidR="00B05F21" w:rsidRPr="00EB55C6" w:rsidRDefault="00B05F21" w:rsidP="001C5A99">
            <w:pPr>
              <w:keepNext/>
              <w:rPr>
                <w:b/>
              </w:rPr>
            </w:pPr>
            <w:r w:rsidRPr="00EB55C6">
              <w:rPr>
                <w:b/>
              </w:rPr>
              <w:t xml:space="preserve">IAM-1a, -1b, -1c, -1d, </w:t>
            </w:r>
            <w:r w:rsidRPr="00EB55C6">
              <w:rPr>
                <w:b/>
              </w:rPr>
              <w:br/>
              <w:t>-1e, -1f, -1g, RM-1c</w:t>
            </w:r>
          </w:p>
        </w:tc>
      </w:tr>
      <w:tr w:rsidR="00B05F21" w:rsidRPr="00D85A75" w:rsidTr="001C5A99">
        <w:trPr>
          <w:cantSplit/>
        </w:trPr>
        <w:tc>
          <w:tcPr>
            <w:tcW w:w="1795" w:type="dxa"/>
            <w:shd w:val="clear" w:color="auto" w:fill="E5DFEC"/>
          </w:tcPr>
          <w:p w:rsidR="00B05F21" w:rsidRPr="007B65F8" w:rsidRDefault="00B05F21" w:rsidP="001C5A99">
            <w:pPr>
              <w:rPr>
                <w:b/>
              </w:rPr>
            </w:pPr>
            <w:r w:rsidRPr="007B65F8">
              <w:rPr>
                <w:b/>
              </w:rPr>
              <w:lastRenderedPageBreak/>
              <w:t>Access Control</w:t>
            </w:r>
          </w:p>
        </w:tc>
        <w:tc>
          <w:tcPr>
            <w:tcW w:w="2250" w:type="dxa"/>
            <w:shd w:val="clear" w:color="auto" w:fill="E5DFEC"/>
          </w:tcPr>
          <w:p w:rsidR="00B05F21" w:rsidRPr="007B65F8" w:rsidRDefault="00B05F21" w:rsidP="001C5A99">
            <w:pPr>
              <w:keepNext/>
              <w:rPr>
                <w:b/>
              </w:rPr>
            </w:pPr>
            <w:r w:rsidRPr="007B65F8">
              <w:rPr>
                <w:b/>
              </w:rPr>
              <w:t>PR.AC-4: Access permissions are managed, incorporating the principles of least privilege and separation of duties</w:t>
            </w:r>
          </w:p>
        </w:tc>
        <w:tc>
          <w:tcPr>
            <w:tcW w:w="3689" w:type="dxa"/>
            <w:shd w:val="clear" w:color="auto" w:fill="E5DFEC"/>
          </w:tcPr>
          <w:p w:rsidR="00B05F21" w:rsidRPr="006E035D" w:rsidRDefault="00B05F21" w:rsidP="001C5A99">
            <w:pPr>
              <w:keepNext/>
              <w:rPr>
                <w:b/>
              </w:rPr>
            </w:pPr>
            <w:r w:rsidRPr="006E035D">
              <w:rPr>
                <w:b/>
              </w:rPr>
              <w:t>The concept of separation of duties divides responsibilities and access privileges that together would otherwise enable inappropriate behavior. In smaller organizations, this separation is sometimes challenging and may require additional policy controls to support (e.g., additional account monitoring).</w:t>
            </w:r>
          </w:p>
          <w:p w:rsidR="00B05F21" w:rsidRPr="006E035D" w:rsidRDefault="00B05F21" w:rsidP="001C5A99">
            <w:pPr>
              <w:keepNext/>
              <w:rPr>
                <w:b/>
                <w:i/>
                <w:color w:val="FF0000"/>
              </w:rPr>
            </w:pPr>
            <w:r w:rsidRPr="006E035D">
              <w:rPr>
                <w:b/>
              </w:rPr>
              <w:t xml:space="preserve">The concept of least privilege links authorized access to processes, systems, information, and assets directly to job responsibilities. This limits access to those </w:t>
            </w:r>
            <w:r>
              <w:rPr>
                <w:b/>
              </w:rPr>
              <w:t>who</w:t>
            </w:r>
            <w:r w:rsidRPr="006E035D">
              <w:rPr>
                <w:b/>
              </w:rPr>
              <w:t xml:space="preserve"> need</w:t>
            </w:r>
            <w:r>
              <w:rPr>
                <w:b/>
              </w:rPr>
              <w:t xml:space="preserve"> </w:t>
            </w:r>
            <w:r w:rsidRPr="006E035D">
              <w:rPr>
                <w:b/>
              </w:rPr>
              <w:t>to</w:t>
            </w:r>
            <w:r>
              <w:rPr>
                <w:b/>
              </w:rPr>
              <w:t xml:space="preserve"> </w:t>
            </w:r>
            <w:r w:rsidRPr="006E035D">
              <w:rPr>
                <w:b/>
              </w:rPr>
              <w:t xml:space="preserve">know and have received proper training for completing their duties. </w:t>
            </w:r>
          </w:p>
          <w:p w:rsidR="00B05F21" w:rsidRPr="007B65F8" w:rsidRDefault="00B05F21" w:rsidP="001C5A99">
            <w:pPr>
              <w:keepNext/>
              <w:rPr>
                <w:b/>
              </w:rPr>
            </w:pPr>
            <w:r w:rsidRPr="006E035D">
              <w:rPr>
                <w:rFonts w:ascii="Calibri" w:hAnsi="Calibri"/>
                <w:b/>
              </w:rPr>
              <w:t xml:space="preserve">The selection of PR.AC-4 assumes PR.AC-1-3 </w:t>
            </w:r>
            <w:proofErr w:type="gramStart"/>
            <w:r w:rsidRPr="006E035D">
              <w:rPr>
                <w:rFonts w:ascii="Calibri" w:hAnsi="Calibri"/>
                <w:b/>
              </w:rPr>
              <w:t>are</w:t>
            </w:r>
            <w:proofErr w:type="gramEnd"/>
            <w:r w:rsidRPr="006E035D">
              <w:rPr>
                <w:rFonts w:ascii="Calibri" w:hAnsi="Calibri"/>
                <w:b/>
              </w:rPr>
              <w:t xml:space="preserve"> being addressed.</w:t>
            </w:r>
          </w:p>
        </w:tc>
        <w:tc>
          <w:tcPr>
            <w:tcW w:w="2971" w:type="dxa"/>
            <w:shd w:val="clear" w:color="auto" w:fill="E5DFEC"/>
          </w:tcPr>
          <w:p w:rsidR="00B05F21" w:rsidRPr="007B65F8" w:rsidRDefault="00B05F21" w:rsidP="001B6DBC">
            <w:pPr>
              <w:pStyle w:val="ListParagraph"/>
              <w:keepNext/>
              <w:numPr>
                <w:ilvl w:val="0"/>
                <w:numId w:val="2"/>
              </w:numPr>
              <w:spacing w:after="0" w:line="240" w:lineRule="auto"/>
              <w:ind w:left="162" w:hanging="162"/>
              <w:rPr>
                <w:b/>
              </w:rPr>
            </w:pPr>
            <w:r w:rsidRPr="007B65F8">
              <w:rPr>
                <w:b/>
              </w:rPr>
              <w:t>CCS CSC 12, 15</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ISA 62443-2-1:2009 4.3.3.7.3</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ISA 62443-3-3:2013 SR 2.1</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ISO/IEC 27001:2013 A.6.1.2, A.9.1.2, A.9.2.3, A.9.4.1, A.9.4.4</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NIST SP 800-53 Rev. 4 AC-2, AC-3, AC-5, AC-6, AC-16</w:t>
            </w:r>
          </w:p>
        </w:tc>
        <w:tc>
          <w:tcPr>
            <w:tcW w:w="2250" w:type="dxa"/>
            <w:shd w:val="clear" w:color="auto" w:fill="E5DFEC"/>
          </w:tcPr>
          <w:p w:rsidR="00B05F21" w:rsidRPr="007B65F8" w:rsidRDefault="00B05F21" w:rsidP="001C5A99">
            <w:pPr>
              <w:keepNext/>
              <w:rPr>
                <w:b/>
              </w:rPr>
            </w:pPr>
            <w:r w:rsidRPr="007B65F8">
              <w:rPr>
                <w:b/>
              </w:rPr>
              <w:t>IAM-2d</w:t>
            </w:r>
          </w:p>
        </w:tc>
      </w:tr>
      <w:tr w:rsidR="00B05F21" w:rsidRPr="00D85A75" w:rsidTr="001C5A99">
        <w:trPr>
          <w:cantSplit/>
        </w:trPr>
        <w:tc>
          <w:tcPr>
            <w:tcW w:w="1795" w:type="dxa"/>
            <w:tcBorders>
              <w:top w:val="single" w:sz="4" w:space="0" w:color="800080"/>
            </w:tcBorders>
            <w:shd w:val="clear" w:color="auto" w:fill="E5DFEC"/>
          </w:tcPr>
          <w:p w:rsidR="00B05F21" w:rsidRPr="007B65F8" w:rsidRDefault="00B05F21" w:rsidP="001C5A99">
            <w:pPr>
              <w:rPr>
                <w:b/>
              </w:rPr>
            </w:pPr>
            <w:r w:rsidRPr="007B65F8">
              <w:rPr>
                <w:b/>
              </w:rPr>
              <w:lastRenderedPageBreak/>
              <w:t>Access Control</w:t>
            </w:r>
          </w:p>
        </w:tc>
        <w:tc>
          <w:tcPr>
            <w:tcW w:w="2250" w:type="dxa"/>
            <w:tcBorders>
              <w:top w:val="single" w:sz="4" w:space="0" w:color="800080"/>
            </w:tcBorders>
            <w:shd w:val="clear" w:color="auto" w:fill="E5DFEC"/>
          </w:tcPr>
          <w:p w:rsidR="00B05F21" w:rsidRPr="007B65F8" w:rsidRDefault="00B05F21" w:rsidP="001C5A99">
            <w:pPr>
              <w:rPr>
                <w:b/>
              </w:rPr>
            </w:pPr>
            <w:r w:rsidRPr="007B65F8">
              <w:rPr>
                <w:b/>
              </w:rPr>
              <w:t>PR.AC-5: Network integrity is protected, incorporating network segregation where appropriate</w:t>
            </w:r>
          </w:p>
        </w:tc>
        <w:tc>
          <w:tcPr>
            <w:tcW w:w="3689" w:type="dxa"/>
            <w:tcBorders>
              <w:top w:val="single" w:sz="4" w:space="0" w:color="800080"/>
            </w:tcBorders>
            <w:shd w:val="clear" w:color="auto" w:fill="E5DFEC"/>
          </w:tcPr>
          <w:p w:rsidR="00B05F21" w:rsidRPr="007B65F8" w:rsidRDefault="00B05F21" w:rsidP="001C5A99">
            <w:pPr>
              <w:rPr>
                <w:b/>
                <w:color w:val="FF0000"/>
              </w:rPr>
            </w:pPr>
            <w:r w:rsidRPr="00BA45A1">
              <w:rPr>
                <w:b/>
              </w:rPr>
              <w:t>Network inte</w:t>
            </w:r>
            <w:r>
              <w:rPr>
                <w:b/>
              </w:rPr>
              <w:t>grity is critical to ensuring that IT systems cannot be controlled</w:t>
            </w:r>
            <w:r w:rsidRPr="00BA45A1">
              <w:rPr>
                <w:b/>
              </w:rPr>
              <w:t xml:space="preserve"> in unanticipated ways. Examples of protecting network integrity include housing OT and IT systems on separate subnets, only allowing one-way flows of information, and blocking outside traffic.</w:t>
            </w:r>
          </w:p>
        </w:tc>
        <w:tc>
          <w:tcPr>
            <w:tcW w:w="2971" w:type="dxa"/>
            <w:tcBorders>
              <w:top w:val="single" w:sz="4" w:space="0" w:color="800080"/>
            </w:tcBorders>
            <w:shd w:val="clear" w:color="auto" w:fill="E5DFEC"/>
          </w:tcPr>
          <w:p w:rsidR="00B05F21" w:rsidRPr="007B65F8" w:rsidRDefault="00B05F21" w:rsidP="001C5A99">
            <w:pPr>
              <w:rPr>
                <w:b/>
              </w:rPr>
            </w:pPr>
            <w:r w:rsidRPr="007B65F8">
              <w:rPr>
                <w:b/>
              </w:rPr>
              <w:t>ISA 62443-2-1:2009 4.3.3.4</w:t>
            </w:r>
          </w:p>
          <w:p w:rsidR="00B05F21" w:rsidRPr="007B65F8" w:rsidRDefault="00B05F21" w:rsidP="001C5A99">
            <w:pPr>
              <w:rPr>
                <w:b/>
              </w:rPr>
            </w:pPr>
            <w:r w:rsidRPr="007B65F8">
              <w:rPr>
                <w:b/>
              </w:rPr>
              <w:t>ISA 62443-3-3:2013 SR 3.1, SR 3.8</w:t>
            </w:r>
          </w:p>
          <w:p w:rsidR="00B05F21" w:rsidRPr="007B65F8" w:rsidRDefault="00B05F21" w:rsidP="001C5A99">
            <w:pPr>
              <w:rPr>
                <w:b/>
              </w:rPr>
            </w:pPr>
            <w:r w:rsidRPr="007B65F8">
              <w:rPr>
                <w:b/>
              </w:rPr>
              <w:t>ISO/IEC 27001:2013 A.13.1.1, A.13.1.3, A.13.2.1</w:t>
            </w:r>
          </w:p>
          <w:p w:rsidR="00B05F21" w:rsidRPr="007B65F8" w:rsidRDefault="00B05F21" w:rsidP="001B6DBC">
            <w:pPr>
              <w:pStyle w:val="ListParagraph"/>
              <w:keepNext/>
              <w:numPr>
                <w:ilvl w:val="0"/>
                <w:numId w:val="2"/>
              </w:numPr>
              <w:spacing w:after="0" w:line="240" w:lineRule="auto"/>
              <w:ind w:left="162" w:hanging="162"/>
              <w:rPr>
                <w:b/>
              </w:rPr>
            </w:pPr>
            <w:r w:rsidRPr="007B65F8">
              <w:rPr>
                <w:b/>
              </w:rPr>
              <w:t>NIST SP 800-53 Rev. 4 AC-4, SC-7</w:t>
            </w:r>
          </w:p>
        </w:tc>
        <w:tc>
          <w:tcPr>
            <w:tcW w:w="2250" w:type="dxa"/>
            <w:tcBorders>
              <w:top w:val="single" w:sz="4" w:space="0" w:color="800080"/>
            </w:tcBorders>
            <w:shd w:val="clear" w:color="auto" w:fill="E5DFEC"/>
          </w:tcPr>
          <w:p w:rsidR="00B05F21" w:rsidRPr="007B65F8" w:rsidRDefault="00B05F21" w:rsidP="001C5A99">
            <w:pPr>
              <w:rPr>
                <w:b/>
              </w:rPr>
            </w:pPr>
            <w:r w:rsidRPr="007B65F8">
              <w:rPr>
                <w:b/>
              </w:rPr>
              <w:t>CPM-3a, -3b, -3b, -3d</w:t>
            </w:r>
          </w:p>
        </w:tc>
      </w:tr>
      <w:tr w:rsidR="00B05F21" w:rsidRPr="00D85A75" w:rsidTr="001C5A99">
        <w:trPr>
          <w:cantSplit/>
        </w:trPr>
        <w:tc>
          <w:tcPr>
            <w:tcW w:w="1795" w:type="dxa"/>
            <w:shd w:val="clear" w:color="auto" w:fill="E5DFEC"/>
          </w:tcPr>
          <w:p w:rsidR="00B05F21" w:rsidRPr="00991239" w:rsidRDefault="00B05F21" w:rsidP="001C5A99">
            <w:pPr>
              <w:rPr>
                <w:b/>
              </w:rPr>
            </w:pPr>
            <w:r w:rsidRPr="00991239">
              <w:rPr>
                <w:b/>
              </w:rPr>
              <w:t>Data Security</w:t>
            </w:r>
          </w:p>
        </w:tc>
        <w:tc>
          <w:tcPr>
            <w:tcW w:w="2250" w:type="dxa"/>
            <w:shd w:val="clear" w:color="auto" w:fill="E5DFEC"/>
          </w:tcPr>
          <w:p w:rsidR="00B05F21" w:rsidRPr="00D85A75" w:rsidRDefault="00B05F21" w:rsidP="001C5A99">
            <w:r w:rsidRPr="00D85A75">
              <w:rPr>
                <w:b/>
              </w:rPr>
              <w:t>PR.DS-1: Data-at-rest is protected</w:t>
            </w:r>
          </w:p>
        </w:tc>
        <w:tc>
          <w:tcPr>
            <w:tcW w:w="3689" w:type="dxa"/>
            <w:shd w:val="clear" w:color="auto" w:fill="E5DFEC"/>
          </w:tcPr>
          <w:p w:rsidR="00B05F21" w:rsidRPr="00964583" w:rsidRDefault="00B05F21" w:rsidP="001C5A99">
            <w:r w:rsidRPr="00CE6936">
              <w:rPr>
                <w:b/>
              </w:rPr>
              <w:t>Communications data resides on storage devices for some period of time. For example, configuration settings are stored on network devices. This type of data should be protected locally where it is stored. Protection techniques may also include encryption and offline storage when additional protections are needed.</w:t>
            </w:r>
          </w:p>
        </w:tc>
        <w:tc>
          <w:tcPr>
            <w:tcW w:w="2971" w:type="dxa"/>
            <w:shd w:val="clear" w:color="auto" w:fill="E5DFEC"/>
          </w:tcPr>
          <w:p w:rsidR="00B05F21" w:rsidRPr="00D85A75" w:rsidRDefault="00B05F21" w:rsidP="001B6DBC">
            <w:pPr>
              <w:pStyle w:val="ListParagraph"/>
              <w:numPr>
                <w:ilvl w:val="0"/>
                <w:numId w:val="2"/>
              </w:numPr>
              <w:spacing w:after="0" w:line="240" w:lineRule="auto"/>
              <w:ind w:left="162" w:hanging="162"/>
              <w:rPr>
                <w:b/>
              </w:rPr>
            </w:pPr>
            <w:r w:rsidRPr="00D85A75">
              <w:rPr>
                <w:b/>
              </w:rPr>
              <w:t>CCS CSC 17</w:t>
            </w:r>
          </w:p>
          <w:p w:rsidR="00B05F21" w:rsidRPr="00D85A75" w:rsidRDefault="00B05F21" w:rsidP="001B6DBC">
            <w:pPr>
              <w:pStyle w:val="ListParagraph"/>
              <w:numPr>
                <w:ilvl w:val="0"/>
                <w:numId w:val="2"/>
              </w:numPr>
              <w:spacing w:after="0" w:line="240" w:lineRule="auto"/>
              <w:ind w:left="162" w:hanging="162"/>
              <w:rPr>
                <w:b/>
              </w:rPr>
            </w:pPr>
            <w:r w:rsidRPr="00D85A75">
              <w:rPr>
                <w:b/>
              </w:rPr>
              <w:t>COBIT 5 APO01.06, BAI02.01, BAI06.01, DSS06.06</w:t>
            </w:r>
          </w:p>
          <w:p w:rsidR="00B05F21" w:rsidRPr="00D85A75" w:rsidRDefault="00B05F21" w:rsidP="001B6DBC">
            <w:pPr>
              <w:pStyle w:val="ListParagraph"/>
              <w:numPr>
                <w:ilvl w:val="0"/>
                <w:numId w:val="2"/>
              </w:numPr>
              <w:spacing w:after="0" w:line="240" w:lineRule="auto"/>
              <w:ind w:left="162" w:hanging="162"/>
              <w:rPr>
                <w:b/>
              </w:rPr>
            </w:pPr>
            <w:r w:rsidRPr="00D85A75">
              <w:rPr>
                <w:b/>
              </w:rPr>
              <w:t>ISA 62443-3-3:2013 SR 3.4, SR 4.1</w:t>
            </w:r>
          </w:p>
          <w:p w:rsidR="00B05F21" w:rsidRPr="00D85A75" w:rsidRDefault="00B05F21" w:rsidP="001B6DBC">
            <w:pPr>
              <w:pStyle w:val="ListParagraph"/>
              <w:numPr>
                <w:ilvl w:val="0"/>
                <w:numId w:val="2"/>
              </w:numPr>
              <w:spacing w:after="0" w:line="240" w:lineRule="auto"/>
              <w:ind w:left="162" w:hanging="162"/>
              <w:rPr>
                <w:b/>
              </w:rPr>
            </w:pPr>
            <w:r w:rsidRPr="00D85A75">
              <w:rPr>
                <w:b/>
              </w:rPr>
              <w:t>ISO/IEC 27001:2013 A.8.2.3</w:t>
            </w:r>
          </w:p>
          <w:p w:rsidR="00B05F21" w:rsidRPr="00D85A75" w:rsidRDefault="00B05F21" w:rsidP="001B6DBC">
            <w:pPr>
              <w:pStyle w:val="ListParagraph"/>
              <w:numPr>
                <w:ilvl w:val="0"/>
                <w:numId w:val="2"/>
              </w:numPr>
              <w:spacing w:after="0" w:line="240" w:lineRule="auto"/>
              <w:ind w:left="162" w:hanging="162"/>
            </w:pPr>
            <w:r w:rsidRPr="00D85A75">
              <w:rPr>
                <w:b/>
              </w:rPr>
              <w:t>NIST SP 800-53 Rev. 4 SC-28</w:t>
            </w:r>
          </w:p>
        </w:tc>
        <w:tc>
          <w:tcPr>
            <w:tcW w:w="2250" w:type="dxa"/>
            <w:shd w:val="clear" w:color="auto" w:fill="E5DFEC"/>
          </w:tcPr>
          <w:p w:rsidR="00B05F21" w:rsidRPr="00D85A75" w:rsidRDefault="00B05F21" w:rsidP="001C5A99">
            <w:r w:rsidRPr="00D85A75">
              <w:rPr>
                <w:b/>
              </w:rPr>
              <w:t>TVM-1c, -2c</w:t>
            </w:r>
          </w:p>
        </w:tc>
      </w:tr>
      <w:tr w:rsidR="00B05F21" w:rsidRPr="00D85A75" w:rsidTr="001C5A99">
        <w:trPr>
          <w:cantSplit/>
        </w:trPr>
        <w:tc>
          <w:tcPr>
            <w:tcW w:w="1795" w:type="dxa"/>
            <w:shd w:val="clear" w:color="auto" w:fill="E5DFEC"/>
          </w:tcPr>
          <w:p w:rsidR="00B05F21" w:rsidRPr="00161926" w:rsidRDefault="00B05F21" w:rsidP="001C5A99">
            <w:pPr>
              <w:rPr>
                <w:b/>
              </w:rPr>
            </w:pPr>
            <w:r w:rsidRPr="00161926">
              <w:rPr>
                <w:b/>
              </w:rPr>
              <w:lastRenderedPageBreak/>
              <w:t>Data Security</w:t>
            </w:r>
          </w:p>
        </w:tc>
        <w:tc>
          <w:tcPr>
            <w:tcW w:w="2250" w:type="dxa"/>
            <w:shd w:val="clear" w:color="auto" w:fill="E5DFEC"/>
          </w:tcPr>
          <w:p w:rsidR="00B05F21" w:rsidRPr="00161926" w:rsidRDefault="00B05F21" w:rsidP="001C5A99">
            <w:pPr>
              <w:rPr>
                <w:b/>
              </w:rPr>
            </w:pPr>
            <w:r w:rsidRPr="00161926">
              <w:rPr>
                <w:b/>
              </w:rPr>
              <w:t>PR.DS-2: Data-in-transit is protected</w:t>
            </w:r>
          </w:p>
        </w:tc>
        <w:tc>
          <w:tcPr>
            <w:tcW w:w="3689" w:type="dxa"/>
            <w:shd w:val="clear" w:color="auto" w:fill="E5DFEC"/>
          </w:tcPr>
          <w:p w:rsidR="00B05F21" w:rsidRPr="00161926" w:rsidRDefault="00B05F21" w:rsidP="001C5A99">
            <w:pPr>
              <w:rPr>
                <w:b/>
              </w:rPr>
            </w:pPr>
            <w:r>
              <w:rPr>
                <w:b/>
              </w:rPr>
              <w:t>D</w:t>
            </w:r>
            <w:r w:rsidRPr="00161926">
              <w:rPr>
                <w:b/>
              </w:rPr>
              <w:t>ata must be protected as it travels across internal and external networks, particularly external networks where it may be subject to interception or modification.</w:t>
            </w:r>
          </w:p>
          <w:p w:rsidR="00B05F21" w:rsidRPr="00161926" w:rsidRDefault="00B05F21" w:rsidP="001C5A99">
            <w:pPr>
              <w:rPr>
                <w:b/>
              </w:rPr>
            </w:pPr>
            <w:r>
              <w:rPr>
                <w:b/>
              </w:rPr>
              <w:t xml:space="preserve"> </w:t>
            </w:r>
            <w:r w:rsidRPr="00161926">
              <w:rPr>
                <w:b/>
                <w:i/>
              </w:rPr>
              <w:t xml:space="preserve"> </w:t>
            </w:r>
          </w:p>
        </w:tc>
        <w:tc>
          <w:tcPr>
            <w:tcW w:w="2971" w:type="dxa"/>
            <w:shd w:val="clear" w:color="auto" w:fill="E5DFEC"/>
          </w:tcPr>
          <w:p w:rsidR="00B05F21" w:rsidRPr="00161926" w:rsidRDefault="00B05F21" w:rsidP="001B6DBC">
            <w:pPr>
              <w:pStyle w:val="ListParagraph"/>
              <w:numPr>
                <w:ilvl w:val="0"/>
                <w:numId w:val="2"/>
              </w:numPr>
              <w:spacing w:after="0" w:line="240" w:lineRule="auto"/>
              <w:ind w:left="162" w:hanging="162"/>
              <w:rPr>
                <w:b/>
              </w:rPr>
            </w:pPr>
            <w:r w:rsidRPr="00161926">
              <w:rPr>
                <w:b/>
              </w:rPr>
              <w:t>CCS CSC 17</w:t>
            </w:r>
          </w:p>
          <w:p w:rsidR="00B05F21" w:rsidRPr="00161926" w:rsidRDefault="00B05F21" w:rsidP="001B6DBC">
            <w:pPr>
              <w:pStyle w:val="ListParagraph"/>
              <w:numPr>
                <w:ilvl w:val="0"/>
                <w:numId w:val="2"/>
              </w:numPr>
              <w:spacing w:after="0" w:line="240" w:lineRule="auto"/>
              <w:ind w:left="162" w:hanging="162"/>
              <w:rPr>
                <w:b/>
              </w:rPr>
            </w:pPr>
            <w:r w:rsidRPr="00161926">
              <w:rPr>
                <w:b/>
              </w:rPr>
              <w:t>COBIT 5 APO01.06, DSS06.06</w:t>
            </w:r>
          </w:p>
          <w:p w:rsidR="00B05F21" w:rsidRPr="00161926" w:rsidRDefault="00B05F21" w:rsidP="001B6DBC">
            <w:pPr>
              <w:pStyle w:val="ListParagraph"/>
              <w:numPr>
                <w:ilvl w:val="0"/>
                <w:numId w:val="2"/>
              </w:numPr>
              <w:spacing w:after="0" w:line="240" w:lineRule="auto"/>
              <w:ind w:left="162" w:hanging="162"/>
              <w:rPr>
                <w:b/>
              </w:rPr>
            </w:pPr>
            <w:r w:rsidRPr="00161926">
              <w:rPr>
                <w:b/>
              </w:rPr>
              <w:t>ISA 62443-3-3:2013 SR 3.1, SR 3.8, SR 4.1, SR 4.2</w:t>
            </w:r>
          </w:p>
          <w:p w:rsidR="00B05F21" w:rsidRPr="00161926" w:rsidRDefault="00B05F21" w:rsidP="001B6DBC">
            <w:pPr>
              <w:pStyle w:val="ListParagraph"/>
              <w:numPr>
                <w:ilvl w:val="0"/>
                <w:numId w:val="2"/>
              </w:numPr>
              <w:spacing w:after="0" w:line="240" w:lineRule="auto"/>
              <w:ind w:left="162" w:hanging="162"/>
              <w:rPr>
                <w:b/>
              </w:rPr>
            </w:pPr>
            <w:r w:rsidRPr="00161926">
              <w:rPr>
                <w:b/>
              </w:rPr>
              <w:t xml:space="preserve"> ISO/IEC 27001:2013 A.8.2.3, A.13.1.1, A.13.2.1, A.13.2.3, A.14.1.2, A.14.1.3</w:t>
            </w:r>
          </w:p>
          <w:p w:rsidR="00B05F21" w:rsidRPr="00161926" w:rsidRDefault="00B05F21" w:rsidP="001B6DBC">
            <w:pPr>
              <w:pStyle w:val="ListParagraph"/>
              <w:numPr>
                <w:ilvl w:val="0"/>
                <w:numId w:val="2"/>
              </w:numPr>
              <w:spacing w:after="0" w:line="240" w:lineRule="auto"/>
              <w:ind w:left="162" w:hanging="162"/>
              <w:rPr>
                <w:b/>
              </w:rPr>
            </w:pPr>
            <w:r w:rsidRPr="00161926">
              <w:rPr>
                <w:b/>
              </w:rPr>
              <w:t>NIST SP 800-53 Rev. 4 SC-8</w:t>
            </w:r>
          </w:p>
        </w:tc>
        <w:tc>
          <w:tcPr>
            <w:tcW w:w="2250" w:type="dxa"/>
            <w:shd w:val="clear" w:color="auto" w:fill="E5DFEC"/>
          </w:tcPr>
          <w:p w:rsidR="00B05F21" w:rsidRPr="00161926" w:rsidRDefault="00B05F21" w:rsidP="001C5A99">
            <w:pPr>
              <w:rPr>
                <w:b/>
              </w:rPr>
            </w:pPr>
            <w:r w:rsidRPr="00161926">
              <w:rPr>
                <w:b/>
              </w:rPr>
              <w:t>TVM-1c, -2c</w:t>
            </w:r>
          </w:p>
        </w:tc>
      </w:tr>
      <w:tr w:rsidR="00B05F21" w:rsidRPr="00D85A75" w:rsidTr="001C5A99">
        <w:tc>
          <w:tcPr>
            <w:tcW w:w="1795" w:type="dxa"/>
            <w:shd w:val="clear" w:color="auto" w:fill="auto"/>
          </w:tcPr>
          <w:p w:rsidR="00B05F21" w:rsidRPr="00D56778" w:rsidRDefault="00B05F21" w:rsidP="001C5A99">
            <w:r w:rsidRPr="00D56778">
              <w:t>Data Security</w:t>
            </w:r>
          </w:p>
        </w:tc>
        <w:tc>
          <w:tcPr>
            <w:tcW w:w="2250" w:type="dxa"/>
            <w:shd w:val="clear" w:color="auto" w:fill="auto"/>
          </w:tcPr>
          <w:p w:rsidR="00B05F21" w:rsidRPr="00D56778" w:rsidRDefault="00B05F21" w:rsidP="001C5A99">
            <w:pPr>
              <w:jc w:val="center"/>
            </w:pPr>
            <w:r w:rsidRPr="00D56778">
              <w:t>PR.DS-4: Adequate capacity to ensure availability is maintained</w:t>
            </w:r>
          </w:p>
        </w:tc>
        <w:tc>
          <w:tcPr>
            <w:tcW w:w="3689" w:type="dxa"/>
            <w:shd w:val="clear" w:color="auto" w:fill="auto"/>
          </w:tcPr>
          <w:p w:rsidR="00B05F21" w:rsidRPr="00D85A75" w:rsidRDefault="00B05F21" w:rsidP="001C5A99">
            <w:pPr>
              <w:rPr>
                <w:strike/>
              </w:rPr>
            </w:pPr>
            <w:r w:rsidRPr="00D85A75">
              <w:rPr>
                <w:rFonts w:ascii="Calibri" w:hAnsi="Calibri"/>
                <w:i/>
                <w:color w:val="A6A6A6" w:themeColor="background1" w:themeShade="A6"/>
              </w:rPr>
              <w:t>Rationale only provided for High Priority Subcategories</w:t>
            </w:r>
          </w:p>
          <w:p w:rsidR="00B05F21" w:rsidRDefault="00B05F21" w:rsidP="001C5A99">
            <w:pPr>
              <w:tabs>
                <w:tab w:val="left" w:pos="1245"/>
              </w:tabs>
              <w:rPr>
                <w:b/>
              </w:rPr>
            </w:pPr>
          </w:p>
        </w:tc>
        <w:tc>
          <w:tcPr>
            <w:tcW w:w="2971" w:type="dxa"/>
            <w:shd w:val="clear" w:color="auto" w:fill="auto"/>
          </w:tcPr>
          <w:p w:rsidR="00B05F21" w:rsidRPr="008245AB" w:rsidRDefault="00B05F21" w:rsidP="001B6DBC">
            <w:pPr>
              <w:pStyle w:val="ListParagraph"/>
              <w:numPr>
                <w:ilvl w:val="0"/>
                <w:numId w:val="2"/>
              </w:numPr>
              <w:spacing w:after="0" w:line="240" w:lineRule="auto"/>
              <w:rPr>
                <w:b/>
              </w:rPr>
            </w:pPr>
            <w:r w:rsidRPr="008245AB">
              <w:rPr>
                <w:b/>
              </w:rPr>
              <w:t>COBIT 5 APO13.01</w:t>
            </w:r>
          </w:p>
          <w:p w:rsidR="00B05F21" w:rsidRPr="008245AB" w:rsidRDefault="00B05F21" w:rsidP="001B6DBC">
            <w:pPr>
              <w:pStyle w:val="ListParagraph"/>
              <w:numPr>
                <w:ilvl w:val="0"/>
                <w:numId w:val="2"/>
              </w:numPr>
              <w:spacing w:after="0" w:line="240" w:lineRule="auto"/>
              <w:rPr>
                <w:b/>
              </w:rPr>
            </w:pPr>
            <w:r w:rsidRPr="008245AB">
              <w:rPr>
                <w:b/>
              </w:rPr>
              <w:t>ISA 62443-3-3:2013 SR 7.1, SR 7.2</w:t>
            </w:r>
          </w:p>
          <w:p w:rsidR="00B05F21" w:rsidRPr="008245AB" w:rsidRDefault="00B05F21" w:rsidP="001B6DBC">
            <w:pPr>
              <w:pStyle w:val="ListParagraph"/>
              <w:numPr>
                <w:ilvl w:val="0"/>
                <w:numId w:val="2"/>
              </w:numPr>
              <w:spacing w:after="0" w:line="240" w:lineRule="auto"/>
              <w:rPr>
                <w:b/>
              </w:rPr>
            </w:pPr>
            <w:r w:rsidRPr="008245AB">
              <w:rPr>
                <w:b/>
              </w:rPr>
              <w:t>ISO/IEC 27001:2013 A.12.3.1</w:t>
            </w:r>
          </w:p>
          <w:p w:rsidR="00B05F21" w:rsidRPr="00161926" w:rsidRDefault="00B05F21" w:rsidP="001B6DBC">
            <w:pPr>
              <w:pStyle w:val="ListParagraph"/>
              <w:numPr>
                <w:ilvl w:val="0"/>
                <w:numId w:val="2"/>
              </w:numPr>
              <w:spacing w:after="0" w:line="240" w:lineRule="auto"/>
              <w:ind w:left="162" w:hanging="162"/>
              <w:rPr>
                <w:b/>
              </w:rPr>
            </w:pPr>
            <w:r w:rsidRPr="008245AB">
              <w:rPr>
                <w:b/>
              </w:rPr>
              <w:t xml:space="preserve">NIST SP 800-53 Rev. 4 </w:t>
            </w:r>
            <w:r w:rsidRPr="008245AB">
              <w:rPr>
                <w:b/>
              </w:rPr>
              <w:br/>
              <w:t>AU-4, CP-2, SC-5</w:t>
            </w:r>
          </w:p>
        </w:tc>
        <w:tc>
          <w:tcPr>
            <w:tcW w:w="2250" w:type="dxa"/>
            <w:shd w:val="clear" w:color="auto" w:fill="auto"/>
          </w:tcPr>
          <w:p w:rsidR="00B05F21" w:rsidRPr="008245AB" w:rsidRDefault="00B05F21" w:rsidP="001C5A99">
            <w:pPr>
              <w:rPr>
                <w:b/>
              </w:rPr>
            </w:pPr>
            <w:r w:rsidRPr="008245AB">
              <w:rPr>
                <w:b/>
              </w:rPr>
              <w:t>TVM-1c, -2c</w:t>
            </w:r>
          </w:p>
          <w:p w:rsidR="00B05F21" w:rsidRPr="00161926" w:rsidRDefault="00B05F21" w:rsidP="001C5A99">
            <w:pPr>
              <w:rPr>
                <w:b/>
              </w:rPr>
            </w:pPr>
            <w:r w:rsidRPr="008245AB">
              <w:rPr>
                <w:b/>
              </w:rPr>
              <w:t>CPM-</w:t>
            </w:r>
            <w:r w:rsidRPr="00D56778">
              <w:t>3b</w:t>
            </w:r>
          </w:p>
        </w:tc>
      </w:tr>
      <w:tr w:rsidR="00B05F21" w:rsidRPr="00D85A75" w:rsidTr="001C5A99">
        <w:tc>
          <w:tcPr>
            <w:tcW w:w="1795" w:type="dxa"/>
            <w:shd w:val="clear" w:color="auto" w:fill="E5DFEC"/>
          </w:tcPr>
          <w:p w:rsidR="00B05F21" w:rsidRPr="008245AB" w:rsidRDefault="00B05F21" w:rsidP="001C5A99">
            <w:pPr>
              <w:rPr>
                <w:b/>
              </w:rPr>
            </w:pPr>
            <w:r w:rsidRPr="008245AB">
              <w:rPr>
                <w:b/>
              </w:rPr>
              <w:t>Data Security</w:t>
            </w:r>
          </w:p>
        </w:tc>
        <w:tc>
          <w:tcPr>
            <w:tcW w:w="2250" w:type="dxa"/>
            <w:shd w:val="clear" w:color="auto" w:fill="E5DFEC"/>
          </w:tcPr>
          <w:p w:rsidR="00B05F21" w:rsidRPr="008245AB" w:rsidRDefault="00B05F21" w:rsidP="001C5A99">
            <w:pPr>
              <w:keepNext/>
              <w:rPr>
                <w:b/>
              </w:rPr>
            </w:pPr>
            <w:r w:rsidRPr="008245AB">
              <w:rPr>
                <w:b/>
              </w:rPr>
              <w:t>PR.DS-5: Protections against data leaks are implemented</w:t>
            </w:r>
          </w:p>
        </w:tc>
        <w:tc>
          <w:tcPr>
            <w:tcW w:w="3689" w:type="dxa"/>
            <w:shd w:val="clear" w:color="auto" w:fill="E5DFEC"/>
          </w:tcPr>
          <w:p w:rsidR="00B05F21" w:rsidRDefault="00B05F21" w:rsidP="001C5A99">
            <w:pPr>
              <w:keepNext/>
              <w:rPr>
                <w:b/>
              </w:rPr>
            </w:pPr>
            <w:r w:rsidRPr="008245AB">
              <w:rPr>
                <w:b/>
              </w:rPr>
              <w:t xml:space="preserve">Communications can relay valuable information about the health </w:t>
            </w:r>
            <w:r>
              <w:rPr>
                <w:b/>
              </w:rPr>
              <w:t>of data</w:t>
            </w:r>
            <w:r w:rsidRPr="008245AB">
              <w:rPr>
                <w:b/>
              </w:rPr>
              <w:t xml:space="preserve"> activities, proprietary and safety information about instructions for handling incidents, and other sensitive information. Leaks of this information could range in impact due to a loss of control of the information. </w:t>
            </w:r>
            <w:r>
              <w:rPr>
                <w:b/>
              </w:rPr>
              <w:t xml:space="preserve"> </w:t>
            </w:r>
          </w:p>
          <w:p w:rsidR="00B05F21" w:rsidRPr="008245AB" w:rsidRDefault="00B05F21" w:rsidP="001C5A99">
            <w:pPr>
              <w:keepNext/>
              <w:rPr>
                <w:b/>
              </w:rPr>
            </w:pPr>
            <w:r w:rsidRPr="008245AB">
              <w:rPr>
                <w:b/>
              </w:rPr>
              <w:t xml:space="preserve"> Security categories or classifications </w:t>
            </w:r>
            <w:r w:rsidRPr="008245AB">
              <w:rPr>
                <w:b/>
              </w:rPr>
              <w:lastRenderedPageBreak/>
              <w:t>of information influence the level of protections implemented to protect the communications channels and the information that flows across them.</w:t>
            </w:r>
          </w:p>
        </w:tc>
        <w:tc>
          <w:tcPr>
            <w:tcW w:w="2971" w:type="dxa"/>
            <w:shd w:val="clear" w:color="auto" w:fill="E5DFEC"/>
          </w:tcPr>
          <w:p w:rsidR="00B05F21" w:rsidRPr="008245AB" w:rsidRDefault="00B05F21" w:rsidP="001B6DBC">
            <w:pPr>
              <w:pStyle w:val="ListParagraph"/>
              <w:numPr>
                <w:ilvl w:val="0"/>
                <w:numId w:val="2"/>
              </w:numPr>
              <w:spacing w:after="0" w:line="240" w:lineRule="auto"/>
              <w:ind w:left="162" w:hanging="162"/>
              <w:rPr>
                <w:b/>
              </w:rPr>
            </w:pPr>
            <w:r w:rsidRPr="008245AB">
              <w:rPr>
                <w:b/>
              </w:rPr>
              <w:lastRenderedPageBreak/>
              <w:t>CCS CSC 17</w:t>
            </w:r>
          </w:p>
          <w:p w:rsidR="00B05F21" w:rsidRPr="008245AB" w:rsidRDefault="00B05F21" w:rsidP="001B6DBC">
            <w:pPr>
              <w:pStyle w:val="ListParagraph"/>
              <w:numPr>
                <w:ilvl w:val="0"/>
                <w:numId w:val="2"/>
              </w:numPr>
              <w:spacing w:after="0" w:line="240" w:lineRule="auto"/>
              <w:ind w:left="162" w:hanging="162"/>
              <w:rPr>
                <w:b/>
              </w:rPr>
            </w:pPr>
            <w:r w:rsidRPr="008245AB">
              <w:rPr>
                <w:b/>
              </w:rPr>
              <w:t>COBIT 5 APO01.06</w:t>
            </w:r>
          </w:p>
          <w:p w:rsidR="00B05F21" w:rsidRPr="008245AB" w:rsidRDefault="00B05F21" w:rsidP="001B6DBC">
            <w:pPr>
              <w:pStyle w:val="ListParagraph"/>
              <w:numPr>
                <w:ilvl w:val="0"/>
                <w:numId w:val="2"/>
              </w:numPr>
              <w:spacing w:after="0" w:line="240" w:lineRule="auto"/>
              <w:ind w:left="162" w:hanging="162"/>
              <w:rPr>
                <w:b/>
              </w:rPr>
            </w:pPr>
            <w:r w:rsidRPr="008245AB">
              <w:rPr>
                <w:b/>
              </w:rPr>
              <w:t>ISA 62443-3-3:2013 SR 5.2</w:t>
            </w:r>
          </w:p>
          <w:p w:rsidR="00B05F21" w:rsidRPr="008245AB" w:rsidRDefault="00B05F21" w:rsidP="001B6DBC">
            <w:pPr>
              <w:pStyle w:val="ListParagraph"/>
              <w:numPr>
                <w:ilvl w:val="0"/>
                <w:numId w:val="2"/>
              </w:numPr>
              <w:spacing w:after="0" w:line="240" w:lineRule="auto"/>
              <w:ind w:left="162" w:hanging="162"/>
              <w:rPr>
                <w:b/>
              </w:rPr>
            </w:pPr>
            <w:r w:rsidRPr="008245AB">
              <w:rPr>
                <w:b/>
              </w:rPr>
              <w:t>ISO/IEC 27001:2013 A.6.1.2, A.7.1.1, A.7.1.2, A.7.3.1, A.8.2.2, A.8.2.3, A.9.1.1, A.9.1.2, A.9.2.3, A.9.4.1, A.9.4.4, A.9.4.5, A.13.1.3, A.13.2.1, A.13.2.3, A.13.2.4, A.14.1.2, A.14.1.3</w:t>
            </w:r>
          </w:p>
          <w:p w:rsidR="00B05F21" w:rsidRPr="008245AB" w:rsidRDefault="00B05F21" w:rsidP="001B6DBC">
            <w:pPr>
              <w:pStyle w:val="ListParagraph"/>
              <w:numPr>
                <w:ilvl w:val="0"/>
                <w:numId w:val="2"/>
              </w:numPr>
              <w:spacing w:after="0" w:line="240" w:lineRule="auto"/>
              <w:ind w:left="162" w:hanging="162"/>
              <w:rPr>
                <w:b/>
              </w:rPr>
            </w:pPr>
            <w:r w:rsidRPr="008245AB">
              <w:rPr>
                <w:b/>
              </w:rPr>
              <w:t xml:space="preserve">NIST SP 800-53 Rev. 4 AC-4, AC-5, AC-6, PE-19, PS-3, PS-6, SC-7, SC-8, SC-13, SC-31, </w:t>
            </w:r>
            <w:r w:rsidRPr="008245AB">
              <w:rPr>
                <w:b/>
              </w:rPr>
              <w:lastRenderedPageBreak/>
              <w:t>SI-4</w:t>
            </w:r>
          </w:p>
        </w:tc>
        <w:tc>
          <w:tcPr>
            <w:tcW w:w="2250" w:type="dxa"/>
            <w:shd w:val="clear" w:color="auto" w:fill="E5DFEC"/>
          </w:tcPr>
          <w:p w:rsidR="00B05F21" w:rsidRPr="008245AB" w:rsidRDefault="00B05F21" w:rsidP="001C5A99">
            <w:pPr>
              <w:keepNext/>
              <w:rPr>
                <w:b/>
              </w:rPr>
            </w:pPr>
            <w:r w:rsidRPr="008245AB">
              <w:rPr>
                <w:b/>
              </w:rPr>
              <w:lastRenderedPageBreak/>
              <w:t>CPM-3b</w:t>
            </w:r>
          </w:p>
          <w:p w:rsidR="00B05F21" w:rsidRPr="008245AB" w:rsidRDefault="00B05F21" w:rsidP="001C5A99">
            <w:pPr>
              <w:keepNext/>
              <w:rPr>
                <w:b/>
              </w:rPr>
            </w:pPr>
            <w:r w:rsidRPr="008245AB">
              <w:rPr>
                <w:b/>
              </w:rPr>
              <w:t>TVM-1c, -2c, -2n</w:t>
            </w:r>
          </w:p>
        </w:tc>
      </w:tr>
      <w:tr w:rsidR="00B05F21" w:rsidRPr="00D85A75" w:rsidTr="001C5A99">
        <w:trPr>
          <w:cantSplit/>
        </w:trPr>
        <w:tc>
          <w:tcPr>
            <w:tcW w:w="1795" w:type="dxa"/>
            <w:shd w:val="clear" w:color="auto" w:fill="auto"/>
          </w:tcPr>
          <w:p w:rsidR="00B05F21" w:rsidRPr="008245AB" w:rsidRDefault="00B05F21" w:rsidP="001C5A99">
            <w:pPr>
              <w:rPr>
                <w:b/>
              </w:rPr>
            </w:pPr>
            <w:r>
              <w:lastRenderedPageBreak/>
              <w:t>Data Security</w:t>
            </w:r>
          </w:p>
        </w:tc>
        <w:tc>
          <w:tcPr>
            <w:tcW w:w="2250" w:type="dxa"/>
            <w:shd w:val="clear" w:color="auto" w:fill="auto"/>
          </w:tcPr>
          <w:p w:rsidR="00B05F21" w:rsidRPr="008245AB" w:rsidRDefault="00B05F21" w:rsidP="001C5A99">
            <w:pPr>
              <w:keepNext/>
              <w:rPr>
                <w:b/>
              </w:rPr>
            </w:pPr>
            <w:r>
              <w:t>PR.DS-6</w:t>
            </w:r>
          </w:p>
        </w:tc>
        <w:tc>
          <w:tcPr>
            <w:tcW w:w="3689" w:type="dxa"/>
            <w:shd w:val="clear" w:color="auto" w:fill="auto"/>
          </w:tcPr>
          <w:p w:rsidR="00B05F21" w:rsidRPr="008245AB" w:rsidRDefault="00B05F21" w:rsidP="001C5A99">
            <w:pPr>
              <w:keepNext/>
              <w:rPr>
                <w:b/>
              </w:rPr>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B05F21" w:rsidRDefault="00B05F21" w:rsidP="001B6DBC">
            <w:pPr>
              <w:pStyle w:val="ListParagraph"/>
              <w:numPr>
                <w:ilvl w:val="0"/>
                <w:numId w:val="2"/>
              </w:numPr>
              <w:spacing w:after="0" w:line="240" w:lineRule="auto"/>
              <w:ind w:left="162" w:hanging="162"/>
              <w:rPr>
                <w:b/>
              </w:rPr>
            </w:pPr>
            <w:r w:rsidRPr="0098459E">
              <w:rPr>
                <w:b/>
              </w:rPr>
              <w:t>ISA 62443-3-3:2013 SR 3.1, SR 3.3, SR 3.4, SR 3.8</w:t>
            </w:r>
          </w:p>
          <w:p w:rsidR="00B05F21" w:rsidRDefault="00B05F21" w:rsidP="001B6DBC">
            <w:pPr>
              <w:pStyle w:val="ListParagraph"/>
              <w:numPr>
                <w:ilvl w:val="0"/>
                <w:numId w:val="2"/>
              </w:numPr>
              <w:spacing w:after="0" w:line="240" w:lineRule="auto"/>
              <w:ind w:left="162" w:hanging="162"/>
              <w:rPr>
                <w:b/>
              </w:rPr>
            </w:pPr>
            <w:r w:rsidRPr="0098459E">
              <w:rPr>
                <w:b/>
              </w:rPr>
              <w:t>ISO/IEC 27001:2013 A.12.2.1, A.12.5.1, A.14.1.2, A.14.1.3</w:t>
            </w:r>
          </w:p>
          <w:p w:rsidR="00B05F21" w:rsidRPr="008245AB" w:rsidRDefault="00B05F21" w:rsidP="001B6DBC">
            <w:pPr>
              <w:pStyle w:val="ListParagraph"/>
              <w:numPr>
                <w:ilvl w:val="0"/>
                <w:numId w:val="2"/>
              </w:numPr>
              <w:spacing w:after="0" w:line="240" w:lineRule="auto"/>
              <w:ind w:left="162" w:hanging="162"/>
              <w:rPr>
                <w:b/>
              </w:rPr>
            </w:pPr>
            <w:r w:rsidRPr="0098459E">
              <w:rPr>
                <w:b/>
              </w:rPr>
              <w:t>NIST SP 800-53 Rev. 4 SI-7</w:t>
            </w:r>
          </w:p>
        </w:tc>
        <w:tc>
          <w:tcPr>
            <w:tcW w:w="2250" w:type="dxa"/>
            <w:shd w:val="clear" w:color="auto" w:fill="auto"/>
          </w:tcPr>
          <w:p w:rsidR="00B05F21" w:rsidRPr="008245AB" w:rsidRDefault="00B05F21" w:rsidP="001C5A99">
            <w:pPr>
              <w:keepNext/>
              <w:rPr>
                <w:b/>
              </w:rPr>
            </w:pPr>
            <w:r w:rsidRPr="002D7F74">
              <w:rPr>
                <w:b/>
              </w:rPr>
              <w:t>SA-2e, -2i</w:t>
            </w:r>
          </w:p>
        </w:tc>
      </w:tr>
      <w:tr w:rsidR="00B05F21" w:rsidRPr="00D85A75" w:rsidTr="001C5A99">
        <w:tc>
          <w:tcPr>
            <w:tcW w:w="1795" w:type="dxa"/>
            <w:shd w:val="clear" w:color="auto" w:fill="E5DFEC"/>
          </w:tcPr>
          <w:p w:rsidR="00B05F21" w:rsidRPr="00315A64" w:rsidRDefault="00B05F21" w:rsidP="001C5A99">
            <w:pPr>
              <w:rPr>
                <w:b/>
              </w:rPr>
            </w:pPr>
            <w:r w:rsidRPr="00315A64">
              <w:rPr>
                <w:b/>
              </w:rPr>
              <w:t>Information Protection Processes &amp; Procedures</w:t>
            </w:r>
          </w:p>
        </w:tc>
        <w:tc>
          <w:tcPr>
            <w:tcW w:w="2250" w:type="dxa"/>
            <w:shd w:val="clear" w:color="auto" w:fill="E5DFEC"/>
          </w:tcPr>
          <w:p w:rsidR="00B05F21" w:rsidRPr="00315A64" w:rsidRDefault="00B05F21" w:rsidP="001C5A99">
            <w:pPr>
              <w:keepNext/>
              <w:rPr>
                <w:b/>
              </w:rPr>
            </w:pPr>
            <w:r w:rsidRPr="00315A64">
              <w:rPr>
                <w:b/>
              </w:rPr>
              <w:t>PR.IP-1: A baseline configuration of information technology/industrial control systems is created and maintained</w:t>
            </w:r>
          </w:p>
        </w:tc>
        <w:tc>
          <w:tcPr>
            <w:tcW w:w="3689" w:type="dxa"/>
            <w:shd w:val="clear" w:color="auto" w:fill="E5DFEC"/>
          </w:tcPr>
          <w:p w:rsidR="00B05F21" w:rsidRPr="00315A64" w:rsidRDefault="00B05F21" w:rsidP="001C5A99">
            <w:pPr>
              <w:keepNext/>
              <w:rPr>
                <w:b/>
              </w:rPr>
            </w:pPr>
            <w:r w:rsidRPr="00315A64">
              <w:rPr>
                <w:b/>
              </w:rPr>
              <w:t xml:space="preserve">Validated and tested baseline configurations promote consistency when configuring new systems and provide a reliable operating state. Baselines also support response and recovery efforts in returning to a reliable operating state after an incident. Organizations that need help getting started with baselines may choose to use available resources from security researchers, trade associations, standards bodies, and others, augmenting and tailoring those resources over time as they </w:t>
            </w:r>
            <w:r w:rsidRPr="00315A64">
              <w:rPr>
                <w:b/>
              </w:rPr>
              <w:lastRenderedPageBreak/>
              <w:t>learn about their environment’s unique needs.</w:t>
            </w:r>
          </w:p>
        </w:tc>
        <w:tc>
          <w:tcPr>
            <w:tcW w:w="2971" w:type="dxa"/>
            <w:shd w:val="clear" w:color="auto" w:fill="E5DFEC"/>
          </w:tcPr>
          <w:p w:rsidR="00B05F21" w:rsidRPr="00315A64" w:rsidRDefault="00B05F21" w:rsidP="001B6DBC">
            <w:pPr>
              <w:pStyle w:val="ListParagraph"/>
              <w:keepNext/>
              <w:numPr>
                <w:ilvl w:val="0"/>
                <w:numId w:val="2"/>
              </w:numPr>
              <w:spacing w:after="0" w:line="240" w:lineRule="auto"/>
              <w:ind w:left="162" w:hanging="162"/>
              <w:rPr>
                <w:b/>
              </w:rPr>
            </w:pPr>
            <w:r w:rsidRPr="00315A64">
              <w:rPr>
                <w:b/>
              </w:rPr>
              <w:lastRenderedPageBreak/>
              <w:t>CCS CSC 3, 10</w:t>
            </w:r>
          </w:p>
          <w:p w:rsidR="00B05F21" w:rsidRPr="00315A64" w:rsidRDefault="00B05F21" w:rsidP="001B6DBC">
            <w:pPr>
              <w:pStyle w:val="ListParagraph"/>
              <w:keepNext/>
              <w:numPr>
                <w:ilvl w:val="0"/>
                <w:numId w:val="2"/>
              </w:numPr>
              <w:spacing w:after="0" w:line="240" w:lineRule="auto"/>
              <w:ind w:left="162" w:hanging="162"/>
              <w:rPr>
                <w:b/>
              </w:rPr>
            </w:pPr>
            <w:r w:rsidRPr="00315A64">
              <w:rPr>
                <w:b/>
              </w:rPr>
              <w:t>COBIT 5 BAI10.01, BAI10.02, BAI10.03, BAI10.05</w:t>
            </w:r>
          </w:p>
          <w:p w:rsidR="00B05F21" w:rsidRPr="00315A64" w:rsidRDefault="00B05F21" w:rsidP="001B6DBC">
            <w:pPr>
              <w:pStyle w:val="ListParagraph"/>
              <w:keepNext/>
              <w:numPr>
                <w:ilvl w:val="0"/>
                <w:numId w:val="2"/>
              </w:numPr>
              <w:spacing w:after="0" w:line="240" w:lineRule="auto"/>
              <w:ind w:left="162" w:hanging="162"/>
              <w:rPr>
                <w:b/>
              </w:rPr>
            </w:pPr>
            <w:r w:rsidRPr="00315A64">
              <w:rPr>
                <w:b/>
              </w:rPr>
              <w:t>ISA 62443-2-1:2009 4.3.4.3.2, 4.3.4.3.3</w:t>
            </w:r>
          </w:p>
          <w:p w:rsidR="00B05F21" w:rsidRPr="00315A64" w:rsidRDefault="00B05F21" w:rsidP="001B6DBC">
            <w:pPr>
              <w:pStyle w:val="ListParagraph"/>
              <w:keepNext/>
              <w:numPr>
                <w:ilvl w:val="0"/>
                <w:numId w:val="2"/>
              </w:numPr>
              <w:spacing w:after="0" w:line="240" w:lineRule="auto"/>
              <w:ind w:left="162" w:hanging="162"/>
              <w:rPr>
                <w:b/>
              </w:rPr>
            </w:pPr>
            <w:r w:rsidRPr="00315A64">
              <w:rPr>
                <w:b/>
              </w:rPr>
              <w:t>ISA 62443-3-3:2013 SR 7.6</w:t>
            </w:r>
          </w:p>
          <w:p w:rsidR="00B05F21" w:rsidRPr="00315A64" w:rsidRDefault="00B05F21" w:rsidP="001B6DBC">
            <w:pPr>
              <w:pStyle w:val="ListParagraph"/>
              <w:keepNext/>
              <w:numPr>
                <w:ilvl w:val="0"/>
                <w:numId w:val="2"/>
              </w:numPr>
              <w:spacing w:after="0" w:line="240" w:lineRule="auto"/>
              <w:ind w:left="162" w:hanging="162"/>
              <w:rPr>
                <w:b/>
              </w:rPr>
            </w:pPr>
            <w:r w:rsidRPr="00315A64">
              <w:rPr>
                <w:b/>
              </w:rPr>
              <w:t>ISO/IEC 27001:2013 A.12.1.2, A.12.5.1, A.12.6.2, A.14.2.2, A.14.2.3, A.14.2.4</w:t>
            </w:r>
          </w:p>
          <w:p w:rsidR="00B05F21" w:rsidRPr="00315A64" w:rsidRDefault="00B05F21" w:rsidP="001B6DBC">
            <w:pPr>
              <w:pStyle w:val="ListParagraph"/>
              <w:keepNext/>
              <w:numPr>
                <w:ilvl w:val="0"/>
                <w:numId w:val="2"/>
              </w:numPr>
              <w:spacing w:after="0" w:line="240" w:lineRule="auto"/>
              <w:ind w:left="162" w:hanging="162"/>
              <w:rPr>
                <w:b/>
              </w:rPr>
            </w:pPr>
            <w:r w:rsidRPr="00315A64">
              <w:rPr>
                <w:b/>
              </w:rPr>
              <w:t>NIST SP 800-53 Rev. 4 CM-2, CM-3, CM-4, CM-5, CM-6, CM-7, CM-9, SA-10</w:t>
            </w:r>
          </w:p>
        </w:tc>
        <w:tc>
          <w:tcPr>
            <w:tcW w:w="2250" w:type="dxa"/>
            <w:shd w:val="clear" w:color="auto" w:fill="E5DFEC"/>
          </w:tcPr>
          <w:p w:rsidR="00B05F21" w:rsidRPr="00315A64" w:rsidRDefault="00B05F21" w:rsidP="001C5A99">
            <w:pPr>
              <w:keepNext/>
              <w:rPr>
                <w:b/>
              </w:rPr>
            </w:pPr>
            <w:r w:rsidRPr="00315A64">
              <w:rPr>
                <w:b/>
              </w:rPr>
              <w:t>ACM-2a, -2b, -2c, -2d, -2e</w:t>
            </w:r>
          </w:p>
        </w:tc>
      </w:tr>
      <w:tr w:rsidR="00B05F21" w:rsidRPr="00D85A75" w:rsidTr="001C5A99">
        <w:tc>
          <w:tcPr>
            <w:tcW w:w="1795" w:type="dxa"/>
            <w:shd w:val="clear" w:color="auto" w:fill="E5DFEC"/>
          </w:tcPr>
          <w:p w:rsidR="00B05F21" w:rsidRPr="008245AB" w:rsidRDefault="00B05F21" w:rsidP="001C5A99">
            <w:pPr>
              <w:rPr>
                <w:b/>
              </w:rPr>
            </w:pPr>
            <w:r w:rsidRPr="008245AB">
              <w:rPr>
                <w:b/>
              </w:rPr>
              <w:lastRenderedPageBreak/>
              <w:t>Information Protection Processes &amp; Procedures</w:t>
            </w:r>
          </w:p>
        </w:tc>
        <w:tc>
          <w:tcPr>
            <w:tcW w:w="2250" w:type="dxa"/>
            <w:shd w:val="clear" w:color="auto" w:fill="E5DFEC"/>
          </w:tcPr>
          <w:p w:rsidR="00B05F21" w:rsidRPr="008245AB" w:rsidRDefault="00B05F21" w:rsidP="001C5A99">
            <w:pPr>
              <w:rPr>
                <w:b/>
              </w:rPr>
            </w:pPr>
            <w:r w:rsidRPr="008245AB">
              <w:rPr>
                <w:b/>
              </w:rPr>
              <w:t>PR.IP-3: Configuration change control processes are in place</w:t>
            </w:r>
          </w:p>
        </w:tc>
        <w:tc>
          <w:tcPr>
            <w:tcW w:w="3689" w:type="dxa"/>
            <w:shd w:val="clear" w:color="auto" w:fill="E5DFEC"/>
          </w:tcPr>
          <w:p w:rsidR="00B05F21" w:rsidRPr="008245AB" w:rsidRDefault="00B05F21" w:rsidP="001C5A99">
            <w:pPr>
              <w:rPr>
                <w:rFonts w:ascii="Calibri" w:hAnsi="Calibri"/>
                <w:b/>
                <w:i/>
                <w:color w:val="A6A6A6" w:themeColor="background1" w:themeShade="A6"/>
              </w:rPr>
            </w:pPr>
            <w:r>
              <w:rPr>
                <w:b/>
              </w:rPr>
              <w:t>Change control processes</w:t>
            </w:r>
            <w:r w:rsidRPr="00072A4A">
              <w:rPr>
                <w:b/>
              </w:rPr>
              <w:t xml:space="preserve"> </w:t>
            </w:r>
            <w:r>
              <w:rPr>
                <w:b/>
              </w:rPr>
              <w:t>provide a structured approach to managing changes to existing systems, ensuring that each proposed change is carefully reviewed prior to approval to proceed</w:t>
            </w:r>
            <w:r w:rsidRPr="00072A4A">
              <w:rPr>
                <w:b/>
              </w:rPr>
              <w:t>. Following consistent methodologies supports reliability by limiting the potential for unplanned changes and managing planned changes in accordance with decisions previously made</w:t>
            </w:r>
            <w:r>
              <w:rPr>
                <w:b/>
              </w:rPr>
              <w:t>, as well as vetted organizational requirements and standards</w:t>
            </w:r>
            <w:r w:rsidRPr="00072A4A">
              <w:rPr>
                <w:b/>
              </w:rPr>
              <w:t xml:space="preserve"> </w:t>
            </w:r>
            <w:r>
              <w:rPr>
                <w:b/>
              </w:rPr>
              <w:t>to</w:t>
            </w:r>
            <w:r w:rsidRPr="00072A4A">
              <w:rPr>
                <w:b/>
              </w:rPr>
              <w:t xml:space="preserve"> limit adverse </w:t>
            </w:r>
            <w:r>
              <w:rPr>
                <w:b/>
              </w:rPr>
              <w:t>impacts</w:t>
            </w:r>
            <w:r w:rsidRPr="00072A4A">
              <w:rPr>
                <w:b/>
              </w:rPr>
              <w:t>.</w:t>
            </w:r>
          </w:p>
        </w:tc>
        <w:tc>
          <w:tcPr>
            <w:tcW w:w="2971" w:type="dxa"/>
            <w:shd w:val="clear" w:color="auto" w:fill="E5DFEC"/>
          </w:tcPr>
          <w:p w:rsidR="00B05F21" w:rsidRPr="008245AB" w:rsidRDefault="00B05F21" w:rsidP="001B6DBC">
            <w:pPr>
              <w:pStyle w:val="ListParagraph"/>
              <w:numPr>
                <w:ilvl w:val="0"/>
                <w:numId w:val="2"/>
              </w:numPr>
              <w:spacing w:after="0" w:line="240" w:lineRule="auto"/>
              <w:ind w:left="162" w:hanging="162"/>
              <w:rPr>
                <w:b/>
              </w:rPr>
            </w:pPr>
            <w:r w:rsidRPr="008245AB">
              <w:rPr>
                <w:b/>
              </w:rPr>
              <w:t>COBIT 5 BAI06.01, BAI01.06</w:t>
            </w:r>
          </w:p>
          <w:p w:rsidR="00B05F21" w:rsidRPr="008245AB" w:rsidRDefault="00B05F21" w:rsidP="001B6DBC">
            <w:pPr>
              <w:pStyle w:val="ListParagraph"/>
              <w:numPr>
                <w:ilvl w:val="0"/>
                <w:numId w:val="2"/>
              </w:numPr>
              <w:spacing w:after="0" w:line="240" w:lineRule="auto"/>
              <w:ind w:left="162" w:hanging="162"/>
              <w:rPr>
                <w:b/>
              </w:rPr>
            </w:pPr>
            <w:r w:rsidRPr="008245AB">
              <w:rPr>
                <w:b/>
              </w:rPr>
              <w:t>ISA 62443-2-1:2009 4.3.4.3.2, 4.3.4.3.3</w:t>
            </w:r>
          </w:p>
          <w:p w:rsidR="00B05F21" w:rsidRPr="008245AB" w:rsidRDefault="00B05F21" w:rsidP="001B6DBC">
            <w:pPr>
              <w:pStyle w:val="ListParagraph"/>
              <w:numPr>
                <w:ilvl w:val="0"/>
                <w:numId w:val="2"/>
              </w:numPr>
              <w:spacing w:after="0" w:line="240" w:lineRule="auto"/>
              <w:ind w:left="162" w:hanging="162"/>
              <w:rPr>
                <w:b/>
              </w:rPr>
            </w:pPr>
            <w:r w:rsidRPr="008245AB">
              <w:rPr>
                <w:b/>
              </w:rPr>
              <w:t>ISA 62443-3-3:2013 SR 7.6</w:t>
            </w:r>
          </w:p>
          <w:p w:rsidR="00B05F21" w:rsidRPr="008245AB" w:rsidRDefault="00B05F21" w:rsidP="001B6DBC">
            <w:pPr>
              <w:pStyle w:val="ListParagraph"/>
              <w:numPr>
                <w:ilvl w:val="0"/>
                <w:numId w:val="2"/>
              </w:numPr>
              <w:spacing w:after="0" w:line="240" w:lineRule="auto"/>
              <w:ind w:left="162" w:hanging="162"/>
              <w:rPr>
                <w:b/>
              </w:rPr>
            </w:pPr>
            <w:r w:rsidRPr="008245AB">
              <w:rPr>
                <w:b/>
              </w:rPr>
              <w:t>ISO/IEC 27001:2013 A.12.1.2, A.12.5.1, A.12.6.2, A.14.2.2, A.14.2.3, A.14.2.4</w:t>
            </w:r>
          </w:p>
          <w:p w:rsidR="00B05F21" w:rsidRPr="008245AB" w:rsidRDefault="00B05F21" w:rsidP="001B6DBC">
            <w:pPr>
              <w:pStyle w:val="ListParagraph"/>
              <w:numPr>
                <w:ilvl w:val="0"/>
                <w:numId w:val="2"/>
              </w:numPr>
              <w:spacing w:after="0" w:line="240" w:lineRule="auto"/>
              <w:ind w:left="162" w:hanging="162"/>
              <w:rPr>
                <w:b/>
              </w:rPr>
            </w:pPr>
            <w:r w:rsidRPr="008245AB">
              <w:rPr>
                <w:b/>
              </w:rPr>
              <w:t>NIST SP 800-53 Rev. 4 CM-3, CM-4, SA-10</w:t>
            </w:r>
          </w:p>
        </w:tc>
        <w:tc>
          <w:tcPr>
            <w:tcW w:w="2250" w:type="dxa"/>
            <w:shd w:val="clear" w:color="auto" w:fill="E5DFEC"/>
          </w:tcPr>
          <w:p w:rsidR="00B05F21" w:rsidRPr="008245AB" w:rsidRDefault="00B05F21" w:rsidP="001C5A99">
            <w:pPr>
              <w:rPr>
                <w:b/>
              </w:rPr>
            </w:pPr>
            <w:r w:rsidRPr="008245AB">
              <w:rPr>
                <w:b/>
              </w:rPr>
              <w:t>ACM-3a, -3b, -3c, -3d, -4a, -3e, -3f, -4e</w:t>
            </w:r>
          </w:p>
        </w:tc>
      </w:tr>
      <w:tr w:rsidR="00B05F21" w:rsidRPr="00D85A75" w:rsidTr="001C5A99">
        <w:tc>
          <w:tcPr>
            <w:tcW w:w="1795" w:type="dxa"/>
            <w:shd w:val="clear" w:color="auto" w:fill="E5DFEC"/>
          </w:tcPr>
          <w:p w:rsidR="00B05F21" w:rsidRPr="00315A64" w:rsidRDefault="00B05F21" w:rsidP="001C5A99">
            <w:pPr>
              <w:rPr>
                <w:b/>
              </w:rPr>
            </w:pPr>
            <w:r w:rsidRPr="00315A64">
              <w:rPr>
                <w:b/>
              </w:rPr>
              <w:t>Information Protection Processes and Procedures</w:t>
            </w:r>
          </w:p>
        </w:tc>
        <w:tc>
          <w:tcPr>
            <w:tcW w:w="2250" w:type="dxa"/>
            <w:shd w:val="clear" w:color="auto" w:fill="E5DFEC"/>
          </w:tcPr>
          <w:p w:rsidR="00B05F21" w:rsidRPr="00315A64" w:rsidRDefault="00B05F21" w:rsidP="001C5A99">
            <w:pPr>
              <w:rPr>
                <w:b/>
              </w:rPr>
            </w:pPr>
            <w:r w:rsidRPr="00315A64">
              <w:rPr>
                <w:b/>
              </w:rPr>
              <w:t>PR.IP-4: Backups of information are conducted, maintained, and tested periodically</w:t>
            </w:r>
          </w:p>
        </w:tc>
        <w:tc>
          <w:tcPr>
            <w:tcW w:w="3689" w:type="dxa"/>
            <w:shd w:val="clear" w:color="auto" w:fill="E5DFEC"/>
          </w:tcPr>
          <w:p w:rsidR="00B05F21" w:rsidRPr="00315A64" w:rsidRDefault="00B05F21" w:rsidP="001C5A99">
            <w:pPr>
              <w:rPr>
                <w:b/>
              </w:rPr>
            </w:pPr>
            <w:r w:rsidRPr="00315A64">
              <w:rPr>
                <w:b/>
              </w:rPr>
              <w:t xml:space="preserve">When cybersecurity incidents occur, good backups are one of the things that enable organizations to expediently return to a desirable state. Information backed up may also include user-level and system-level information. The confidentiality, integrity, and availability of backup media should be well protected to </w:t>
            </w:r>
            <w:r w:rsidRPr="00315A64">
              <w:rPr>
                <w:b/>
              </w:rPr>
              <w:lastRenderedPageBreak/>
              <w:t xml:space="preserve">ensure </w:t>
            </w:r>
            <w:r>
              <w:rPr>
                <w:b/>
              </w:rPr>
              <w:t>that</w:t>
            </w:r>
            <w:r w:rsidRPr="00315A64">
              <w:rPr>
                <w:b/>
              </w:rPr>
              <w:t xml:space="preserve"> quality backups are available when needed. Testing should be periodically conducted to ensure </w:t>
            </w:r>
            <w:r>
              <w:rPr>
                <w:b/>
              </w:rPr>
              <w:t xml:space="preserve">that </w:t>
            </w:r>
            <w:r w:rsidRPr="00315A64">
              <w:rPr>
                <w:b/>
              </w:rPr>
              <w:t>the technology is still available and usable to access the backup information and systems.</w:t>
            </w:r>
          </w:p>
        </w:tc>
        <w:tc>
          <w:tcPr>
            <w:tcW w:w="2971" w:type="dxa"/>
            <w:shd w:val="clear" w:color="auto" w:fill="E5DFEC"/>
          </w:tcPr>
          <w:p w:rsidR="00B05F21" w:rsidRPr="00315A64" w:rsidRDefault="00B05F21" w:rsidP="001B6DBC">
            <w:pPr>
              <w:pStyle w:val="ListParagraph"/>
              <w:numPr>
                <w:ilvl w:val="0"/>
                <w:numId w:val="2"/>
              </w:numPr>
              <w:spacing w:after="0" w:line="240" w:lineRule="auto"/>
              <w:ind w:left="162" w:hanging="162"/>
              <w:rPr>
                <w:b/>
              </w:rPr>
            </w:pPr>
            <w:r w:rsidRPr="00315A64">
              <w:rPr>
                <w:b/>
              </w:rPr>
              <w:lastRenderedPageBreak/>
              <w:t>COBIT 5 APO13.01</w:t>
            </w:r>
          </w:p>
          <w:p w:rsidR="00B05F21" w:rsidRPr="00315A64" w:rsidRDefault="00B05F21" w:rsidP="001B6DBC">
            <w:pPr>
              <w:pStyle w:val="ListParagraph"/>
              <w:numPr>
                <w:ilvl w:val="0"/>
                <w:numId w:val="2"/>
              </w:numPr>
              <w:spacing w:after="0" w:line="240" w:lineRule="auto"/>
              <w:ind w:left="162" w:hanging="162"/>
              <w:rPr>
                <w:b/>
              </w:rPr>
            </w:pPr>
            <w:r w:rsidRPr="00315A64">
              <w:rPr>
                <w:b/>
              </w:rPr>
              <w:t>ISA 62443-2-1:2009 4.3.4.3.9</w:t>
            </w:r>
          </w:p>
          <w:p w:rsidR="00B05F21" w:rsidRPr="00315A64" w:rsidRDefault="00B05F21" w:rsidP="001B6DBC">
            <w:pPr>
              <w:pStyle w:val="ListParagraph"/>
              <w:numPr>
                <w:ilvl w:val="0"/>
                <w:numId w:val="2"/>
              </w:numPr>
              <w:spacing w:after="0" w:line="240" w:lineRule="auto"/>
              <w:ind w:left="162" w:hanging="162"/>
              <w:rPr>
                <w:b/>
              </w:rPr>
            </w:pPr>
            <w:r w:rsidRPr="00315A64">
              <w:rPr>
                <w:b/>
              </w:rPr>
              <w:t>ISA 62443-3-3:2013 SR 7.3, SR 7.4</w:t>
            </w:r>
          </w:p>
          <w:p w:rsidR="00B05F21" w:rsidRPr="00315A64" w:rsidRDefault="00B05F21" w:rsidP="001B6DBC">
            <w:pPr>
              <w:pStyle w:val="ListParagraph"/>
              <w:numPr>
                <w:ilvl w:val="0"/>
                <w:numId w:val="2"/>
              </w:numPr>
              <w:spacing w:after="0" w:line="240" w:lineRule="auto"/>
              <w:ind w:left="162" w:hanging="162"/>
              <w:rPr>
                <w:b/>
              </w:rPr>
            </w:pPr>
            <w:r w:rsidRPr="00315A64">
              <w:rPr>
                <w:b/>
              </w:rPr>
              <w:t>ISO/IEC 27001:2013 A.12.3.1, A.17.1.2A.17.1.3, A.18.1.3</w:t>
            </w:r>
          </w:p>
          <w:p w:rsidR="00B05F21" w:rsidRPr="00315A64" w:rsidRDefault="00B05F21" w:rsidP="001B6DBC">
            <w:pPr>
              <w:pStyle w:val="ListParagraph"/>
              <w:numPr>
                <w:ilvl w:val="0"/>
                <w:numId w:val="2"/>
              </w:numPr>
              <w:spacing w:after="0" w:line="240" w:lineRule="auto"/>
              <w:ind w:left="162" w:hanging="162"/>
              <w:rPr>
                <w:b/>
              </w:rPr>
            </w:pPr>
            <w:r w:rsidRPr="00315A64">
              <w:rPr>
                <w:b/>
              </w:rPr>
              <w:t>NIST SP 800-53 Rev. 4 CP-4, CP-6, CP-9</w:t>
            </w:r>
          </w:p>
        </w:tc>
        <w:tc>
          <w:tcPr>
            <w:tcW w:w="2250" w:type="dxa"/>
            <w:shd w:val="clear" w:color="auto" w:fill="E5DFEC"/>
          </w:tcPr>
          <w:p w:rsidR="00B05F21" w:rsidRPr="00315A64" w:rsidRDefault="00B05F21" w:rsidP="001C5A99">
            <w:pPr>
              <w:rPr>
                <w:b/>
              </w:rPr>
            </w:pPr>
            <w:r w:rsidRPr="00315A64">
              <w:rPr>
                <w:b/>
              </w:rPr>
              <w:t>IR-4a, -4b</w:t>
            </w:r>
          </w:p>
        </w:tc>
      </w:tr>
      <w:tr w:rsidR="00B05F21" w:rsidRPr="00D85A75" w:rsidTr="001C5A99">
        <w:tc>
          <w:tcPr>
            <w:tcW w:w="1795" w:type="dxa"/>
            <w:shd w:val="clear" w:color="auto" w:fill="E5DFEC"/>
          </w:tcPr>
          <w:p w:rsidR="00B05F21" w:rsidRPr="00471741" w:rsidRDefault="00B05F21" w:rsidP="001C5A99">
            <w:pPr>
              <w:rPr>
                <w:b/>
              </w:rPr>
            </w:pPr>
            <w:r w:rsidRPr="00471741">
              <w:rPr>
                <w:b/>
              </w:rPr>
              <w:lastRenderedPageBreak/>
              <w:t>Information Protection Processes &amp; Procedures</w:t>
            </w:r>
          </w:p>
        </w:tc>
        <w:tc>
          <w:tcPr>
            <w:tcW w:w="2250" w:type="dxa"/>
            <w:shd w:val="clear" w:color="auto" w:fill="E5DFEC"/>
          </w:tcPr>
          <w:p w:rsidR="00B05F21" w:rsidRPr="00471741" w:rsidRDefault="00B05F21" w:rsidP="001C5A99">
            <w:pPr>
              <w:rPr>
                <w:b/>
              </w:rPr>
            </w:pPr>
            <w:r w:rsidRPr="00471741">
              <w:rPr>
                <w:b/>
              </w:rPr>
              <w:t>PR.IP-5: Policy and regulations regarding the physical operating environment for organizational assets are met</w:t>
            </w:r>
          </w:p>
        </w:tc>
        <w:tc>
          <w:tcPr>
            <w:tcW w:w="3689" w:type="dxa"/>
            <w:shd w:val="clear" w:color="auto" w:fill="E5DFEC"/>
          </w:tcPr>
          <w:p w:rsidR="00B05F21" w:rsidRPr="00471741" w:rsidRDefault="00B05F21" w:rsidP="001C5A99">
            <w:pPr>
              <w:rPr>
                <w:b/>
                <w:color w:val="FF0000"/>
              </w:rPr>
            </w:pPr>
            <w:r w:rsidRPr="00471741">
              <w:rPr>
                <w:b/>
              </w:rPr>
              <w:t>Policies and regulations provide a source of baseline expectations for the operating environment. Deviations in the physical operating environment could be an indication of cyber incidents, making awareness of policy and regulations an important input to cyber situational awareness.</w:t>
            </w:r>
          </w:p>
        </w:tc>
        <w:tc>
          <w:tcPr>
            <w:tcW w:w="2971" w:type="dxa"/>
            <w:shd w:val="clear" w:color="auto" w:fill="E5DFEC"/>
          </w:tcPr>
          <w:p w:rsidR="00B05F21" w:rsidRPr="00471741" w:rsidRDefault="00B05F21" w:rsidP="001B6DBC">
            <w:pPr>
              <w:pStyle w:val="ListParagraph"/>
              <w:keepNext/>
              <w:numPr>
                <w:ilvl w:val="0"/>
                <w:numId w:val="2"/>
              </w:numPr>
              <w:spacing w:after="0" w:line="240" w:lineRule="auto"/>
              <w:ind w:left="162" w:hanging="162"/>
              <w:rPr>
                <w:b/>
              </w:rPr>
            </w:pPr>
            <w:r w:rsidRPr="00471741">
              <w:rPr>
                <w:b/>
              </w:rPr>
              <w:t>COBIT 5 DSS01.04, DSS05.05</w:t>
            </w:r>
          </w:p>
          <w:p w:rsidR="00B05F21" w:rsidRPr="00471741" w:rsidRDefault="00B05F21" w:rsidP="001B6DBC">
            <w:pPr>
              <w:pStyle w:val="ListParagraph"/>
              <w:keepNext/>
              <w:numPr>
                <w:ilvl w:val="0"/>
                <w:numId w:val="2"/>
              </w:numPr>
              <w:spacing w:after="0" w:line="240" w:lineRule="auto"/>
              <w:ind w:left="162" w:hanging="162"/>
              <w:rPr>
                <w:b/>
              </w:rPr>
            </w:pPr>
            <w:r w:rsidRPr="00471741">
              <w:rPr>
                <w:b/>
              </w:rPr>
              <w:t>ISA 62443-2-1:2009 4.3.3.3.1 4.3.3.3.2, 4.3.3.3.3, 4.3.3.3.5, 4.3.3.3.6</w:t>
            </w:r>
          </w:p>
          <w:p w:rsidR="00B05F21" w:rsidRPr="00471741" w:rsidRDefault="00B05F21" w:rsidP="001B6DBC">
            <w:pPr>
              <w:pStyle w:val="ListParagraph"/>
              <w:keepNext/>
              <w:numPr>
                <w:ilvl w:val="0"/>
                <w:numId w:val="2"/>
              </w:numPr>
              <w:spacing w:after="0" w:line="240" w:lineRule="auto"/>
              <w:ind w:left="162" w:hanging="162"/>
              <w:rPr>
                <w:b/>
              </w:rPr>
            </w:pPr>
            <w:r w:rsidRPr="00471741">
              <w:rPr>
                <w:b/>
              </w:rPr>
              <w:t>ISO/IEC 27001:2013 A.11.1.4, A.11.2.1, A.11.2.2, A.11.2.3</w:t>
            </w:r>
          </w:p>
          <w:p w:rsidR="00B05F21" w:rsidRPr="00471741" w:rsidRDefault="00B05F21" w:rsidP="001B6DBC">
            <w:pPr>
              <w:pStyle w:val="ListParagraph"/>
              <w:numPr>
                <w:ilvl w:val="0"/>
                <w:numId w:val="2"/>
              </w:numPr>
              <w:spacing w:after="0" w:line="240" w:lineRule="auto"/>
              <w:ind w:left="162" w:hanging="162"/>
              <w:rPr>
                <w:b/>
              </w:rPr>
            </w:pPr>
            <w:r w:rsidRPr="00471741">
              <w:rPr>
                <w:b/>
              </w:rPr>
              <w:t>NIST SP 800-53 Rev. 4 PE-10, PE-12, PE-13, PE-14, PE-15, PE-18</w:t>
            </w:r>
          </w:p>
        </w:tc>
        <w:tc>
          <w:tcPr>
            <w:tcW w:w="2250" w:type="dxa"/>
            <w:shd w:val="clear" w:color="auto" w:fill="E5DFEC"/>
          </w:tcPr>
          <w:p w:rsidR="00B05F21" w:rsidRPr="00471741" w:rsidRDefault="00B05F21" w:rsidP="001C5A99">
            <w:pPr>
              <w:keepNext/>
              <w:rPr>
                <w:b/>
              </w:rPr>
            </w:pPr>
            <w:r w:rsidRPr="00471741">
              <w:rPr>
                <w:b/>
              </w:rPr>
              <w:t xml:space="preserve">ACM-4f, </w:t>
            </w:r>
          </w:p>
          <w:p w:rsidR="00B05F21" w:rsidRPr="00471741" w:rsidRDefault="00B05F21" w:rsidP="001C5A99">
            <w:pPr>
              <w:rPr>
                <w:b/>
              </w:rPr>
            </w:pPr>
            <w:r w:rsidRPr="00471741">
              <w:rPr>
                <w:b/>
              </w:rPr>
              <w:t>RM-3f</w:t>
            </w:r>
          </w:p>
        </w:tc>
      </w:tr>
      <w:tr w:rsidR="00B05F21" w:rsidRPr="00D85A75" w:rsidTr="001C5A99">
        <w:tc>
          <w:tcPr>
            <w:tcW w:w="1795" w:type="dxa"/>
            <w:shd w:val="clear" w:color="auto" w:fill="auto"/>
          </w:tcPr>
          <w:p w:rsidR="00B05F21" w:rsidRPr="007B65F8" w:rsidRDefault="00B05F21" w:rsidP="001C5A99">
            <w:r w:rsidRPr="007B65F8">
              <w:t>Information Protection Processes &amp; Procedures</w:t>
            </w:r>
          </w:p>
        </w:tc>
        <w:tc>
          <w:tcPr>
            <w:tcW w:w="2250" w:type="dxa"/>
            <w:shd w:val="clear" w:color="auto" w:fill="auto"/>
          </w:tcPr>
          <w:p w:rsidR="00B05F21" w:rsidRPr="007B65F8" w:rsidRDefault="00B05F21" w:rsidP="001C5A99">
            <w:pPr>
              <w:keepNext/>
            </w:pPr>
            <w:r w:rsidRPr="007B65F8">
              <w:t>PR.IP-6:</w:t>
            </w:r>
            <w:r w:rsidRPr="00C30576">
              <w:rPr>
                <w:rFonts w:eastAsia="Times New Roman" w:cs="Times New Roman"/>
                <w:color w:val="000000"/>
                <w:sz w:val="20"/>
                <w:szCs w:val="20"/>
              </w:rPr>
              <w:t xml:space="preserve"> Data is destroyed according to policy</w:t>
            </w:r>
          </w:p>
        </w:tc>
        <w:tc>
          <w:tcPr>
            <w:tcW w:w="3689" w:type="dxa"/>
            <w:shd w:val="clear" w:color="auto" w:fill="auto"/>
          </w:tcPr>
          <w:p w:rsidR="00B05F21" w:rsidRPr="008245AB" w:rsidRDefault="00B05F21" w:rsidP="001C5A99">
            <w:pPr>
              <w:keepNext/>
              <w:rPr>
                <w:b/>
              </w:rPr>
            </w:pPr>
            <w:r w:rsidRPr="00D85A75">
              <w:rPr>
                <w:rFonts w:ascii="Calibri" w:hAnsi="Calibri"/>
                <w:i/>
                <w:color w:val="A6A6A6" w:themeColor="background1" w:themeShade="A6"/>
              </w:rPr>
              <w:t>Rationale only provided for High Priority Subcategories</w:t>
            </w:r>
          </w:p>
        </w:tc>
        <w:tc>
          <w:tcPr>
            <w:tcW w:w="2971" w:type="dxa"/>
            <w:shd w:val="clear" w:color="auto" w:fill="auto"/>
            <w:vAlign w:val="center"/>
          </w:tcPr>
          <w:p w:rsidR="00B05F21" w:rsidRPr="0012403F" w:rsidRDefault="00B05F21" w:rsidP="001B6DBC">
            <w:pPr>
              <w:pStyle w:val="ListParagraph"/>
              <w:numPr>
                <w:ilvl w:val="0"/>
                <w:numId w:val="36"/>
              </w:numPr>
              <w:spacing w:after="0" w:line="240" w:lineRule="auto"/>
              <w:ind w:left="360"/>
              <w:rPr>
                <w:color w:val="000000"/>
                <w:sz w:val="20"/>
              </w:rPr>
            </w:pPr>
            <w:r w:rsidRPr="0012403F">
              <w:rPr>
                <w:color w:val="000000"/>
                <w:sz w:val="20"/>
              </w:rPr>
              <w:t>COBIT 5 BAI09.03</w:t>
            </w:r>
          </w:p>
          <w:p w:rsidR="00B05F21" w:rsidRPr="0012403F" w:rsidRDefault="00B05F21" w:rsidP="001B6DBC">
            <w:pPr>
              <w:pStyle w:val="ListParagraph"/>
              <w:numPr>
                <w:ilvl w:val="0"/>
                <w:numId w:val="36"/>
              </w:numPr>
              <w:spacing w:after="0" w:line="240" w:lineRule="auto"/>
              <w:ind w:left="360"/>
              <w:rPr>
                <w:color w:val="000000"/>
                <w:sz w:val="20"/>
              </w:rPr>
            </w:pPr>
            <w:r w:rsidRPr="0012403F">
              <w:rPr>
                <w:color w:val="000000"/>
                <w:sz w:val="20"/>
              </w:rPr>
              <w:t>ISA 62443-2-1:2009 4.3.4.4</w:t>
            </w:r>
          </w:p>
          <w:p w:rsidR="00B05F21" w:rsidRPr="0012403F" w:rsidRDefault="00B05F21" w:rsidP="001B6DBC">
            <w:pPr>
              <w:pStyle w:val="ListParagraph"/>
              <w:numPr>
                <w:ilvl w:val="0"/>
                <w:numId w:val="36"/>
              </w:numPr>
              <w:spacing w:after="0" w:line="240" w:lineRule="auto"/>
              <w:ind w:left="360"/>
              <w:rPr>
                <w:color w:val="000000"/>
                <w:sz w:val="20"/>
              </w:rPr>
            </w:pPr>
            <w:r w:rsidRPr="0012403F">
              <w:rPr>
                <w:color w:val="000000"/>
                <w:sz w:val="20"/>
              </w:rPr>
              <w:t>ISA 62443-3-3:2013 SR 4.2</w:t>
            </w:r>
          </w:p>
          <w:p w:rsidR="00B05F21" w:rsidRPr="0012403F" w:rsidRDefault="00B05F21" w:rsidP="001B6DBC">
            <w:pPr>
              <w:pStyle w:val="ListParagraph"/>
              <w:numPr>
                <w:ilvl w:val="0"/>
                <w:numId w:val="36"/>
              </w:numPr>
              <w:spacing w:after="0" w:line="240" w:lineRule="auto"/>
              <w:ind w:left="360"/>
              <w:rPr>
                <w:color w:val="000000"/>
                <w:sz w:val="20"/>
              </w:rPr>
            </w:pPr>
            <w:r w:rsidRPr="0012403F">
              <w:rPr>
                <w:color w:val="000000"/>
                <w:sz w:val="20"/>
              </w:rPr>
              <w:t>ISO/IEC 27001:2013 A.8.2.3, A.8.3.1, A.8.3.2, A 11.2.7</w:t>
            </w:r>
          </w:p>
          <w:p w:rsidR="00B05F21" w:rsidRPr="0070133F" w:rsidRDefault="00B05F21" w:rsidP="001B6DBC">
            <w:pPr>
              <w:pStyle w:val="ListParagraph"/>
              <w:numPr>
                <w:ilvl w:val="0"/>
                <w:numId w:val="36"/>
              </w:numPr>
              <w:spacing w:after="0" w:line="240" w:lineRule="auto"/>
              <w:ind w:left="360"/>
            </w:pPr>
            <w:r w:rsidRPr="0012403F">
              <w:rPr>
                <w:color w:val="000000"/>
                <w:sz w:val="20"/>
              </w:rPr>
              <w:t>NIST SP 800-53 Rev. 4 MP-6</w:t>
            </w:r>
          </w:p>
          <w:p w:rsidR="00B05F21" w:rsidRPr="008245AB" w:rsidRDefault="00B05F21" w:rsidP="001C5A99">
            <w:pPr>
              <w:pStyle w:val="ListParagraph"/>
              <w:spacing w:after="0" w:line="240" w:lineRule="auto"/>
              <w:ind w:left="162"/>
              <w:rPr>
                <w:b/>
              </w:rPr>
            </w:pPr>
          </w:p>
        </w:tc>
        <w:tc>
          <w:tcPr>
            <w:tcW w:w="2250" w:type="dxa"/>
            <w:shd w:val="clear" w:color="auto" w:fill="auto"/>
          </w:tcPr>
          <w:p w:rsidR="00B05F21" w:rsidRPr="0031670D" w:rsidRDefault="00B05F21" w:rsidP="001C5A99">
            <w:pPr>
              <w:keepNext/>
            </w:pPr>
            <w:r w:rsidRPr="0031670D">
              <w:t>ACM-3d</w:t>
            </w:r>
          </w:p>
        </w:tc>
      </w:tr>
      <w:tr w:rsidR="00B05F21" w:rsidRPr="00D85A75" w:rsidTr="001C5A99">
        <w:tc>
          <w:tcPr>
            <w:tcW w:w="1795" w:type="dxa"/>
            <w:shd w:val="clear" w:color="auto" w:fill="auto"/>
          </w:tcPr>
          <w:p w:rsidR="00B05F21" w:rsidRPr="0012403F" w:rsidRDefault="00B05F21" w:rsidP="001C5A99">
            <w:pPr>
              <w:keepNext/>
            </w:pPr>
            <w:r w:rsidRPr="0012403F">
              <w:lastRenderedPageBreak/>
              <w:t>Information Protection Processes &amp; Procedures</w:t>
            </w:r>
          </w:p>
        </w:tc>
        <w:tc>
          <w:tcPr>
            <w:tcW w:w="2250" w:type="dxa"/>
            <w:shd w:val="clear" w:color="auto" w:fill="auto"/>
          </w:tcPr>
          <w:p w:rsidR="00B05F21" w:rsidRPr="0012403F" w:rsidRDefault="00B05F21" w:rsidP="001C5A99">
            <w:pPr>
              <w:keepNext/>
            </w:pPr>
            <w:r w:rsidRPr="0012403F">
              <w:t>PR.IP-7</w:t>
            </w:r>
            <w:r w:rsidRPr="0012403F">
              <w:rPr>
                <w:rFonts w:eastAsia="Times New Roman" w:cs="Times New Roman"/>
                <w:bCs/>
                <w:color w:val="000000"/>
                <w:sz w:val="20"/>
                <w:szCs w:val="20"/>
              </w:rPr>
              <w:t xml:space="preserve">: </w:t>
            </w:r>
            <w:r w:rsidRPr="00351D89">
              <w:rPr>
                <w:rFonts w:eastAsia="Times New Roman" w:cs="Times New Roman"/>
                <w:color w:val="000000"/>
                <w:sz w:val="20"/>
                <w:szCs w:val="20"/>
              </w:rPr>
              <w:t>Protection processes are continuously improved</w:t>
            </w:r>
          </w:p>
        </w:tc>
        <w:tc>
          <w:tcPr>
            <w:tcW w:w="3689" w:type="dxa"/>
            <w:shd w:val="clear" w:color="auto" w:fill="auto"/>
          </w:tcPr>
          <w:p w:rsidR="00B05F21" w:rsidRPr="008245AB" w:rsidRDefault="00B05F21" w:rsidP="001C5A99">
            <w:pPr>
              <w:keepNext/>
              <w:rPr>
                <w:b/>
              </w:rPr>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B05F21" w:rsidRPr="007B65F8" w:rsidRDefault="00B05F21" w:rsidP="001B6DBC">
            <w:pPr>
              <w:pStyle w:val="ListParagraph"/>
              <w:numPr>
                <w:ilvl w:val="0"/>
                <w:numId w:val="2"/>
              </w:numPr>
              <w:spacing w:after="0" w:line="240" w:lineRule="auto"/>
              <w:ind w:left="162" w:hanging="162"/>
            </w:pPr>
            <w:r w:rsidRPr="007B65F8">
              <w:t xml:space="preserve">ISA 62443-2-1: 2009 </w:t>
            </w:r>
            <w:r w:rsidRPr="0012403F">
              <w:rPr>
                <w:color w:val="000000"/>
                <w:sz w:val="20"/>
              </w:rPr>
              <w:t>.4.3.1, 4.4.3.2, 4.4.3.3, 4.4.3.4, 4.4.3.5, 4.4.3.6, 4.4.3.7, 4.4.3.8</w:t>
            </w:r>
          </w:p>
          <w:p w:rsidR="00B05F21" w:rsidRPr="008245AB" w:rsidRDefault="00B05F21" w:rsidP="001B6DBC">
            <w:pPr>
              <w:pStyle w:val="ListParagraph"/>
              <w:numPr>
                <w:ilvl w:val="0"/>
                <w:numId w:val="2"/>
              </w:numPr>
              <w:spacing w:after="0" w:line="240" w:lineRule="auto"/>
              <w:ind w:left="162" w:hanging="162"/>
              <w:rPr>
                <w:b/>
              </w:rPr>
            </w:pPr>
            <w:r w:rsidRPr="007B65F8">
              <w:t xml:space="preserve">NIST 800.53 Rev. 4 </w:t>
            </w:r>
            <w:r w:rsidRPr="0012403F">
              <w:rPr>
                <w:color w:val="000000"/>
                <w:sz w:val="20"/>
              </w:rPr>
              <w:t>CA-2, CA-7, CP-2, IR-8, PL-2, PM-6</w:t>
            </w:r>
          </w:p>
        </w:tc>
        <w:tc>
          <w:tcPr>
            <w:tcW w:w="2250" w:type="dxa"/>
            <w:shd w:val="clear" w:color="auto" w:fill="auto"/>
          </w:tcPr>
          <w:p w:rsidR="00B05F21" w:rsidRPr="0031670D" w:rsidRDefault="00B05F21" w:rsidP="001C5A99">
            <w:pPr>
              <w:keepNext/>
            </w:pPr>
            <w:r w:rsidRPr="0031670D">
              <w:t>CPM-1g</w:t>
            </w:r>
          </w:p>
        </w:tc>
      </w:tr>
      <w:tr w:rsidR="00B05F21" w:rsidRPr="00D85A75" w:rsidTr="001C5A99">
        <w:tc>
          <w:tcPr>
            <w:tcW w:w="1795" w:type="dxa"/>
            <w:shd w:val="clear" w:color="auto" w:fill="E5DFEC"/>
          </w:tcPr>
          <w:p w:rsidR="00B05F21" w:rsidRPr="008245AB" w:rsidRDefault="00B05F21" w:rsidP="001C5A99">
            <w:pPr>
              <w:keepNext/>
              <w:rPr>
                <w:b/>
              </w:rPr>
            </w:pPr>
            <w:r w:rsidRPr="001D2198">
              <w:rPr>
                <w:b/>
              </w:rPr>
              <w:t>Information Protection Processes &amp; Procedures</w:t>
            </w:r>
          </w:p>
        </w:tc>
        <w:tc>
          <w:tcPr>
            <w:tcW w:w="2250" w:type="dxa"/>
            <w:shd w:val="clear" w:color="auto" w:fill="E5DFEC"/>
          </w:tcPr>
          <w:p w:rsidR="00B05F21" w:rsidRPr="008245AB" w:rsidRDefault="00B05F21" w:rsidP="001C5A99">
            <w:pPr>
              <w:keepNext/>
              <w:rPr>
                <w:b/>
              </w:rPr>
            </w:pPr>
            <w:r w:rsidRPr="006976E1">
              <w:rPr>
                <w:b/>
              </w:rPr>
              <w:t>PR.IP-10</w:t>
            </w:r>
            <w:r>
              <w:rPr>
                <w:b/>
              </w:rPr>
              <w:t>:</w:t>
            </w:r>
            <w:r w:rsidRPr="006976E1">
              <w:rPr>
                <w:b/>
              </w:rPr>
              <w:t xml:space="preserve"> Response and recovery plans are tested</w:t>
            </w:r>
          </w:p>
        </w:tc>
        <w:tc>
          <w:tcPr>
            <w:tcW w:w="3689" w:type="dxa"/>
            <w:shd w:val="clear" w:color="auto" w:fill="E5DFEC"/>
          </w:tcPr>
          <w:p w:rsidR="00B05F21" w:rsidRPr="008245AB" w:rsidRDefault="00B05F21" w:rsidP="001C5A99">
            <w:pPr>
              <w:keepNext/>
              <w:rPr>
                <w:b/>
              </w:rPr>
            </w:pPr>
            <w:r>
              <w:rPr>
                <w:b/>
              </w:rPr>
              <w:t>Periodically t</w:t>
            </w:r>
            <w:r w:rsidRPr="006976E1">
              <w:rPr>
                <w:b/>
              </w:rPr>
              <w:t>esting response and recover</w:t>
            </w:r>
            <w:r>
              <w:rPr>
                <w:b/>
              </w:rPr>
              <w:t>y plans for passenger vessel operations helps organizations determine the effectiveness of the plans and identify any necessary improvements as the environment changes over time. Testing response and recovery plans prior to invoking them during a real cybersecurity event provides stakeholders experience executing the plans in a collaborative learning environment so that they are more practiced when implementing the plans during real-time response and recovery efforts, increasing the organization’s chances of restoring operational security efficiently and effectively.</w:t>
            </w:r>
          </w:p>
        </w:tc>
        <w:tc>
          <w:tcPr>
            <w:tcW w:w="2971" w:type="dxa"/>
            <w:shd w:val="clear" w:color="auto" w:fill="E5DFEC"/>
          </w:tcPr>
          <w:p w:rsidR="00B05F21" w:rsidRDefault="00B05F21" w:rsidP="001B6DBC">
            <w:pPr>
              <w:pStyle w:val="ListParagraph"/>
              <w:keepNext/>
              <w:numPr>
                <w:ilvl w:val="0"/>
                <w:numId w:val="2"/>
              </w:numPr>
              <w:spacing w:after="0" w:line="240" w:lineRule="auto"/>
              <w:ind w:left="162" w:hanging="162"/>
              <w:rPr>
                <w:b/>
              </w:rPr>
            </w:pPr>
            <w:r w:rsidRPr="00577EBE">
              <w:rPr>
                <w:b/>
              </w:rPr>
              <w:t>ISA 62443-2-1:2009 4.3.2.5.7, 4.3.4.5.11</w:t>
            </w:r>
          </w:p>
          <w:p w:rsidR="00B05F21" w:rsidRDefault="00B05F21" w:rsidP="001B6DBC">
            <w:pPr>
              <w:pStyle w:val="ListParagraph"/>
              <w:keepNext/>
              <w:numPr>
                <w:ilvl w:val="0"/>
                <w:numId w:val="2"/>
              </w:numPr>
              <w:spacing w:after="0" w:line="240" w:lineRule="auto"/>
              <w:ind w:left="162" w:hanging="162"/>
              <w:rPr>
                <w:b/>
              </w:rPr>
            </w:pPr>
            <w:r w:rsidRPr="00577EBE">
              <w:rPr>
                <w:b/>
              </w:rPr>
              <w:t>ISA 62443-3-3:2013 SR 3.3</w:t>
            </w:r>
          </w:p>
          <w:p w:rsidR="00B05F21" w:rsidRDefault="00B05F21" w:rsidP="001B6DBC">
            <w:pPr>
              <w:pStyle w:val="ListParagraph"/>
              <w:keepNext/>
              <w:numPr>
                <w:ilvl w:val="0"/>
                <w:numId w:val="2"/>
              </w:numPr>
              <w:spacing w:after="0" w:line="240" w:lineRule="auto"/>
              <w:ind w:left="162" w:hanging="162"/>
              <w:rPr>
                <w:b/>
              </w:rPr>
            </w:pPr>
            <w:r w:rsidRPr="00577EBE">
              <w:rPr>
                <w:b/>
              </w:rPr>
              <w:t>ISO/IEC 27001:2013 A.17.1.3</w:t>
            </w:r>
          </w:p>
          <w:p w:rsidR="00B05F21" w:rsidRPr="008245AB" w:rsidRDefault="00B05F21" w:rsidP="001B6DBC">
            <w:pPr>
              <w:pStyle w:val="ListParagraph"/>
              <w:numPr>
                <w:ilvl w:val="0"/>
                <w:numId w:val="2"/>
              </w:numPr>
              <w:spacing w:after="0" w:line="240" w:lineRule="auto"/>
              <w:ind w:left="162" w:hanging="162"/>
              <w:rPr>
                <w:b/>
              </w:rPr>
            </w:pPr>
            <w:r w:rsidRPr="00577EBE">
              <w:rPr>
                <w:b/>
              </w:rPr>
              <w:t>NIST SP 800-53 Rev.4 CP-4, IR-3, PM-14</w:t>
            </w:r>
          </w:p>
        </w:tc>
        <w:tc>
          <w:tcPr>
            <w:tcW w:w="2250" w:type="dxa"/>
            <w:shd w:val="clear" w:color="auto" w:fill="E5DFEC"/>
          </w:tcPr>
          <w:p w:rsidR="00B05F21" w:rsidRPr="008245AB" w:rsidRDefault="00B05F21" w:rsidP="001C5A99">
            <w:pPr>
              <w:keepNext/>
              <w:rPr>
                <w:b/>
              </w:rPr>
            </w:pPr>
            <w:r w:rsidRPr="00890CA3">
              <w:rPr>
                <w:b/>
              </w:rPr>
              <w:t>IR-3e, -4f, -3k, -4i, -4j</w:t>
            </w:r>
          </w:p>
        </w:tc>
      </w:tr>
      <w:tr w:rsidR="00B05F21" w:rsidRPr="00D85A75" w:rsidTr="001C5A99">
        <w:tc>
          <w:tcPr>
            <w:tcW w:w="1795" w:type="dxa"/>
            <w:shd w:val="clear" w:color="auto" w:fill="E5DFEC"/>
          </w:tcPr>
          <w:p w:rsidR="00B05F21" w:rsidRPr="001D2198" w:rsidRDefault="00B05F21" w:rsidP="001C5A99">
            <w:pPr>
              <w:rPr>
                <w:b/>
              </w:rPr>
            </w:pPr>
            <w:r w:rsidRPr="001D2198">
              <w:rPr>
                <w:b/>
              </w:rPr>
              <w:t xml:space="preserve">Information Protection </w:t>
            </w:r>
            <w:r w:rsidRPr="001D2198">
              <w:rPr>
                <w:b/>
              </w:rPr>
              <w:lastRenderedPageBreak/>
              <w:t>Processes &amp; Procedures</w:t>
            </w:r>
          </w:p>
        </w:tc>
        <w:tc>
          <w:tcPr>
            <w:tcW w:w="2250" w:type="dxa"/>
            <w:shd w:val="clear" w:color="auto" w:fill="E5DFEC"/>
          </w:tcPr>
          <w:p w:rsidR="00B05F21" w:rsidRPr="001D2198" w:rsidRDefault="00B05F21" w:rsidP="001C5A99">
            <w:pPr>
              <w:rPr>
                <w:b/>
              </w:rPr>
            </w:pPr>
            <w:r w:rsidRPr="001D2198">
              <w:rPr>
                <w:b/>
              </w:rPr>
              <w:lastRenderedPageBreak/>
              <w:t xml:space="preserve">PR.IP-11: Cybersecurity is </w:t>
            </w:r>
            <w:r w:rsidRPr="001D2198">
              <w:rPr>
                <w:b/>
              </w:rPr>
              <w:lastRenderedPageBreak/>
              <w:t>included in human resources practices (e.g., deprovisioning, personnel screening)</w:t>
            </w:r>
          </w:p>
        </w:tc>
        <w:tc>
          <w:tcPr>
            <w:tcW w:w="3689" w:type="dxa"/>
            <w:shd w:val="clear" w:color="auto" w:fill="E5DFEC"/>
          </w:tcPr>
          <w:p w:rsidR="00B05F21" w:rsidRPr="001D2198" w:rsidRDefault="00B05F21" w:rsidP="001C5A99">
            <w:pPr>
              <w:rPr>
                <w:b/>
              </w:rPr>
            </w:pPr>
            <w:r>
              <w:rPr>
                <w:b/>
              </w:rPr>
              <w:lastRenderedPageBreak/>
              <w:t xml:space="preserve">Passenger vessel operations rely on personnel to operate and maintain </w:t>
            </w:r>
            <w:r>
              <w:rPr>
                <w:b/>
              </w:rPr>
              <w:lastRenderedPageBreak/>
              <w:t>assets. Including cybersecurity in human resources practices helps ensure that the right people have access to the right assets at the right times, through activities such as screening personnel against applicable safety and knowledge conditions, provisioning and deprovisioning access to assets based on role changes, terminating access when no longer required, and holding personnel accountable for understanding and meeting their operational security-related roles and responsibilities. Including cybersecurity in human resource practices also provides an avenue for enforcing training requirements and employing formal sanctions for failing to comply with operational security-related policies and procedures.</w:t>
            </w:r>
          </w:p>
        </w:tc>
        <w:tc>
          <w:tcPr>
            <w:tcW w:w="2971" w:type="dxa"/>
            <w:shd w:val="clear" w:color="auto" w:fill="E5DFEC"/>
          </w:tcPr>
          <w:p w:rsidR="00B05F21" w:rsidRPr="001D2198" w:rsidRDefault="00B05F21" w:rsidP="001B6DBC">
            <w:pPr>
              <w:pStyle w:val="ListParagraph"/>
              <w:numPr>
                <w:ilvl w:val="0"/>
                <w:numId w:val="2"/>
              </w:numPr>
              <w:spacing w:after="0" w:line="240" w:lineRule="auto"/>
              <w:ind w:left="162" w:hanging="162"/>
              <w:rPr>
                <w:b/>
              </w:rPr>
            </w:pPr>
            <w:r w:rsidRPr="001D2198">
              <w:rPr>
                <w:b/>
              </w:rPr>
              <w:lastRenderedPageBreak/>
              <w:t xml:space="preserve">COBIT 5 APO07.01, APO07.02, APO07.03, </w:t>
            </w:r>
            <w:r w:rsidRPr="001D2198">
              <w:rPr>
                <w:b/>
              </w:rPr>
              <w:lastRenderedPageBreak/>
              <w:t>APO07.04, APO07.05</w:t>
            </w:r>
          </w:p>
          <w:p w:rsidR="00B05F21" w:rsidRPr="001D2198" w:rsidRDefault="00B05F21" w:rsidP="001B6DBC">
            <w:pPr>
              <w:pStyle w:val="ListParagraph"/>
              <w:numPr>
                <w:ilvl w:val="0"/>
                <w:numId w:val="2"/>
              </w:numPr>
              <w:spacing w:after="0" w:line="240" w:lineRule="auto"/>
              <w:ind w:left="162" w:hanging="162"/>
              <w:rPr>
                <w:b/>
              </w:rPr>
            </w:pPr>
            <w:r w:rsidRPr="001D2198">
              <w:rPr>
                <w:b/>
              </w:rPr>
              <w:t>ISA 62443-2-1:2009 4.3.3.2.1, 4.3.3.2.2, 4.3.3.2.3</w:t>
            </w:r>
          </w:p>
          <w:p w:rsidR="00B05F21" w:rsidRPr="001D2198" w:rsidRDefault="00B05F21" w:rsidP="001B6DBC">
            <w:pPr>
              <w:pStyle w:val="ListParagraph"/>
              <w:numPr>
                <w:ilvl w:val="0"/>
                <w:numId w:val="2"/>
              </w:numPr>
              <w:spacing w:after="0" w:line="240" w:lineRule="auto"/>
              <w:ind w:left="162" w:hanging="162"/>
              <w:rPr>
                <w:b/>
              </w:rPr>
            </w:pPr>
            <w:r w:rsidRPr="001D2198">
              <w:rPr>
                <w:b/>
              </w:rPr>
              <w:t>ISO/IEC 27001:2013 A.7.1.1, A.7.3.1, A.8.1.4</w:t>
            </w:r>
          </w:p>
          <w:p w:rsidR="00B05F21" w:rsidRPr="001D2198" w:rsidRDefault="00B05F21" w:rsidP="001B6DBC">
            <w:pPr>
              <w:pStyle w:val="ListParagraph"/>
              <w:numPr>
                <w:ilvl w:val="0"/>
                <w:numId w:val="2"/>
              </w:numPr>
              <w:spacing w:after="0" w:line="240" w:lineRule="auto"/>
              <w:ind w:left="162" w:hanging="162"/>
              <w:rPr>
                <w:b/>
              </w:rPr>
            </w:pPr>
            <w:r w:rsidRPr="001D2198">
              <w:rPr>
                <w:b/>
              </w:rPr>
              <w:t>NIST SP 800-53 Rev. 4 PS Family</w:t>
            </w:r>
          </w:p>
        </w:tc>
        <w:tc>
          <w:tcPr>
            <w:tcW w:w="2250" w:type="dxa"/>
            <w:shd w:val="clear" w:color="auto" w:fill="E5DFEC"/>
          </w:tcPr>
          <w:p w:rsidR="00B05F21" w:rsidRPr="001D2198" w:rsidRDefault="00B05F21" w:rsidP="001C5A99">
            <w:pPr>
              <w:rPr>
                <w:b/>
              </w:rPr>
            </w:pPr>
            <w:r w:rsidRPr="001D2198">
              <w:rPr>
                <w:b/>
              </w:rPr>
              <w:lastRenderedPageBreak/>
              <w:t xml:space="preserve">WM-2a, -2b, -2c, -2d, </w:t>
            </w:r>
            <w:r w:rsidRPr="001D2198">
              <w:rPr>
                <w:b/>
              </w:rPr>
              <w:lastRenderedPageBreak/>
              <w:t>-2e, -2f, -2g, -2h</w:t>
            </w:r>
          </w:p>
        </w:tc>
      </w:tr>
    </w:tbl>
    <w:p w:rsidR="00B05F21" w:rsidRPr="00D85A75" w:rsidRDefault="00B05F21" w:rsidP="00B05F21"/>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B05F21" w:rsidRPr="00D85A75" w:rsidTr="001C5A99">
        <w:tc>
          <w:tcPr>
            <w:tcW w:w="4288" w:type="dxa"/>
            <w:tcBorders>
              <w:top w:val="single" w:sz="4" w:space="0" w:color="FFFF00"/>
              <w:left w:val="single" w:sz="4" w:space="0" w:color="FFFF00"/>
              <w:bottom w:val="single" w:sz="4" w:space="0" w:color="FFFF00"/>
              <w:right w:val="single" w:sz="4" w:space="0" w:color="FFFF00"/>
            </w:tcBorders>
            <w:shd w:val="clear" w:color="auto" w:fill="FFFF00"/>
          </w:tcPr>
          <w:p w:rsidR="00B05F21" w:rsidRPr="00964583" w:rsidRDefault="00B05F21" w:rsidP="001C5A99">
            <w:r w:rsidRPr="00964583">
              <w:t>Detect</w:t>
            </w:r>
          </w:p>
        </w:tc>
        <w:tc>
          <w:tcPr>
            <w:tcW w:w="8667" w:type="dxa"/>
            <w:gridSpan w:val="2"/>
            <w:tcBorders>
              <w:top w:val="single" w:sz="4" w:space="0" w:color="FFFF00"/>
              <w:left w:val="single" w:sz="4" w:space="0" w:color="FFFF00"/>
              <w:bottom w:val="single" w:sz="4" w:space="0" w:color="FFFF00"/>
              <w:right w:val="single" w:sz="4" w:space="0" w:color="FFFF00"/>
            </w:tcBorders>
            <w:shd w:val="clear" w:color="auto" w:fill="FFFF00"/>
          </w:tcPr>
          <w:p w:rsidR="00B05F21" w:rsidRPr="00E10E1C" w:rsidRDefault="00B05F21" w:rsidP="001C5A99">
            <w:pPr>
              <w:rPr>
                <w:b/>
              </w:rPr>
            </w:pPr>
            <w:r>
              <w:t>N/A</w:t>
            </w:r>
          </w:p>
        </w:tc>
      </w:tr>
      <w:tr w:rsidR="00B05F21" w:rsidRPr="00D85A75" w:rsidTr="001C5A99">
        <w:tc>
          <w:tcPr>
            <w:tcW w:w="4288" w:type="dxa"/>
            <w:tcBorders>
              <w:top w:val="single" w:sz="4" w:space="0" w:color="FFFF00"/>
            </w:tcBorders>
            <w:shd w:val="clear" w:color="auto" w:fill="D9D9D9" w:themeFill="background1" w:themeFillShade="D9"/>
          </w:tcPr>
          <w:p w:rsidR="00B05F21" w:rsidRPr="00964583" w:rsidRDefault="00B05F21" w:rsidP="001C5A99">
            <w:r w:rsidRPr="00964583">
              <w:lastRenderedPageBreak/>
              <w:t>Categories</w:t>
            </w:r>
          </w:p>
        </w:tc>
        <w:tc>
          <w:tcPr>
            <w:tcW w:w="4333" w:type="dxa"/>
            <w:tcBorders>
              <w:top w:val="single" w:sz="4" w:space="0" w:color="FFFF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FF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tc>
        <w:tc>
          <w:tcPr>
            <w:tcW w:w="4333" w:type="dxa"/>
          </w:tcPr>
          <w:p w:rsidR="00B05F21" w:rsidRPr="00BC5143" w:rsidRDefault="00B05F21" w:rsidP="001C5A99">
            <w:r>
              <w:t>N/A</w:t>
            </w:r>
          </w:p>
        </w:tc>
        <w:tc>
          <w:tcPr>
            <w:tcW w:w="4334" w:type="dxa"/>
          </w:tcPr>
          <w:p w:rsidR="00B05F21" w:rsidRPr="00D85A75" w:rsidRDefault="00B05F21" w:rsidP="001C5A99">
            <w:r>
              <w:t>N/A</w:t>
            </w:r>
          </w:p>
        </w:tc>
      </w:tr>
    </w:tbl>
    <w:p w:rsidR="00B05F21" w:rsidRPr="00D85A75" w:rsidRDefault="00B05F21" w:rsidP="00B05F21">
      <w:pPr>
        <w:rPr>
          <w:u w:val="single"/>
        </w:rPr>
      </w:pPr>
    </w:p>
    <w:tbl>
      <w:tblPr>
        <w:tblW w:w="12953"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3"/>
        <w:gridCol w:w="2250"/>
        <w:gridCol w:w="3688"/>
        <w:gridCol w:w="2970"/>
        <w:gridCol w:w="2252"/>
      </w:tblGrid>
      <w:tr w:rsidR="00B05F21" w:rsidRPr="00D85A75" w:rsidTr="001C5A99">
        <w:trPr>
          <w:cantSplit/>
          <w:tblHeader/>
        </w:trPr>
        <w:tc>
          <w:tcPr>
            <w:tcW w:w="7731" w:type="dxa"/>
            <w:gridSpan w:val="3"/>
            <w:tcBorders>
              <w:top w:val="single" w:sz="4" w:space="0" w:color="FFFF00"/>
              <w:left w:val="single" w:sz="4" w:space="0" w:color="FFFF00"/>
              <w:bottom w:val="single" w:sz="4" w:space="0" w:color="FFFF00"/>
              <w:right w:val="single" w:sz="4" w:space="0" w:color="FFFF00"/>
            </w:tcBorders>
            <w:shd w:val="clear" w:color="auto" w:fill="FFFF00"/>
          </w:tcPr>
          <w:p w:rsidR="00B05F21" w:rsidRPr="00964583" w:rsidRDefault="00B05F21" w:rsidP="001C5A99">
            <w:pPr>
              <w:rPr>
                <w:b/>
                <w:bCs/>
              </w:rPr>
            </w:pPr>
            <w:r w:rsidRPr="00964583">
              <w:t>Detailed Specifications</w:t>
            </w:r>
          </w:p>
        </w:tc>
        <w:tc>
          <w:tcPr>
            <w:tcW w:w="5222" w:type="dxa"/>
            <w:gridSpan w:val="2"/>
            <w:tcBorders>
              <w:top w:val="single" w:sz="4" w:space="0" w:color="FFFF00"/>
              <w:left w:val="single" w:sz="4" w:space="0" w:color="FFFF00"/>
              <w:bottom w:val="single" w:sz="4" w:space="0" w:color="FFFF00"/>
              <w:right w:val="single" w:sz="4" w:space="0" w:color="FFFF00"/>
            </w:tcBorders>
            <w:shd w:val="clear" w:color="auto" w:fill="FFFF00"/>
          </w:tcPr>
          <w:p w:rsidR="00B05F21" w:rsidRPr="00964583" w:rsidRDefault="00B05F21" w:rsidP="001C5A99">
            <w:r w:rsidRPr="00964583">
              <w:t>Optional Resources</w:t>
            </w:r>
          </w:p>
        </w:tc>
      </w:tr>
      <w:tr w:rsidR="00B05F21" w:rsidRPr="00D85A75" w:rsidTr="001C5A99">
        <w:trPr>
          <w:cantSplit/>
          <w:tblHeader/>
        </w:trPr>
        <w:tc>
          <w:tcPr>
            <w:tcW w:w="1793"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964583" w:rsidRDefault="00B05F21" w:rsidP="001C5A99">
            <w:r w:rsidRPr="00964583">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964583" w:rsidRDefault="00B05F21" w:rsidP="001C5A99">
            <w:r w:rsidRPr="00964583">
              <w:t>Subcategory</w:t>
            </w:r>
          </w:p>
        </w:tc>
        <w:tc>
          <w:tcPr>
            <w:tcW w:w="3688"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964583" w:rsidRDefault="00B05F21" w:rsidP="001C5A99">
            <w:r w:rsidRPr="00964583">
              <w:t>Rationale for High Priority</w:t>
            </w:r>
          </w:p>
        </w:tc>
        <w:tc>
          <w:tcPr>
            <w:tcW w:w="297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964583" w:rsidRDefault="00B05F21" w:rsidP="001C5A99">
            <w:r w:rsidRPr="00964583">
              <w:t>Cybersecurity Framework-based Informative References</w:t>
            </w:r>
          </w:p>
        </w:tc>
        <w:tc>
          <w:tcPr>
            <w:tcW w:w="2252"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964583" w:rsidRDefault="00B05F21" w:rsidP="001C5A99">
            <w:r w:rsidRPr="00964583">
              <w:t>C2M2 Practices</w:t>
            </w:r>
          </w:p>
        </w:tc>
      </w:tr>
      <w:tr w:rsidR="00B05F21" w:rsidRPr="00D85A75" w:rsidTr="001C5A99">
        <w:trPr>
          <w:cantSplit/>
          <w:tblHeader/>
        </w:trPr>
        <w:tc>
          <w:tcPr>
            <w:tcW w:w="1793" w:type="dxa"/>
            <w:tcBorders>
              <w:top w:val="single" w:sz="4" w:space="0" w:color="FFFF00"/>
              <w:left w:val="single" w:sz="4" w:space="0" w:color="FFFF00"/>
              <w:bottom w:val="single" w:sz="4" w:space="0" w:color="FFFF00"/>
              <w:right w:val="single" w:sz="4" w:space="0" w:color="FFFF00"/>
            </w:tcBorders>
            <w:shd w:val="clear" w:color="auto" w:fill="auto"/>
          </w:tcPr>
          <w:p w:rsidR="00B05F21" w:rsidRPr="00964583" w:rsidRDefault="00B05F21" w:rsidP="001C5A99">
            <w:r w:rsidRPr="00D85A75">
              <w:t>N/A</w:t>
            </w:r>
          </w:p>
        </w:tc>
        <w:tc>
          <w:tcPr>
            <w:tcW w:w="2250" w:type="dxa"/>
            <w:tcBorders>
              <w:top w:val="single" w:sz="4" w:space="0" w:color="FFFF00"/>
              <w:left w:val="single" w:sz="4" w:space="0" w:color="FFFF00"/>
              <w:bottom w:val="single" w:sz="4" w:space="0" w:color="FFFF00"/>
              <w:right w:val="single" w:sz="4" w:space="0" w:color="FFFF00"/>
            </w:tcBorders>
            <w:shd w:val="clear" w:color="auto" w:fill="auto"/>
          </w:tcPr>
          <w:p w:rsidR="00B05F21" w:rsidRPr="00964583" w:rsidRDefault="00B05F21" w:rsidP="001C5A99">
            <w:r w:rsidRPr="00D85A75">
              <w:t>N/A</w:t>
            </w:r>
          </w:p>
        </w:tc>
        <w:tc>
          <w:tcPr>
            <w:tcW w:w="3688" w:type="dxa"/>
            <w:tcBorders>
              <w:top w:val="single" w:sz="4" w:space="0" w:color="FFFF00"/>
              <w:left w:val="single" w:sz="4" w:space="0" w:color="FFFF00"/>
              <w:bottom w:val="single" w:sz="4" w:space="0" w:color="FFFF00"/>
              <w:right w:val="single" w:sz="4" w:space="0" w:color="FFFF00"/>
            </w:tcBorders>
            <w:shd w:val="clear" w:color="auto" w:fill="auto"/>
          </w:tcPr>
          <w:p w:rsidR="00B05F21" w:rsidRPr="00964583" w:rsidRDefault="00B05F21" w:rsidP="001C5A99">
            <w:r w:rsidRPr="00D85A75">
              <w:t>N/A</w:t>
            </w:r>
          </w:p>
        </w:tc>
        <w:tc>
          <w:tcPr>
            <w:tcW w:w="2970" w:type="dxa"/>
            <w:tcBorders>
              <w:top w:val="single" w:sz="4" w:space="0" w:color="FFFF00"/>
              <w:left w:val="single" w:sz="4" w:space="0" w:color="FFFF00"/>
              <w:bottom w:val="single" w:sz="4" w:space="0" w:color="FFFF00"/>
              <w:right w:val="single" w:sz="4" w:space="0" w:color="FFFF00"/>
            </w:tcBorders>
            <w:shd w:val="clear" w:color="auto" w:fill="auto"/>
          </w:tcPr>
          <w:p w:rsidR="00B05F21" w:rsidRPr="00964583" w:rsidRDefault="00B05F21" w:rsidP="001C5A99">
            <w:r w:rsidRPr="00D85A75">
              <w:t>N/A</w:t>
            </w:r>
          </w:p>
        </w:tc>
        <w:tc>
          <w:tcPr>
            <w:tcW w:w="2252" w:type="dxa"/>
            <w:tcBorders>
              <w:top w:val="single" w:sz="4" w:space="0" w:color="FFFF00"/>
              <w:left w:val="single" w:sz="4" w:space="0" w:color="FFFF00"/>
              <w:bottom w:val="single" w:sz="4" w:space="0" w:color="FFFF00"/>
              <w:right w:val="single" w:sz="4" w:space="0" w:color="FFFF00"/>
            </w:tcBorders>
            <w:shd w:val="clear" w:color="auto" w:fill="auto"/>
          </w:tcPr>
          <w:p w:rsidR="00B05F21" w:rsidRPr="00964583" w:rsidRDefault="00B05F21" w:rsidP="001C5A99">
            <w:r w:rsidRPr="00D85A75">
              <w:t>N/A</w:t>
            </w:r>
          </w:p>
        </w:tc>
      </w:tr>
    </w:tbl>
    <w:p w:rsidR="00B05F21" w:rsidRPr="00D85A75" w:rsidRDefault="00B05F21" w:rsidP="00B05F21"/>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B05F21" w:rsidRPr="00D85A75" w:rsidTr="001C5A99">
        <w:tc>
          <w:tcPr>
            <w:tcW w:w="4288" w:type="dxa"/>
            <w:tcBorders>
              <w:top w:val="single" w:sz="4" w:space="0" w:color="FF0000"/>
              <w:left w:val="single" w:sz="4" w:space="0" w:color="FF0000"/>
              <w:bottom w:val="single" w:sz="4" w:space="0" w:color="FF0000"/>
              <w:right w:val="single" w:sz="6" w:space="0" w:color="FF0000"/>
            </w:tcBorders>
            <w:shd w:val="clear" w:color="auto" w:fill="FF0000"/>
          </w:tcPr>
          <w:p w:rsidR="00B05F21" w:rsidRPr="00D85A75" w:rsidRDefault="00B05F21" w:rsidP="001C5A99">
            <w:r w:rsidRPr="00D85A75">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B05F21" w:rsidRPr="008A4401" w:rsidRDefault="00B05F21" w:rsidP="001C5A99">
            <w:pPr>
              <w:rPr>
                <w:b/>
              </w:rPr>
            </w:pPr>
            <w:r w:rsidRPr="008A4401">
              <w:t>N/A</w:t>
            </w:r>
          </w:p>
        </w:tc>
      </w:tr>
      <w:tr w:rsidR="00B05F21" w:rsidRPr="00D85A75" w:rsidTr="001C5A99">
        <w:tc>
          <w:tcPr>
            <w:tcW w:w="4288" w:type="dxa"/>
            <w:tcBorders>
              <w:top w:val="single" w:sz="4" w:space="0" w:color="FF00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rsidRPr="00D85A75">
              <w:rPr>
                <w:b/>
              </w:rPr>
              <w:t>N/A</w:t>
            </w:r>
          </w:p>
        </w:tc>
        <w:tc>
          <w:tcPr>
            <w:tcW w:w="4333" w:type="dxa"/>
          </w:tcPr>
          <w:p w:rsidR="00B05F21" w:rsidRPr="00D85A75" w:rsidRDefault="00B05F21" w:rsidP="001C5A99">
            <w:r w:rsidRPr="00D85A75">
              <w:t>N/A</w:t>
            </w:r>
          </w:p>
        </w:tc>
        <w:tc>
          <w:tcPr>
            <w:tcW w:w="4334" w:type="dxa"/>
          </w:tcPr>
          <w:p w:rsidR="00B05F21" w:rsidRPr="00D85A75" w:rsidRDefault="00B05F21" w:rsidP="001C5A99">
            <w:r w:rsidRPr="00D85A75">
              <w:t>N/A</w:t>
            </w:r>
          </w:p>
        </w:tc>
      </w:tr>
    </w:tbl>
    <w:p w:rsidR="00B05F21" w:rsidRPr="00D85A75" w:rsidRDefault="00B05F21" w:rsidP="00B05F21">
      <w:pPr>
        <w:rPr>
          <w:u w:val="single"/>
        </w:rPr>
      </w:pPr>
    </w:p>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6A0"/>
      </w:tblPr>
      <w:tblGrid>
        <w:gridCol w:w="1795"/>
        <w:gridCol w:w="2250"/>
        <w:gridCol w:w="3690"/>
        <w:gridCol w:w="2971"/>
        <w:gridCol w:w="2249"/>
      </w:tblGrid>
      <w:tr w:rsidR="00B05F21" w:rsidRPr="00D85A75" w:rsidTr="001C5A99">
        <w:trPr>
          <w:cantSplit/>
          <w:tblHeader/>
        </w:trPr>
        <w:tc>
          <w:tcPr>
            <w:tcW w:w="7735" w:type="dxa"/>
            <w:gridSpan w:val="3"/>
            <w:tcBorders>
              <w:top w:val="single" w:sz="4" w:space="0" w:color="FF0000"/>
              <w:bottom w:val="single" w:sz="4" w:space="0" w:color="FF0000"/>
              <w:right w:val="single" w:sz="4" w:space="0" w:color="FF0000"/>
            </w:tcBorders>
            <w:shd w:val="clear" w:color="auto" w:fill="FF0000"/>
          </w:tcPr>
          <w:p w:rsidR="00B05F21" w:rsidRPr="00D85A75" w:rsidRDefault="00B05F21" w:rsidP="001C5A99">
            <w:pPr>
              <w:rPr>
                <w:b/>
                <w:bCs/>
              </w:rPr>
            </w:pPr>
            <w:r w:rsidRPr="00D85A75">
              <w:t>Detailed Specifications</w:t>
            </w:r>
          </w:p>
        </w:tc>
        <w:tc>
          <w:tcPr>
            <w:tcW w:w="5220" w:type="dxa"/>
            <w:gridSpan w:val="2"/>
            <w:tcBorders>
              <w:top w:val="single" w:sz="4" w:space="0" w:color="FF0000"/>
              <w:left w:val="single" w:sz="4" w:space="0" w:color="FF0000"/>
              <w:bottom w:val="single" w:sz="4" w:space="0" w:color="FF0000"/>
            </w:tcBorders>
            <w:shd w:val="clear" w:color="auto" w:fill="FF000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964583" w:rsidRDefault="00B05F21" w:rsidP="001C5A99">
            <w:r w:rsidRPr="00964583">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964583" w:rsidRDefault="00B05F21" w:rsidP="001C5A99">
            <w:r w:rsidRPr="00964583">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964583" w:rsidRDefault="00B05F21" w:rsidP="001C5A99">
            <w:r w:rsidRPr="00964583">
              <w:t>Rationale for High Priority</w:t>
            </w:r>
          </w:p>
        </w:tc>
        <w:tc>
          <w:tcPr>
            <w:tcW w:w="2971"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964583" w:rsidRDefault="00B05F21" w:rsidP="001C5A99">
            <w:r w:rsidRPr="00964583">
              <w:t>Cybersecurity Framework-based Informative References</w:t>
            </w:r>
          </w:p>
        </w:tc>
        <w:tc>
          <w:tcPr>
            <w:tcW w:w="2249"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964583" w:rsidRDefault="00B05F21" w:rsidP="001C5A99">
            <w:r w:rsidRPr="00964583">
              <w:t>C2M2 Practices</w:t>
            </w:r>
          </w:p>
        </w:tc>
      </w:tr>
      <w:tr w:rsidR="00B05F21" w:rsidRPr="00D85A75" w:rsidTr="001C5A99">
        <w:trPr>
          <w:cantSplit/>
        </w:trPr>
        <w:tc>
          <w:tcPr>
            <w:tcW w:w="1795" w:type="dxa"/>
            <w:tcBorders>
              <w:top w:val="single" w:sz="4" w:space="0" w:color="FF0000"/>
            </w:tcBorders>
          </w:tcPr>
          <w:p w:rsidR="00B05F21" w:rsidRPr="00D85A75" w:rsidRDefault="00B05F21" w:rsidP="001C5A99">
            <w:pPr>
              <w:rPr>
                <w:b/>
              </w:rPr>
            </w:pPr>
            <w:r w:rsidRPr="00D85A75">
              <w:rPr>
                <w:b/>
              </w:rPr>
              <w:t>N/A</w:t>
            </w:r>
          </w:p>
        </w:tc>
        <w:tc>
          <w:tcPr>
            <w:tcW w:w="2250" w:type="dxa"/>
            <w:tcBorders>
              <w:top w:val="single" w:sz="4" w:space="0" w:color="FF0000"/>
            </w:tcBorders>
          </w:tcPr>
          <w:p w:rsidR="00B05F21" w:rsidRPr="00D85A75" w:rsidRDefault="00B05F21" w:rsidP="001C5A99">
            <w:r w:rsidRPr="00D85A75">
              <w:t>N/A</w:t>
            </w:r>
          </w:p>
        </w:tc>
        <w:tc>
          <w:tcPr>
            <w:tcW w:w="3690" w:type="dxa"/>
            <w:tcBorders>
              <w:top w:val="single" w:sz="4" w:space="0" w:color="FF0000"/>
            </w:tcBorders>
          </w:tcPr>
          <w:p w:rsidR="00B05F21" w:rsidRPr="00D85A75" w:rsidRDefault="00B05F21" w:rsidP="001C5A99">
            <w:r w:rsidRPr="00D85A75">
              <w:t>N/A</w:t>
            </w:r>
          </w:p>
        </w:tc>
        <w:tc>
          <w:tcPr>
            <w:tcW w:w="2971" w:type="dxa"/>
            <w:tcBorders>
              <w:top w:val="single" w:sz="4" w:space="0" w:color="FF0000"/>
            </w:tcBorders>
          </w:tcPr>
          <w:p w:rsidR="00B05F21" w:rsidRPr="00D85A75" w:rsidRDefault="00B05F21" w:rsidP="001C5A99">
            <w:r w:rsidRPr="00D85A75">
              <w:t>N/A</w:t>
            </w:r>
          </w:p>
        </w:tc>
        <w:tc>
          <w:tcPr>
            <w:tcW w:w="2249" w:type="dxa"/>
            <w:tcBorders>
              <w:top w:val="single" w:sz="4" w:space="0" w:color="FF0000"/>
            </w:tcBorders>
          </w:tcPr>
          <w:p w:rsidR="00B05F21" w:rsidRPr="00D85A75" w:rsidRDefault="00B05F21" w:rsidP="001C5A99">
            <w:r w:rsidRPr="00D85A75">
              <w:t>N/A</w:t>
            </w:r>
          </w:p>
        </w:tc>
      </w:tr>
    </w:tbl>
    <w:p w:rsidR="00B05F21" w:rsidRDefault="00B05F21" w:rsidP="00B05F21"/>
    <w:p w:rsidR="00B05F21" w:rsidRPr="00D85A75" w:rsidRDefault="00B05F21" w:rsidP="00B05F21"/>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B05F21" w:rsidRPr="00D85A75" w:rsidTr="001C5A99">
        <w:tc>
          <w:tcPr>
            <w:tcW w:w="4288" w:type="dxa"/>
            <w:shd w:val="clear" w:color="auto" w:fill="008000"/>
          </w:tcPr>
          <w:p w:rsidR="00B05F21" w:rsidRPr="00D85A75" w:rsidRDefault="00B05F21" w:rsidP="001C5A99">
            <w:r w:rsidRPr="00D85A75">
              <w:lastRenderedPageBreak/>
              <w:t>Recover</w:t>
            </w:r>
          </w:p>
        </w:tc>
        <w:tc>
          <w:tcPr>
            <w:tcW w:w="8667" w:type="dxa"/>
            <w:gridSpan w:val="2"/>
            <w:shd w:val="clear" w:color="auto" w:fill="008000"/>
          </w:tcPr>
          <w:p w:rsidR="00B05F21" w:rsidRPr="008A4401" w:rsidRDefault="00B05F21" w:rsidP="001C5A99">
            <w:pPr>
              <w:rPr>
                <w:b/>
              </w:rPr>
            </w:pPr>
            <w:r w:rsidRPr="008A4401">
              <w:t>N/A</w:t>
            </w:r>
          </w:p>
        </w:tc>
      </w:tr>
      <w:tr w:rsidR="00B05F21" w:rsidRPr="00D85A75" w:rsidTr="001C5A99">
        <w:tc>
          <w:tcPr>
            <w:tcW w:w="4288" w:type="dxa"/>
            <w:shd w:val="clear" w:color="auto" w:fill="D9D9D9" w:themeFill="background1" w:themeFillShade="D9"/>
          </w:tcPr>
          <w:p w:rsidR="00B05F21" w:rsidRPr="00D85A75" w:rsidRDefault="00B05F21" w:rsidP="001C5A99">
            <w:r w:rsidRPr="00D85A75">
              <w:t>Categories</w:t>
            </w:r>
          </w:p>
        </w:tc>
        <w:tc>
          <w:tcPr>
            <w:tcW w:w="4333" w:type="dxa"/>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rsidRPr="00D85A75">
              <w:rPr>
                <w:b/>
              </w:rPr>
              <w:t>N/A</w:t>
            </w:r>
          </w:p>
        </w:tc>
        <w:tc>
          <w:tcPr>
            <w:tcW w:w="4333" w:type="dxa"/>
          </w:tcPr>
          <w:p w:rsidR="00B05F21" w:rsidRPr="00D85A75" w:rsidRDefault="00B05F21" w:rsidP="001C5A99">
            <w:r w:rsidRPr="00D85A75">
              <w:t>N/A</w:t>
            </w:r>
          </w:p>
        </w:tc>
        <w:tc>
          <w:tcPr>
            <w:tcW w:w="4334" w:type="dxa"/>
          </w:tcPr>
          <w:p w:rsidR="00B05F21" w:rsidRPr="00D85A75" w:rsidRDefault="00B05F21" w:rsidP="001C5A99">
            <w:r w:rsidRPr="00D85A75">
              <w:t>N/A</w:t>
            </w:r>
          </w:p>
        </w:tc>
      </w:tr>
    </w:tbl>
    <w:p w:rsidR="00B05F21" w:rsidRPr="00D85A75" w:rsidRDefault="00B05F21" w:rsidP="00B05F21"/>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B05F21" w:rsidRPr="00D85A75" w:rsidTr="001C5A99">
        <w:trPr>
          <w:tblHeader/>
        </w:trPr>
        <w:tc>
          <w:tcPr>
            <w:tcW w:w="7735" w:type="dxa"/>
            <w:gridSpan w:val="3"/>
            <w:tcBorders>
              <w:top w:val="single" w:sz="4" w:space="0" w:color="008000"/>
              <w:bottom w:val="single" w:sz="4" w:space="0" w:color="008000"/>
              <w:right w:val="single" w:sz="4" w:space="0" w:color="008000"/>
            </w:tcBorders>
            <w:shd w:val="clear" w:color="auto" w:fill="008000"/>
          </w:tcPr>
          <w:p w:rsidR="00B05F21" w:rsidRPr="00D85A75" w:rsidRDefault="00B05F21" w:rsidP="001C5A99">
            <w:pPr>
              <w:rPr>
                <w:b/>
                <w:bCs/>
              </w:rPr>
            </w:pPr>
            <w:r w:rsidRPr="00D85A75">
              <w:t>Detailed Specifications</w:t>
            </w:r>
          </w:p>
        </w:tc>
        <w:tc>
          <w:tcPr>
            <w:tcW w:w="5220" w:type="dxa"/>
            <w:gridSpan w:val="2"/>
            <w:tcBorders>
              <w:top w:val="single" w:sz="4" w:space="0" w:color="008000"/>
              <w:left w:val="single" w:sz="4" w:space="0" w:color="008000"/>
              <w:bottom w:val="single" w:sz="4" w:space="0" w:color="008000"/>
            </w:tcBorders>
            <w:shd w:val="clear" w:color="auto" w:fill="008000"/>
          </w:tcPr>
          <w:p w:rsidR="00B05F21" w:rsidRPr="00D85A75" w:rsidRDefault="00B05F21" w:rsidP="001C5A99">
            <w:r w:rsidRPr="00D85A75">
              <w:t>Optional Resources</w:t>
            </w:r>
          </w:p>
        </w:tc>
      </w:tr>
      <w:tr w:rsidR="00B05F21" w:rsidRPr="00D85A75" w:rsidTr="001C5A99">
        <w:trPr>
          <w:tblHeader/>
        </w:trPr>
        <w:tc>
          <w:tcPr>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964583" w:rsidRDefault="00B05F21" w:rsidP="001C5A99">
            <w:r w:rsidRPr="00964583">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964583" w:rsidRDefault="00B05F21" w:rsidP="001C5A99">
            <w:r w:rsidRPr="00964583">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964583" w:rsidRDefault="00B05F21" w:rsidP="001C5A99">
            <w:r w:rsidRPr="00964583">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964583" w:rsidRDefault="00B05F21" w:rsidP="001C5A99">
            <w:r w:rsidRPr="00964583">
              <w:t>Cybersecurity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964583" w:rsidRDefault="00B05F21" w:rsidP="001C5A99">
            <w:r w:rsidRPr="00964583">
              <w:t>C2M2 Practices</w:t>
            </w:r>
          </w:p>
        </w:tc>
      </w:tr>
      <w:tr w:rsidR="00B05F21" w:rsidRPr="008A4401" w:rsidTr="001C5A99">
        <w:tc>
          <w:tcPr>
            <w:tcW w:w="1795" w:type="dxa"/>
            <w:tcBorders>
              <w:top w:val="single" w:sz="4" w:space="0" w:color="008000"/>
            </w:tcBorders>
          </w:tcPr>
          <w:p w:rsidR="00B05F21" w:rsidRPr="008A4401" w:rsidRDefault="00B05F21" w:rsidP="001C5A99">
            <w:pPr>
              <w:rPr>
                <w:b/>
              </w:rPr>
            </w:pPr>
            <w:r w:rsidRPr="008A4401">
              <w:rPr>
                <w:b/>
              </w:rPr>
              <w:t>N/A</w:t>
            </w:r>
          </w:p>
        </w:tc>
        <w:tc>
          <w:tcPr>
            <w:tcW w:w="2250" w:type="dxa"/>
            <w:tcBorders>
              <w:top w:val="single" w:sz="4" w:space="0" w:color="008000"/>
            </w:tcBorders>
          </w:tcPr>
          <w:p w:rsidR="00B05F21" w:rsidRPr="008A4401" w:rsidRDefault="00B05F21" w:rsidP="001C5A99">
            <w:r w:rsidRPr="008A4401">
              <w:t>N/A</w:t>
            </w:r>
          </w:p>
        </w:tc>
        <w:tc>
          <w:tcPr>
            <w:tcW w:w="3690" w:type="dxa"/>
            <w:tcBorders>
              <w:top w:val="single" w:sz="4" w:space="0" w:color="008000"/>
            </w:tcBorders>
          </w:tcPr>
          <w:p w:rsidR="00B05F21" w:rsidRPr="008A4401" w:rsidRDefault="00B05F21" w:rsidP="001C5A99">
            <w:r w:rsidRPr="008A4401">
              <w:t>N/A</w:t>
            </w:r>
          </w:p>
        </w:tc>
        <w:tc>
          <w:tcPr>
            <w:tcW w:w="2970" w:type="dxa"/>
            <w:tcBorders>
              <w:top w:val="single" w:sz="4" w:space="0" w:color="008000"/>
            </w:tcBorders>
          </w:tcPr>
          <w:p w:rsidR="00B05F21" w:rsidRPr="008A4401" w:rsidRDefault="00B05F21" w:rsidP="001C5A99">
            <w:r w:rsidRPr="008A4401">
              <w:t>N/A</w:t>
            </w:r>
          </w:p>
        </w:tc>
        <w:tc>
          <w:tcPr>
            <w:tcW w:w="2250" w:type="dxa"/>
            <w:tcBorders>
              <w:top w:val="single" w:sz="4" w:space="0" w:color="008000"/>
            </w:tcBorders>
          </w:tcPr>
          <w:p w:rsidR="00B05F21" w:rsidRPr="008A4401" w:rsidRDefault="00B05F21" w:rsidP="001C5A99">
            <w:r w:rsidRPr="008A4401">
              <w:t>N/A</w:t>
            </w:r>
          </w:p>
        </w:tc>
      </w:tr>
    </w:tbl>
    <w:p w:rsidR="00B05F21" w:rsidRPr="00D85A75" w:rsidRDefault="00B05F21" w:rsidP="00B05F21"/>
    <w:p w:rsidR="00B05F21" w:rsidRDefault="00B05F21" w:rsidP="00B05F21"/>
    <w:p w:rsidR="00B05F21" w:rsidRDefault="00B05F21" w:rsidP="00B05F21">
      <w:pPr>
        <w:rPr>
          <w:rFonts w:asciiTheme="majorHAnsi" w:eastAsiaTheme="majorEastAsia" w:hAnsiTheme="majorHAnsi" w:cstheme="majorBidi"/>
          <w:color w:val="365F91" w:themeColor="accent1" w:themeShade="BF"/>
          <w:sz w:val="32"/>
          <w:szCs w:val="32"/>
        </w:rPr>
      </w:pPr>
      <w:r>
        <w:br w:type="page"/>
      </w:r>
    </w:p>
    <w:p w:rsidR="00B05F21" w:rsidRPr="004274E8" w:rsidRDefault="00B05F21" w:rsidP="00B05F21">
      <w:pPr>
        <w:pStyle w:val="Heading2"/>
        <w:spacing w:after="240"/>
        <w:rPr>
          <w:b/>
        </w:rPr>
      </w:pPr>
      <w:bookmarkStart w:id="16" w:name="_Toc502846442"/>
      <w:r>
        <w:rPr>
          <w:b/>
        </w:rPr>
        <w:lastRenderedPageBreak/>
        <w:t>C-13</w:t>
      </w:r>
      <w:r>
        <w:rPr>
          <w:b/>
        </w:rPr>
        <w:tab/>
      </w:r>
      <w:r w:rsidRPr="00A85C4B">
        <w:rPr>
          <w:b/>
        </w:rPr>
        <w:t xml:space="preserve">Mission Objective </w:t>
      </w:r>
      <w:r>
        <w:rPr>
          <w:b/>
        </w:rPr>
        <w:t>13</w:t>
      </w:r>
      <w:r w:rsidRPr="00A85C4B">
        <w:rPr>
          <w:b/>
        </w:rPr>
        <w:t xml:space="preserve">: </w:t>
      </w:r>
      <w:r w:rsidRPr="00EB3ED6">
        <w:rPr>
          <w:b/>
        </w:rPr>
        <w:t>Manage, Monitor</w:t>
      </w:r>
      <w:r>
        <w:rPr>
          <w:b/>
        </w:rPr>
        <w:t>,</w:t>
      </w:r>
      <w:r w:rsidRPr="00EB3ED6">
        <w:rPr>
          <w:b/>
        </w:rPr>
        <w:t xml:space="preserve"> and Maintain Non-Guest-Facing Back Office Technology</w:t>
      </w:r>
      <w:bookmarkEnd w:id="16"/>
    </w:p>
    <w:tbl>
      <w:tblPr>
        <w:tblW w:w="0" w:type="auto"/>
        <w:tblBorders>
          <w:top w:val="single" w:sz="24" w:space="0" w:color="auto"/>
          <w:bottom w:val="single" w:sz="24" w:space="0" w:color="auto"/>
        </w:tblBorders>
        <w:tblLook w:val="04A0"/>
      </w:tblPr>
      <w:tblGrid>
        <w:gridCol w:w="12950"/>
      </w:tblGrid>
      <w:tr w:rsidR="00B05F21" w:rsidRPr="00D85A75" w:rsidTr="001C5A99">
        <w:tc>
          <w:tcPr>
            <w:tcW w:w="12950" w:type="dxa"/>
            <w:shd w:val="clear" w:color="auto" w:fill="D9D9D9" w:themeFill="background1" w:themeFillShade="D9"/>
          </w:tcPr>
          <w:p w:rsidR="00B05F21" w:rsidRPr="00D85A75" w:rsidRDefault="00B05F21" w:rsidP="001C5A99">
            <w:pPr>
              <w:rPr>
                <w:b/>
                <w:i/>
              </w:rPr>
            </w:pPr>
            <w:r>
              <w:rPr>
                <w:b/>
                <w:i/>
              </w:rPr>
              <w:t>Mission Objective 13</w:t>
            </w:r>
            <w:r w:rsidRPr="00D85A75">
              <w:rPr>
                <w:b/>
                <w:i/>
              </w:rPr>
              <w:t xml:space="preserve">: </w:t>
            </w:r>
            <w:r w:rsidRPr="00EB3ED6">
              <w:rPr>
                <w:b/>
                <w:i/>
              </w:rPr>
              <w:t>Manage, Monitor</w:t>
            </w:r>
            <w:r>
              <w:rPr>
                <w:b/>
                <w:i/>
              </w:rPr>
              <w:t>,</w:t>
            </w:r>
            <w:r w:rsidRPr="00EB3ED6">
              <w:rPr>
                <w:b/>
                <w:i/>
              </w:rPr>
              <w:t xml:space="preserve"> and Maintain Non-Guest-Facing Back Office Technology</w:t>
            </w:r>
          </w:p>
          <w:p w:rsidR="00B05F21" w:rsidRPr="005B7967" w:rsidRDefault="00B05F21" w:rsidP="001C5A99">
            <w:pPr>
              <w:rPr>
                <w:rFonts w:cstheme="minorHAnsi"/>
              </w:rPr>
            </w:pPr>
            <w:r w:rsidRPr="005B7967">
              <w:rPr>
                <w:rFonts w:cstheme="minorHAnsi"/>
              </w:rPr>
              <w:t>Recognize cybersecurity</w:t>
            </w:r>
            <w:r>
              <w:rPr>
                <w:rFonts w:cstheme="minorHAnsi"/>
              </w:rPr>
              <w:t xml:space="preserve"> </w:t>
            </w:r>
            <w:r w:rsidRPr="005B7967">
              <w:rPr>
                <w:rFonts w:cstheme="minorHAnsi"/>
              </w:rPr>
              <w:t xml:space="preserve">effects on the </w:t>
            </w:r>
            <w:r>
              <w:rPr>
                <w:rFonts w:cstheme="minorHAnsi"/>
              </w:rPr>
              <w:t>back-office operations</w:t>
            </w:r>
            <w:r w:rsidRPr="005B7967">
              <w:rPr>
                <w:rFonts w:cstheme="minorHAnsi"/>
              </w:rPr>
              <w:t>. Prevent harm to</w:t>
            </w:r>
            <w:r>
              <w:rPr>
                <w:rFonts w:cstheme="minorHAnsi"/>
              </w:rPr>
              <w:t xml:space="preserve"> </w:t>
            </w:r>
            <w:r w:rsidRPr="005B7967">
              <w:rPr>
                <w:rFonts w:cstheme="minorHAnsi"/>
              </w:rPr>
              <w:t>systems and services infrastructure</w:t>
            </w:r>
            <w:r>
              <w:rPr>
                <w:rFonts w:cstheme="minorHAnsi"/>
              </w:rPr>
              <w:t>:</w:t>
            </w:r>
            <w:r w:rsidRPr="005B7967">
              <w:rPr>
                <w:rFonts w:cstheme="minorHAnsi"/>
              </w:rPr>
              <w:t xml:space="preserve"> </w:t>
            </w:r>
            <w:r>
              <w:rPr>
                <w:rFonts w:cstheme="minorHAnsi"/>
              </w:rPr>
              <w:t xml:space="preserve"> </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m</w:t>
            </w:r>
            <w:r>
              <w:rPr>
                <w:rFonts w:cstheme="minorHAnsi"/>
              </w:rPr>
              <w:t>anage risk to all back-office s</w:t>
            </w:r>
            <w:r w:rsidRPr="005B7967">
              <w:rPr>
                <w:rFonts w:cstheme="minorHAnsi"/>
              </w:rPr>
              <w:t>ystems</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maintain account management security</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manage support systems security</w:t>
            </w:r>
          </w:p>
          <w:p w:rsidR="00B05F21" w:rsidRPr="005B7967" w:rsidRDefault="00B05F21" w:rsidP="001B6DBC">
            <w:pPr>
              <w:pStyle w:val="ListParagraph"/>
              <w:numPr>
                <w:ilvl w:val="0"/>
                <w:numId w:val="17"/>
              </w:numPr>
              <w:spacing w:after="0" w:line="240" w:lineRule="auto"/>
              <w:rPr>
                <w:rFonts w:cstheme="minorHAnsi"/>
              </w:rPr>
            </w:pPr>
            <w:r w:rsidRPr="005B7967">
              <w:rPr>
                <w:rFonts w:cstheme="minorHAnsi"/>
              </w:rPr>
              <w:t xml:space="preserve">identify and securely protect guest personally </w:t>
            </w:r>
            <w:r>
              <w:rPr>
                <w:rFonts w:cstheme="minorHAnsi"/>
              </w:rPr>
              <w:t>i</w:t>
            </w:r>
            <w:r w:rsidRPr="005B7967">
              <w:rPr>
                <w:rFonts w:cstheme="minorHAnsi"/>
              </w:rPr>
              <w:t xml:space="preserve">dentifiable </w:t>
            </w:r>
            <w:r>
              <w:rPr>
                <w:rFonts w:cstheme="minorHAnsi"/>
              </w:rPr>
              <w:t>i</w:t>
            </w:r>
            <w:r w:rsidRPr="005B7967">
              <w:rPr>
                <w:rFonts w:cstheme="minorHAnsi"/>
              </w:rPr>
              <w:t>nformation (PII)</w:t>
            </w:r>
          </w:p>
          <w:p w:rsidR="00B05F21" w:rsidRPr="00D85A75" w:rsidRDefault="00B05F21" w:rsidP="001B6DBC">
            <w:pPr>
              <w:pStyle w:val="ListParagraph"/>
              <w:numPr>
                <w:ilvl w:val="0"/>
                <w:numId w:val="17"/>
              </w:numPr>
              <w:spacing w:after="0" w:line="240" w:lineRule="auto"/>
            </w:pPr>
            <w:r w:rsidRPr="005B7967">
              <w:rPr>
                <w:rFonts w:cstheme="minorHAnsi"/>
              </w:rPr>
              <w:t xml:space="preserve">control interfaces and data shared with business partners </w:t>
            </w:r>
            <w:r>
              <w:rPr>
                <w:rFonts w:cstheme="minorHAnsi"/>
              </w:rPr>
              <w:t xml:space="preserve"> </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4A0"/>
      </w:tblPr>
      <w:tblGrid>
        <w:gridCol w:w="4288"/>
        <w:gridCol w:w="4333"/>
        <w:gridCol w:w="4334"/>
      </w:tblGrid>
      <w:tr w:rsidR="00B05F21" w:rsidRPr="00D85A75" w:rsidTr="001C5A99">
        <w:tc>
          <w:tcPr>
            <w:tcW w:w="4288" w:type="dxa"/>
            <w:shd w:val="clear" w:color="auto" w:fill="3366FF"/>
          </w:tcPr>
          <w:p w:rsidR="00B05F21" w:rsidRPr="00D85A75" w:rsidRDefault="00B05F21" w:rsidP="001C5A99">
            <w:r w:rsidRPr="00D85A75">
              <w:t>Identify</w:t>
            </w:r>
          </w:p>
        </w:tc>
        <w:tc>
          <w:tcPr>
            <w:tcW w:w="8667" w:type="dxa"/>
            <w:gridSpan w:val="2"/>
            <w:shd w:val="clear" w:color="auto" w:fill="3366FF"/>
          </w:tcPr>
          <w:p w:rsidR="00B05F21" w:rsidRPr="002D069F" w:rsidRDefault="00B05F21" w:rsidP="001C5A99">
            <w:pPr>
              <w:rPr>
                <w:b/>
              </w:rPr>
            </w:pPr>
            <w:r>
              <w:t xml:space="preserve"> N/A</w:t>
            </w:r>
          </w:p>
        </w:tc>
      </w:tr>
      <w:tr w:rsidR="00B05F21" w:rsidRPr="00D85A75" w:rsidTr="001C5A99">
        <w:tc>
          <w:tcPr>
            <w:tcW w:w="4288" w:type="dxa"/>
            <w:shd w:val="clear" w:color="auto" w:fill="D9D9D9" w:themeFill="background1" w:themeFillShade="D9"/>
          </w:tcPr>
          <w:p w:rsidR="00B05F21" w:rsidRPr="00D85A75" w:rsidRDefault="00B05F21" w:rsidP="001C5A99">
            <w:r w:rsidRPr="00D85A75">
              <w:t>Categories</w:t>
            </w:r>
          </w:p>
        </w:tc>
        <w:tc>
          <w:tcPr>
            <w:tcW w:w="4333" w:type="dxa"/>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shd w:val="clear" w:color="auto" w:fill="auto"/>
          </w:tcPr>
          <w:p w:rsidR="00B05F21" w:rsidRPr="00D85A75" w:rsidRDefault="00B05F21" w:rsidP="001C5A99"/>
        </w:tc>
        <w:tc>
          <w:tcPr>
            <w:tcW w:w="4333" w:type="dxa"/>
            <w:shd w:val="clear" w:color="auto" w:fill="auto"/>
          </w:tcPr>
          <w:p w:rsidR="00B05F21" w:rsidRPr="006361EB" w:rsidRDefault="00B05F21" w:rsidP="001C5A99">
            <w:r w:rsidRPr="006361EB">
              <w:t>N/A</w:t>
            </w:r>
          </w:p>
        </w:tc>
        <w:tc>
          <w:tcPr>
            <w:tcW w:w="4334" w:type="dxa"/>
            <w:shd w:val="clear" w:color="auto" w:fill="auto"/>
          </w:tcPr>
          <w:p w:rsidR="00B05F21" w:rsidRPr="006361EB" w:rsidRDefault="00B05F21" w:rsidP="001C5A99">
            <w:r w:rsidRPr="006361EB">
              <w:t>N/A</w:t>
            </w:r>
          </w:p>
        </w:tc>
      </w:tr>
    </w:tbl>
    <w:p w:rsidR="00B05F21" w:rsidRPr="00D85A75" w:rsidRDefault="00B05F21" w:rsidP="00B05F21"/>
    <w:tbl>
      <w:tblPr>
        <w:tblW w:w="12955"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ook w:val="06A0"/>
      </w:tblPr>
      <w:tblGrid>
        <w:gridCol w:w="1794"/>
        <w:gridCol w:w="2250"/>
        <w:gridCol w:w="3689"/>
        <w:gridCol w:w="2970"/>
        <w:gridCol w:w="2252"/>
      </w:tblGrid>
      <w:tr w:rsidR="00B05F21" w:rsidRPr="00D85A75" w:rsidTr="001C5A99">
        <w:trPr>
          <w:tblHeader/>
        </w:trPr>
        <w:tc>
          <w:tcPr>
            <w:tcW w:w="7733" w:type="dxa"/>
            <w:gridSpan w:val="3"/>
            <w:tcBorders>
              <w:top w:val="single" w:sz="4" w:space="0" w:color="3366FF"/>
              <w:bottom w:val="single" w:sz="4" w:space="0" w:color="3366FF"/>
              <w:right w:val="single" w:sz="4" w:space="0" w:color="3366FF"/>
            </w:tcBorders>
            <w:shd w:val="clear" w:color="auto" w:fill="3366FF"/>
          </w:tcPr>
          <w:p w:rsidR="00B05F21" w:rsidRPr="00D85A75" w:rsidRDefault="00B05F21" w:rsidP="001C5A99">
            <w:pPr>
              <w:rPr>
                <w:b/>
                <w:bCs/>
              </w:rPr>
            </w:pPr>
            <w:r w:rsidRPr="00D85A75">
              <w:t>Detailed Specifications</w:t>
            </w:r>
          </w:p>
        </w:tc>
        <w:tc>
          <w:tcPr>
            <w:tcW w:w="5222" w:type="dxa"/>
            <w:gridSpan w:val="2"/>
            <w:tcBorders>
              <w:top w:val="single" w:sz="4" w:space="0" w:color="3366FF"/>
              <w:left w:val="single" w:sz="4" w:space="0" w:color="3366FF"/>
              <w:bottom w:val="single" w:sz="4" w:space="0" w:color="3366FF"/>
            </w:tcBorders>
            <w:shd w:val="clear" w:color="auto" w:fill="3366FF"/>
          </w:tcPr>
          <w:p w:rsidR="00B05F21" w:rsidRPr="00D85A75" w:rsidRDefault="00B05F21" w:rsidP="001C5A99">
            <w:pPr>
              <w:jc w:val="center"/>
            </w:pPr>
            <w:r w:rsidRPr="00D85A75">
              <w:t>Optional Resources</w:t>
            </w:r>
          </w:p>
        </w:tc>
      </w:tr>
      <w:tr w:rsidR="00B05F21" w:rsidRPr="00D85A75" w:rsidTr="001C5A99">
        <w:trPr>
          <w:tblHeader/>
        </w:trPr>
        <w:tc>
          <w:tcPr>
            <w:tcW w:w="1794"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964583" w:rsidRDefault="00B05F21" w:rsidP="001C5A99">
            <w:r w:rsidRPr="00964583">
              <w:t>Category</w:t>
            </w:r>
          </w:p>
        </w:tc>
        <w:tc>
          <w:tcPr>
            <w:tcW w:w="225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964583" w:rsidRDefault="00B05F21" w:rsidP="001C5A99">
            <w:r w:rsidRPr="00964583">
              <w:t>Subcategory</w:t>
            </w:r>
          </w:p>
        </w:tc>
        <w:tc>
          <w:tcPr>
            <w:tcW w:w="3689"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964583" w:rsidRDefault="00B05F21" w:rsidP="001C5A99">
            <w:r w:rsidRPr="00964583">
              <w:t>Rationale for High Priority</w:t>
            </w:r>
          </w:p>
        </w:tc>
        <w:tc>
          <w:tcPr>
            <w:tcW w:w="2970"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964583" w:rsidRDefault="00B05F21" w:rsidP="001C5A99">
            <w:r w:rsidRPr="00964583">
              <w:t>Cybersecurity Framework-based Informative References</w:t>
            </w:r>
          </w:p>
        </w:tc>
        <w:tc>
          <w:tcPr>
            <w:tcW w:w="2252" w:type="dxa"/>
            <w:tcBorders>
              <w:top w:val="single" w:sz="4" w:space="0" w:color="3366FF"/>
              <w:left w:val="single" w:sz="4" w:space="0" w:color="3366FF"/>
              <w:bottom w:val="single" w:sz="4" w:space="0" w:color="3366FF"/>
              <w:right w:val="single" w:sz="4" w:space="0" w:color="3366FF"/>
            </w:tcBorders>
            <w:shd w:val="clear" w:color="auto" w:fill="D9D9D9" w:themeFill="background1" w:themeFillShade="D9"/>
          </w:tcPr>
          <w:p w:rsidR="00B05F21" w:rsidRPr="00964583" w:rsidRDefault="00B05F21" w:rsidP="001C5A99">
            <w:r w:rsidRPr="00964583">
              <w:t>C2M2 Practices</w:t>
            </w:r>
          </w:p>
        </w:tc>
      </w:tr>
      <w:tr w:rsidR="00B05F21" w:rsidRPr="00D85A75" w:rsidTr="001C5A99">
        <w:trPr>
          <w:tblHeader/>
        </w:trPr>
        <w:tc>
          <w:tcPr>
            <w:tcW w:w="1794" w:type="dxa"/>
            <w:tcBorders>
              <w:top w:val="single" w:sz="4" w:space="0" w:color="3366FF"/>
              <w:left w:val="single" w:sz="4" w:space="0" w:color="3366FF"/>
              <w:bottom w:val="single" w:sz="4" w:space="0" w:color="3366FF"/>
              <w:right w:val="single" w:sz="4" w:space="0" w:color="3366FF"/>
            </w:tcBorders>
            <w:shd w:val="clear" w:color="auto" w:fill="FFFFFF" w:themeFill="background1"/>
          </w:tcPr>
          <w:p w:rsidR="00B05F21" w:rsidRPr="00964583" w:rsidRDefault="00B05F21" w:rsidP="001C5A99">
            <w:r>
              <w:t>N/A</w:t>
            </w:r>
          </w:p>
        </w:tc>
        <w:tc>
          <w:tcPr>
            <w:tcW w:w="2250" w:type="dxa"/>
            <w:tcBorders>
              <w:top w:val="single" w:sz="4" w:space="0" w:color="3366FF"/>
              <w:left w:val="single" w:sz="4" w:space="0" w:color="3366FF"/>
              <w:bottom w:val="single" w:sz="4" w:space="0" w:color="3366FF"/>
              <w:right w:val="single" w:sz="4" w:space="0" w:color="3366FF"/>
            </w:tcBorders>
            <w:shd w:val="clear" w:color="auto" w:fill="auto"/>
          </w:tcPr>
          <w:p w:rsidR="00B05F21" w:rsidRPr="00964583" w:rsidRDefault="00B05F21" w:rsidP="001C5A99">
            <w:r>
              <w:t>N/A</w:t>
            </w:r>
          </w:p>
        </w:tc>
        <w:tc>
          <w:tcPr>
            <w:tcW w:w="3689" w:type="dxa"/>
            <w:tcBorders>
              <w:top w:val="single" w:sz="4" w:space="0" w:color="3366FF"/>
              <w:left w:val="single" w:sz="4" w:space="0" w:color="3366FF"/>
              <w:bottom w:val="single" w:sz="4" w:space="0" w:color="3366FF"/>
              <w:right w:val="single" w:sz="4" w:space="0" w:color="3366FF"/>
            </w:tcBorders>
            <w:shd w:val="clear" w:color="auto" w:fill="auto"/>
          </w:tcPr>
          <w:p w:rsidR="00B05F21" w:rsidRPr="00964583" w:rsidRDefault="00B05F21" w:rsidP="001C5A99">
            <w:r>
              <w:t>N/A</w:t>
            </w:r>
          </w:p>
        </w:tc>
        <w:tc>
          <w:tcPr>
            <w:tcW w:w="2970" w:type="dxa"/>
            <w:tcBorders>
              <w:top w:val="single" w:sz="4" w:space="0" w:color="3366FF"/>
              <w:left w:val="single" w:sz="4" w:space="0" w:color="3366FF"/>
              <w:bottom w:val="single" w:sz="4" w:space="0" w:color="3366FF"/>
              <w:right w:val="single" w:sz="4" w:space="0" w:color="3366FF"/>
            </w:tcBorders>
            <w:shd w:val="clear" w:color="auto" w:fill="auto"/>
          </w:tcPr>
          <w:p w:rsidR="00B05F21" w:rsidRPr="00964583" w:rsidRDefault="00B05F21" w:rsidP="001C5A99">
            <w:r>
              <w:t>N/A</w:t>
            </w:r>
          </w:p>
        </w:tc>
        <w:tc>
          <w:tcPr>
            <w:tcW w:w="2252" w:type="dxa"/>
            <w:tcBorders>
              <w:top w:val="single" w:sz="4" w:space="0" w:color="3366FF"/>
              <w:left w:val="single" w:sz="4" w:space="0" w:color="3366FF"/>
              <w:bottom w:val="single" w:sz="4" w:space="0" w:color="3366FF"/>
              <w:right w:val="single" w:sz="4" w:space="0" w:color="3366FF"/>
            </w:tcBorders>
            <w:shd w:val="clear" w:color="auto" w:fill="auto"/>
          </w:tcPr>
          <w:p w:rsidR="00B05F21" w:rsidRPr="00964583" w:rsidRDefault="00B05F21" w:rsidP="001C5A99">
            <w:r>
              <w:t>N/A</w:t>
            </w:r>
          </w:p>
        </w:tc>
      </w:tr>
    </w:tbl>
    <w:p w:rsidR="00B05F21" w:rsidRDefault="00B05F21" w:rsidP="00B05F21"/>
    <w:p w:rsidR="00B05F21" w:rsidRPr="00D85A75" w:rsidRDefault="00B05F21" w:rsidP="00B05F21"/>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4A0"/>
      </w:tblPr>
      <w:tblGrid>
        <w:gridCol w:w="4288"/>
        <w:gridCol w:w="4333"/>
        <w:gridCol w:w="4334"/>
      </w:tblGrid>
      <w:tr w:rsidR="00B05F21" w:rsidRPr="00D85A75" w:rsidTr="001C5A99">
        <w:tc>
          <w:tcPr>
            <w:tcW w:w="4288" w:type="dxa"/>
            <w:shd w:val="clear" w:color="auto" w:fill="800080"/>
          </w:tcPr>
          <w:p w:rsidR="00B05F21" w:rsidRPr="00D85A75" w:rsidRDefault="00B05F21" w:rsidP="001C5A99">
            <w:pPr>
              <w:keepNext/>
            </w:pPr>
            <w:r w:rsidRPr="00D85A75">
              <w:lastRenderedPageBreak/>
              <w:t>Protect</w:t>
            </w:r>
          </w:p>
        </w:tc>
        <w:tc>
          <w:tcPr>
            <w:tcW w:w="8667" w:type="dxa"/>
            <w:gridSpan w:val="2"/>
            <w:shd w:val="clear" w:color="auto" w:fill="800080"/>
          </w:tcPr>
          <w:p w:rsidR="00B05F21" w:rsidRPr="00C631EC" w:rsidRDefault="00B05F21" w:rsidP="001C5A99">
            <w:pPr>
              <w:keepNext/>
              <w:rPr>
                <w:b/>
              </w:rPr>
            </w:pPr>
            <w:r>
              <w:t xml:space="preserve"> A</w:t>
            </w:r>
            <w:r w:rsidRPr="00C631EC">
              <w:t>dequate awareness and training</w:t>
            </w:r>
            <w:r>
              <w:t>,</w:t>
            </w:r>
            <w:r w:rsidRPr="00C631EC">
              <w:t xml:space="preserve"> data security activities</w:t>
            </w:r>
            <w:r>
              <w:t>, protection processes and procedures as well as protective technologies all make up the suite of protection categories required to manage, monitor and maintain non-guest-facing back office technology for passenger vessel operations</w:t>
            </w:r>
            <w:r w:rsidRPr="00C631EC">
              <w:t>.</w:t>
            </w:r>
          </w:p>
        </w:tc>
      </w:tr>
      <w:tr w:rsidR="00B05F21" w:rsidRPr="00D85A75" w:rsidTr="001C5A99">
        <w:tc>
          <w:tcPr>
            <w:tcW w:w="4288" w:type="dxa"/>
            <w:shd w:val="clear" w:color="auto" w:fill="D9D9D9" w:themeFill="background1" w:themeFillShade="D9"/>
          </w:tcPr>
          <w:p w:rsidR="00B05F21" w:rsidRPr="00D85A75" w:rsidRDefault="00B05F21" w:rsidP="001C5A99">
            <w:pPr>
              <w:keepNext/>
            </w:pPr>
            <w:r w:rsidRPr="00D85A75">
              <w:t>Categories</w:t>
            </w:r>
          </w:p>
        </w:tc>
        <w:tc>
          <w:tcPr>
            <w:tcW w:w="4333" w:type="dxa"/>
            <w:shd w:val="clear" w:color="auto" w:fill="D9D9D9" w:themeFill="background1" w:themeFillShade="D9"/>
          </w:tcPr>
          <w:p w:rsidR="00B05F21" w:rsidRPr="00D85A75" w:rsidRDefault="00B05F21" w:rsidP="001C5A99">
            <w:pPr>
              <w:keepNext/>
              <w:rPr>
                <w:b/>
              </w:rPr>
            </w:pPr>
            <w:r w:rsidRPr="00D85A75">
              <w:rPr>
                <w:b/>
              </w:rPr>
              <w:t>High Priority Subcategories</w:t>
            </w:r>
          </w:p>
        </w:tc>
        <w:tc>
          <w:tcPr>
            <w:tcW w:w="4334" w:type="dxa"/>
            <w:shd w:val="clear" w:color="auto" w:fill="D9D9D9" w:themeFill="background1" w:themeFillShade="D9"/>
          </w:tcPr>
          <w:p w:rsidR="00B05F21" w:rsidRPr="00D85A75" w:rsidRDefault="00B05F21" w:rsidP="001C5A99">
            <w:pPr>
              <w:keepNext/>
              <w:rPr>
                <w:b/>
              </w:rPr>
            </w:pPr>
            <w:r w:rsidRPr="00D85A75">
              <w:rPr>
                <w:b/>
              </w:rPr>
              <w:t>Moderate Priority Subcategories</w:t>
            </w:r>
          </w:p>
        </w:tc>
      </w:tr>
      <w:tr w:rsidR="00B05F21" w:rsidRPr="00D85A75" w:rsidTr="001C5A99">
        <w:tc>
          <w:tcPr>
            <w:tcW w:w="4288" w:type="dxa"/>
            <w:shd w:val="clear" w:color="auto" w:fill="auto"/>
          </w:tcPr>
          <w:p w:rsidR="00B05F21" w:rsidRPr="00743DDB" w:rsidRDefault="00B05F21" w:rsidP="001C5A99">
            <w:r>
              <w:t>Access Control</w:t>
            </w:r>
          </w:p>
        </w:tc>
        <w:tc>
          <w:tcPr>
            <w:tcW w:w="4333" w:type="dxa"/>
            <w:shd w:val="clear" w:color="auto" w:fill="auto"/>
          </w:tcPr>
          <w:p w:rsidR="00B05F21" w:rsidRPr="00D85A75" w:rsidRDefault="00B05F21" w:rsidP="001C5A99">
            <w:pPr>
              <w:rPr>
                <w:b/>
              </w:rPr>
            </w:pPr>
            <w:r>
              <w:rPr>
                <w:b/>
              </w:rPr>
              <w:t>PR.AC-4, PR.AC-5</w:t>
            </w:r>
          </w:p>
        </w:tc>
        <w:tc>
          <w:tcPr>
            <w:tcW w:w="4334" w:type="dxa"/>
            <w:shd w:val="clear" w:color="auto" w:fill="auto"/>
          </w:tcPr>
          <w:p w:rsidR="00B05F21" w:rsidRPr="00D85A75" w:rsidRDefault="00B05F21" w:rsidP="001C5A99"/>
        </w:tc>
      </w:tr>
      <w:tr w:rsidR="00B05F21" w:rsidRPr="00D85A75" w:rsidTr="001C5A99">
        <w:tc>
          <w:tcPr>
            <w:tcW w:w="4288" w:type="dxa"/>
            <w:shd w:val="clear" w:color="auto" w:fill="E5DFEC"/>
          </w:tcPr>
          <w:p w:rsidR="00B05F21" w:rsidRPr="00743DDB" w:rsidRDefault="00B05F21" w:rsidP="001C5A99">
            <w:r w:rsidRPr="00743DDB">
              <w:t>Data Security</w:t>
            </w:r>
          </w:p>
        </w:tc>
        <w:tc>
          <w:tcPr>
            <w:tcW w:w="4333" w:type="dxa"/>
            <w:shd w:val="clear" w:color="auto" w:fill="E5DFEC"/>
          </w:tcPr>
          <w:p w:rsidR="00B05F21" w:rsidRPr="00D85A75" w:rsidRDefault="00B05F21" w:rsidP="001C5A99">
            <w:pPr>
              <w:rPr>
                <w:b/>
              </w:rPr>
            </w:pPr>
            <w:r>
              <w:rPr>
                <w:b/>
              </w:rPr>
              <w:t>PR.DS-1, PR.DS-2, PR.DS-5</w:t>
            </w:r>
          </w:p>
        </w:tc>
        <w:tc>
          <w:tcPr>
            <w:tcW w:w="4334" w:type="dxa"/>
            <w:shd w:val="clear" w:color="auto" w:fill="E5DFEC"/>
          </w:tcPr>
          <w:p w:rsidR="00B05F21" w:rsidRPr="00743DDB" w:rsidRDefault="00B05F21" w:rsidP="001C5A99">
            <w:r w:rsidRPr="00743DDB">
              <w:t>PR.DS-4, PR.DS-6</w:t>
            </w:r>
          </w:p>
        </w:tc>
      </w:tr>
      <w:tr w:rsidR="00B05F21" w:rsidRPr="00D85A75" w:rsidTr="001C5A99">
        <w:tc>
          <w:tcPr>
            <w:tcW w:w="4288" w:type="dxa"/>
            <w:shd w:val="clear" w:color="auto" w:fill="E5DFEC"/>
          </w:tcPr>
          <w:p w:rsidR="00B05F21" w:rsidRPr="009179F0" w:rsidRDefault="00B05F21" w:rsidP="001C5A99">
            <w:r w:rsidRPr="00743DDB">
              <w:t>Information Protection Processes &amp; Procedures</w:t>
            </w:r>
          </w:p>
        </w:tc>
        <w:tc>
          <w:tcPr>
            <w:tcW w:w="4333" w:type="dxa"/>
            <w:shd w:val="clear" w:color="auto" w:fill="E5DFEC"/>
          </w:tcPr>
          <w:p w:rsidR="00B05F21" w:rsidRDefault="00B05F21" w:rsidP="001C5A99">
            <w:pPr>
              <w:rPr>
                <w:b/>
              </w:rPr>
            </w:pPr>
            <w:r>
              <w:rPr>
                <w:b/>
              </w:rPr>
              <w:t>PR.IP-1, PR.IP-3, PR.IP-4, PR.IP-5, PR.IP-10, PR.IP-11</w:t>
            </w:r>
          </w:p>
        </w:tc>
        <w:tc>
          <w:tcPr>
            <w:tcW w:w="4334" w:type="dxa"/>
            <w:shd w:val="clear" w:color="auto" w:fill="E5DFEC"/>
          </w:tcPr>
          <w:p w:rsidR="00B05F21" w:rsidRPr="00743DDB" w:rsidRDefault="00B05F21" w:rsidP="001C5A99">
            <w:r w:rsidRPr="00743DDB">
              <w:t>PR.IP-6, PR.IP-7</w:t>
            </w:r>
          </w:p>
        </w:tc>
      </w:tr>
      <w:tr w:rsidR="00B05F21" w:rsidRPr="00D85A75" w:rsidTr="001C5A99">
        <w:tc>
          <w:tcPr>
            <w:tcW w:w="4288" w:type="dxa"/>
            <w:shd w:val="clear" w:color="auto" w:fill="E5DFEC"/>
          </w:tcPr>
          <w:p w:rsidR="00B05F21" w:rsidRPr="00743DDB" w:rsidRDefault="00B05F21" w:rsidP="001C5A99">
            <w:r w:rsidRPr="00743DDB">
              <w:t>Protective Technologies</w:t>
            </w:r>
          </w:p>
        </w:tc>
        <w:tc>
          <w:tcPr>
            <w:tcW w:w="4333" w:type="dxa"/>
            <w:shd w:val="clear" w:color="auto" w:fill="E5DFEC"/>
          </w:tcPr>
          <w:p w:rsidR="00B05F21" w:rsidRDefault="00B05F21" w:rsidP="001C5A99">
            <w:pPr>
              <w:rPr>
                <w:b/>
              </w:rPr>
            </w:pPr>
            <w:r>
              <w:rPr>
                <w:b/>
              </w:rPr>
              <w:t>PR.PT-1, PR.PT-4</w:t>
            </w:r>
          </w:p>
        </w:tc>
        <w:tc>
          <w:tcPr>
            <w:tcW w:w="4334" w:type="dxa"/>
            <w:shd w:val="clear" w:color="auto" w:fill="E5DFEC"/>
          </w:tcPr>
          <w:p w:rsidR="00B05F21" w:rsidRPr="00743DDB" w:rsidRDefault="00B05F21" w:rsidP="001C5A99">
            <w:r w:rsidRPr="00743DDB">
              <w:t>PR.PT-3</w:t>
            </w:r>
          </w:p>
        </w:tc>
      </w:tr>
    </w:tbl>
    <w:p w:rsidR="00B05F21" w:rsidRPr="00D85A75" w:rsidRDefault="00B05F21" w:rsidP="00B05F21"/>
    <w:tbl>
      <w:tblPr>
        <w:tblW w:w="12955" w:type="dxa"/>
        <w:tblBorders>
          <w:top w:val="single" w:sz="4" w:space="0" w:color="800080"/>
          <w:left w:val="single" w:sz="4" w:space="0" w:color="800080"/>
          <w:bottom w:val="single" w:sz="4" w:space="0" w:color="800080"/>
          <w:right w:val="single" w:sz="4" w:space="0" w:color="800080"/>
          <w:insideH w:val="single" w:sz="6" w:space="0" w:color="800080"/>
          <w:insideV w:val="single" w:sz="6" w:space="0" w:color="800080"/>
        </w:tblBorders>
        <w:tblLook w:val="06A0"/>
      </w:tblPr>
      <w:tblGrid>
        <w:gridCol w:w="1794"/>
        <w:gridCol w:w="2250"/>
        <w:gridCol w:w="3690"/>
        <w:gridCol w:w="2971"/>
        <w:gridCol w:w="2250"/>
      </w:tblGrid>
      <w:tr w:rsidR="00B05F21" w:rsidRPr="00D85A75" w:rsidTr="001C5A99">
        <w:trPr>
          <w:cantSplit/>
          <w:tblHeader/>
        </w:trPr>
        <w:tc>
          <w:tcPr>
            <w:tcW w:w="7734" w:type="dxa"/>
            <w:gridSpan w:val="3"/>
            <w:tcBorders>
              <w:top w:val="single" w:sz="4" w:space="0" w:color="800080"/>
              <w:bottom w:val="single" w:sz="4" w:space="0" w:color="800080"/>
              <w:right w:val="single" w:sz="4" w:space="0" w:color="800080"/>
            </w:tcBorders>
            <w:shd w:val="clear" w:color="auto" w:fill="800080"/>
          </w:tcPr>
          <w:p w:rsidR="00B05F21" w:rsidRPr="00D85A75" w:rsidRDefault="00B05F21" w:rsidP="001C5A99">
            <w:r w:rsidRPr="00D85A75">
              <w:t>Detailed Specifications</w:t>
            </w:r>
          </w:p>
        </w:tc>
        <w:tc>
          <w:tcPr>
            <w:tcW w:w="5221" w:type="dxa"/>
            <w:gridSpan w:val="2"/>
            <w:tcBorders>
              <w:top w:val="single" w:sz="4" w:space="0" w:color="800080"/>
              <w:left w:val="single" w:sz="4" w:space="0" w:color="800080"/>
              <w:bottom w:val="single" w:sz="4" w:space="0" w:color="800080"/>
            </w:tcBorders>
            <w:shd w:val="clear" w:color="auto" w:fill="800080"/>
          </w:tcPr>
          <w:p w:rsidR="00B05F21" w:rsidRPr="00D85A75" w:rsidRDefault="00B05F21" w:rsidP="001C5A99">
            <w:r w:rsidRPr="00D85A75">
              <w:t>Optional Resources</w:t>
            </w:r>
          </w:p>
        </w:tc>
      </w:tr>
      <w:tr w:rsidR="00B05F21" w:rsidRPr="00D85A75" w:rsidTr="001C5A99">
        <w:trPr>
          <w:tblHeader/>
        </w:trPr>
        <w:tc>
          <w:tcPr>
            <w:tcW w:w="1794"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964583" w:rsidRDefault="00B05F21" w:rsidP="001C5A99">
            <w:r w:rsidRPr="00964583">
              <w:t>Category</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964583" w:rsidRDefault="00B05F21" w:rsidP="001C5A99">
            <w:r w:rsidRPr="00964583">
              <w:t>Subcategory</w:t>
            </w:r>
          </w:p>
        </w:tc>
        <w:tc>
          <w:tcPr>
            <w:tcW w:w="369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964583" w:rsidRDefault="00B05F21" w:rsidP="001C5A99">
            <w:r w:rsidRPr="00964583">
              <w:t>Rationale for High Priority</w:t>
            </w:r>
          </w:p>
        </w:tc>
        <w:tc>
          <w:tcPr>
            <w:tcW w:w="2971"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964583" w:rsidRDefault="00B05F21" w:rsidP="001C5A99">
            <w:r w:rsidRPr="00964583">
              <w:t>Cybersecurity Framework-based Informative References</w:t>
            </w:r>
          </w:p>
        </w:tc>
        <w:tc>
          <w:tcPr>
            <w:tcW w:w="2250" w:type="dxa"/>
            <w:tcBorders>
              <w:top w:val="single" w:sz="4" w:space="0" w:color="800080"/>
              <w:left w:val="single" w:sz="4" w:space="0" w:color="800080"/>
              <w:bottom w:val="single" w:sz="4" w:space="0" w:color="800080"/>
              <w:right w:val="single" w:sz="4" w:space="0" w:color="800080"/>
            </w:tcBorders>
            <w:shd w:val="clear" w:color="auto" w:fill="D9D9D9" w:themeFill="background1" w:themeFillShade="D9"/>
          </w:tcPr>
          <w:p w:rsidR="00B05F21" w:rsidRPr="00964583" w:rsidRDefault="00B05F21" w:rsidP="001C5A99">
            <w:r w:rsidRPr="00964583">
              <w:t>C2M2 Practices</w:t>
            </w:r>
          </w:p>
        </w:tc>
      </w:tr>
      <w:tr w:rsidR="00B05F21" w:rsidRPr="00D85A75" w:rsidTr="001C5A99">
        <w:tc>
          <w:tcPr>
            <w:tcW w:w="1794" w:type="dxa"/>
            <w:shd w:val="clear" w:color="auto" w:fill="E5DFEC"/>
          </w:tcPr>
          <w:p w:rsidR="00B05F21" w:rsidRPr="00BA45A1" w:rsidRDefault="00B05F21" w:rsidP="001C5A99">
            <w:pPr>
              <w:rPr>
                <w:b/>
              </w:rPr>
            </w:pPr>
            <w:r w:rsidRPr="00BA45A1">
              <w:rPr>
                <w:b/>
              </w:rPr>
              <w:t>Access Control</w:t>
            </w:r>
          </w:p>
        </w:tc>
        <w:tc>
          <w:tcPr>
            <w:tcW w:w="2250" w:type="dxa"/>
            <w:shd w:val="clear" w:color="auto" w:fill="E5DFEC"/>
          </w:tcPr>
          <w:p w:rsidR="00B05F21" w:rsidRPr="00BA45A1" w:rsidRDefault="00B05F21" w:rsidP="001C5A99">
            <w:pPr>
              <w:keepNext/>
              <w:rPr>
                <w:b/>
              </w:rPr>
            </w:pPr>
            <w:r w:rsidRPr="00BA45A1">
              <w:rPr>
                <w:b/>
              </w:rPr>
              <w:t>PR.AC-4: Access permissions are managed, incorporating the principles of least privilege and separation of duties</w:t>
            </w:r>
          </w:p>
        </w:tc>
        <w:tc>
          <w:tcPr>
            <w:tcW w:w="3690" w:type="dxa"/>
            <w:shd w:val="clear" w:color="auto" w:fill="E5DFEC"/>
          </w:tcPr>
          <w:p w:rsidR="00B05F21" w:rsidRPr="00BA45A1" w:rsidRDefault="00B05F21" w:rsidP="001C5A99">
            <w:pPr>
              <w:keepNext/>
              <w:rPr>
                <w:b/>
              </w:rPr>
            </w:pPr>
            <w:r w:rsidRPr="00BA45A1">
              <w:rPr>
                <w:b/>
              </w:rPr>
              <w:t>The concept of separation of duties divides responsibilities and access privileges that together would otherwise enable inappropriate behavior. In smaller organizations, this separation is sometimes challenging and may require additional policy controls to support (e.g., additional account monitoring).</w:t>
            </w:r>
          </w:p>
          <w:p w:rsidR="00B05F21" w:rsidRPr="00BA45A1" w:rsidRDefault="00B05F21" w:rsidP="001C5A99">
            <w:pPr>
              <w:keepNext/>
              <w:rPr>
                <w:b/>
              </w:rPr>
            </w:pPr>
          </w:p>
          <w:p w:rsidR="00B05F21" w:rsidRPr="00BA45A1" w:rsidRDefault="00B05F21" w:rsidP="001C5A99">
            <w:pPr>
              <w:keepNext/>
              <w:rPr>
                <w:b/>
              </w:rPr>
            </w:pPr>
            <w:r w:rsidRPr="00BA45A1">
              <w:rPr>
                <w:b/>
              </w:rPr>
              <w:t xml:space="preserve">The concept of least privilege links authorized accesses to processes, systems, information, and assets directly to job responsibilities. This limits access to those </w:t>
            </w:r>
            <w:r>
              <w:rPr>
                <w:b/>
              </w:rPr>
              <w:t>who</w:t>
            </w:r>
            <w:r w:rsidRPr="00BA45A1">
              <w:rPr>
                <w:b/>
              </w:rPr>
              <w:t xml:space="preserve"> need</w:t>
            </w:r>
            <w:r>
              <w:rPr>
                <w:b/>
              </w:rPr>
              <w:t xml:space="preserve"> </w:t>
            </w:r>
            <w:r w:rsidRPr="00BA45A1">
              <w:rPr>
                <w:b/>
              </w:rPr>
              <w:t>to</w:t>
            </w:r>
            <w:r>
              <w:rPr>
                <w:b/>
              </w:rPr>
              <w:t xml:space="preserve"> </w:t>
            </w:r>
            <w:r w:rsidRPr="00BA45A1">
              <w:rPr>
                <w:b/>
              </w:rPr>
              <w:t>know and have received proper training for completing their duties.</w:t>
            </w:r>
          </w:p>
          <w:p w:rsidR="00B05F21" w:rsidRPr="00251A82" w:rsidRDefault="00B05F21" w:rsidP="001C5A99">
            <w:pPr>
              <w:keepNext/>
              <w:rPr>
                <w:b/>
                <w:i/>
              </w:rPr>
            </w:pPr>
          </w:p>
          <w:p w:rsidR="00B05F21" w:rsidRPr="00BA45A1" w:rsidRDefault="00B05F21" w:rsidP="001C5A99">
            <w:pPr>
              <w:keepNext/>
              <w:rPr>
                <w:b/>
              </w:rPr>
            </w:pPr>
            <w:r w:rsidRPr="00BA45A1">
              <w:rPr>
                <w:rFonts w:ascii="Calibri" w:hAnsi="Calibri"/>
                <w:b/>
              </w:rPr>
              <w:t xml:space="preserve">The selection of PR.AC-4 assumes PR.AC-1-3 </w:t>
            </w:r>
            <w:r>
              <w:rPr>
                <w:rFonts w:ascii="Calibri" w:hAnsi="Calibri"/>
                <w:b/>
              </w:rPr>
              <w:t>is</w:t>
            </w:r>
            <w:r w:rsidRPr="00BA45A1">
              <w:rPr>
                <w:rFonts w:ascii="Calibri" w:hAnsi="Calibri"/>
                <w:b/>
              </w:rPr>
              <w:t xml:space="preserve"> being addressed.</w:t>
            </w:r>
          </w:p>
        </w:tc>
        <w:tc>
          <w:tcPr>
            <w:tcW w:w="2971" w:type="dxa"/>
            <w:shd w:val="clear" w:color="auto" w:fill="E5DFEC"/>
          </w:tcPr>
          <w:p w:rsidR="00B05F21" w:rsidRPr="00BA45A1" w:rsidRDefault="00B05F21" w:rsidP="001B6DBC">
            <w:pPr>
              <w:pStyle w:val="ListParagraph"/>
              <w:keepNext/>
              <w:numPr>
                <w:ilvl w:val="0"/>
                <w:numId w:val="2"/>
              </w:numPr>
              <w:spacing w:after="0" w:line="240" w:lineRule="auto"/>
              <w:ind w:left="162" w:hanging="162"/>
              <w:rPr>
                <w:b/>
              </w:rPr>
            </w:pPr>
            <w:r w:rsidRPr="00BA45A1">
              <w:rPr>
                <w:b/>
              </w:rPr>
              <w:lastRenderedPageBreak/>
              <w:t>CCS CSC 12, 15</w:t>
            </w:r>
          </w:p>
          <w:p w:rsidR="00B05F21" w:rsidRPr="00BA45A1" w:rsidRDefault="00B05F21" w:rsidP="001B6DBC">
            <w:pPr>
              <w:pStyle w:val="ListParagraph"/>
              <w:keepNext/>
              <w:numPr>
                <w:ilvl w:val="0"/>
                <w:numId w:val="2"/>
              </w:numPr>
              <w:spacing w:after="0" w:line="240" w:lineRule="auto"/>
              <w:ind w:left="162" w:hanging="162"/>
              <w:rPr>
                <w:b/>
              </w:rPr>
            </w:pPr>
            <w:r w:rsidRPr="00BA45A1">
              <w:rPr>
                <w:b/>
              </w:rPr>
              <w:t>ISA 62443-2-1:2009 4.3.3.7.3</w:t>
            </w:r>
          </w:p>
          <w:p w:rsidR="00B05F21" w:rsidRPr="00BA45A1" w:rsidRDefault="00B05F21" w:rsidP="001B6DBC">
            <w:pPr>
              <w:pStyle w:val="ListParagraph"/>
              <w:keepNext/>
              <w:numPr>
                <w:ilvl w:val="0"/>
                <w:numId w:val="2"/>
              </w:numPr>
              <w:spacing w:after="0" w:line="240" w:lineRule="auto"/>
              <w:ind w:left="162" w:hanging="162"/>
              <w:rPr>
                <w:b/>
              </w:rPr>
            </w:pPr>
            <w:r w:rsidRPr="00BA45A1">
              <w:rPr>
                <w:b/>
              </w:rPr>
              <w:t>ISA 62443-3-3:2013 SR 2.1</w:t>
            </w:r>
          </w:p>
          <w:p w:rsidR="00B05F21" w:rsidRPr="00BA45A1" w:rsidRDefault="00B05F21" w:rsidP="001B6DBC">
            <w:pPr>
              <w:pStyle w:val="ListParagraph"/>
              <w:keepNext/>
              <w:numPr>
                <w:ilvl w:val="0"/>
                <w:numId w:val="2"/>
              </w:numPr>
              <w:spacing w:after="0" w:line="240" w:lineRule="auto"/>
              <w:ind w:left="162" w:hanging="162"/>
              <w:rPr>
                <w:b/>
              </w:rPr>
            </w:pPr>
            <w:r w:rsidRPr="00BA45A1">
              <w:rPr>
                <w:b/>
              </w:rPr>
              <w:t>ISO/IEC 27001:2013 A.6.1.2, A.9.1.2, A.9.2.3, A.9.4.1, A.9.4.4</w:t>
            </w:r>
          </w:p>
          <w:p w:rsidR="00B05F21" w:rsidRPr="00BA45A1" w:rsidRDefault="00B05F21" w:rsidP="001B6DBC">
            <w:pPr>
              <w:pStyle w:val="ListParagraph"/>
              <w:keepNext/>
              <w:numPr>
                <w:ilvl w:val="0"/>
                <w:numId w:val="2"/>
              </w:numPr>
              <w:spacing w:after="0" w:line="240" w:lineRule="auto"/>
              <w:ind w:left="162" w:hanging="162"/>
              <w:rPr>
                <w:b/>
              </w:rPr>
            </w:pPr>
            <w:r w:rsidRPr="00BA45A1">
              <w:rPr>
                <w:b/>
              </w:rPr>
              <w:t>NIST SP 800-53 Rev. 4 AC-2, AC-3, AC-5, AC-6, AC-16</w:t>
            </w:r>
          </w:p>
        </w:tc>
        <w:tc>
          <w:tcPr>
            <w:tcW w:w="2250" w:type="dxa"/>
            <w:shd w:val="clear" w:color="auto" w:fill="E5DFEC"/>
          </w:tcPr>
          <w:p w:rsidR="00B05F21" w:rsidRPr="00BA45A1" w:rsidRDefault="00B05F21" w:rsidP="001C5A99">
            <w:pPr>
              <w:keepNext/>
              <w:rPr>
                <w:b/>
              </w:rPr>
            </w:pPr>
            <w:r w:rsidRPr="00BA45A1">
              <w:rPr>
                <w:b/>
              </w:rPr>
              <w:t>IAM-2d</w:t>
            </w:r>
          </w:p>
        </w:tc>
      </w:tr>
      <w:tr w:rsidR="00B05F21" w:rsidRPr="00D85A75" w:rsidTr="001C5A99">
        <w:tc>
          <w:tcPr>
            <w:tcW w:w="1794" w:type="dxa"/>
            <w:shd w:val="clear" w:color="auto" w:fill="E5DFEC"/>
          </w:tcPr>
          <w:p w:rsidR="00B05F21" w:rsidRPr="00BA45A1" w:rsidRDefault="00B05F21" w:rsidP="001C5A99">
            <w:pPr>
              <w:rPr>
                <w:b/>
              </w:rPr>
            </w:pPr>
            <w:r w:rsidRPr="00BA45A1">
              <w:rPr>
                <w:b/>
              </w:rPr>
              <w:lastRenderedPageBreak/>
              <w:t>Access Control</w:t>
            </w:r>
          </w:p>
        </w:tc>
        <w:tc>
          <w:tcPr>
            <w:tcW w:w="2250" w:type="dxa"/>
            <w:shd w:val="clear" w:color="auto" w:fill="E5DFEC"/>
          </w:tcPr>
          <w:p w:rsidR="00B05F21" w:rsidRPr="00BA45A1" w:rsidRDefault="00B05F21" w:rsidP="001C5A99">
            <w:pPr>
              <w:rPr>
                <w:b/>
              </w:rPr>
            </w:pPr>
            <w:r w:rsidRPr="00BA45A1">
              <w:rPr>
                <w:b/>
              </w:rPr>
              <w:t>PR.AC-5: Network integrity is protected, incorporating network segregation where appropriate</w:t>
            </w:r>
          </w:p>
        </w:tc>
        <w:tc>
          <w:tcPr>
            <w:tcW w:w="3690" w:type="dxa"/>
            <w:shd w:val="clear" w:color="auto" w:fill="E5DFEC"/>
          </w:tcPr>
          <w:p w:rsidR="00B05F21" w:rsidRPr="00BA45A1" w:rsidRDefault="00B05F21" w:rsidP="001C5A99">
            <w:pPr>
              <w:rPr>
                <w:b/>
                <w:color w:val="FF0000"/>
              </w:rPr>
            </w:pPr>
            <w:r>
              <w:rPr>
                <w:b/>
              </w:rPr>
              <w:t>P</w:t>
            </w:r>
            <w:r w:rsidRPr="00BA45A1">
              <w:rPr>
                <w:b/>
              </w:rPr>
              <w:t xml:space="preserve">rocess control networks each have unique needs and must be managed accordingly. </w:t>
            </w:r>
            <w:r>
              <w:rPr>
                <w:b/>
              </w:rPr>
              <w:t xml:space="preserve"> </w:t>
            </w:r>
            <w:r w:rsidRPr="00BA45A1">
              <w:rPr>
                <w:b/>
              </w:rPr>
              <w:t xml:space="preserve"> Network integrity is critical to ensuring </w:t>
            </w:r>
            <w:r>
              <w:rPr>
                <w:b/>
              </w:rPr>
              <w:t xml:space="preserve">that </w:t>
            </w:r>
            <w:r w:rsidRPr="00BA45A1">
              <w:rPr>
                <w:b/>
              </w:rPr>
              <w:t>systems cannot be controlled through IT networks in unanticipated ways. Examples of protecting network integrity include</w:t>
            </w:r>
            <w:r>
              <w:rPr>
                <w:b/>
              </w:rPr>
              <w:t>s</w:t>
            </w:r>
            <w:r w:rsidRPr="00BA45A1">
              <w:rPr>
                <w:b/>
              </w:rPr>
              <w:t xml:space="preserve"> housing systems on separate subnets, only allowing one-way flows of information, and blocking outside traffic.</w:t>
            </w:r>
          </w:p>
        </w:tc>
        <w:tc>
          <w:tcPr>
            <w:tcW w:w="2971" w:type="dxa"/>
            <w:shd w:val="clear" w:color="auto" w:fill="E5DFEC"/>
          </w:tcPr>
          <w:p w:rsidR="00B05F21" w:rsidRPr="00BA45A1" w:rsidRDefault="00B05F21" w:rsidP="001C5A99">
            <w:pPr>
              <w:rPr>
                <w:b/>
              </w:rPr>
            </w:pPr>
            <w:r w:rsidRPr="00BA45A1">
              <w:rPr>
                <w:b/>
              </w:rPr>
              <w:t>ISA 62443-2-1:2009 4.3.3.4</w:t>
            </w:r>
          </w:p>
          <w:p w:rsidR="00B05F21" w:rsidRPr="00BA45A1" w:rsidRDefault="00B05F21" w:rsidP="001C5A99">
            <w:pPr>
              <w:rPr>
                <w:b/>
              </w:rPr>
            </w:pPr>
            <w:r w:rsidRPr="00BA45A1">
              <w:rPr>
                <w:b/>
              </w:rPr>
              <w:t>ISA 62443-3-3:2013 SR 3.1, SR 3.8</w:t>
            </w:r>
          </w:p>
          <w:p w:rsidR="00B05F21" w:rsidRPr="00BA45A1" w:rsidRDefault="00B05F21" w:rsidP="001C5A99">
            <w:pPr>
              <w:rPr>
                <w:b/>
              </w:rPr>
            </w:pPr>
            <w:r w:rsidRPr="00BA45A1">
              <w:rPr>
                <w:b/>
              </w:rPr>
              <w:t>ISO/IEC 27001:2013 A.13.1.1, A.13.1.3, A.13.2.1</w:t>
            </w:r>
          </w:p>
          <w:p w:rsidR="00B05F21" w:rsidRPr="00BA45A1" w:rsidRDefault="00B05F21" w:rsidP="001B6DBC">
            <w:pPr>
              <w:pStyle w:val="ListParagraph"/>
              <w:keepNext/>
              <w:numPr>
                <w:ilvl w:val="0"/>
                <w:numId w:val="2"/>
              </w:numPr>
              <w:spacing w:after="0" w:line="240" w:lineRule="auto"/>
              <w:ind w:left="162" w:hanging="162"/>
              <w:rPr>
                <w:b/>
              </w:rPr>
            </w:pPr>
            <w:r w:rsidRPr="00BA45A1">
              <w:rPr>
                <w:b/>
              </w:rPr>
              <w:t>NIST SP 800-53 Rev. 4 AC-4, SC-7</w:t>
            </w:r>
          </w:p>
        </w:tc>
        <w:tc>
          <w:tcPr>
            <w:tcW w:w="2250" w:type="dxa"/>
            <w:shd w:val="clear" w:color="auto" w:fill="E5DFEC"/>
          </w:tcPr>
          <w:p w:rsidR="00B05F21" w:rsidRPr="00BA45A1" w:rsidRDefault="00B05F21" w:rsidP="001C5A99">
            <w:pPr>
              <w:rPr>
                <w:b/>
              </w:rPr>
            </w:pPr>
            <w:r w:rsidRPr="00BA45A1">
              <w:rPr>
                <w:b/>
              </w:rPr>
              <w:t>CPM-3a, -3b, -3b, -3d</w:t>
            </w:r>
          </w:p>
        </w:tc>
      </w:tr>
      <w:tr w:rsidR="00B05F21" w:rsidRPr="00D85A75" w:rsidTr="001C5A99">
        <w:tc>
          <w:tcPr>
            <w:tcW w:w="1794" w:type="dxa"/>
            <w:shd w:val="clear" w:color="auto" w:fill="E5DFEC"/>
          </w:tcPr>
          <w:p w:rsidR="00B05F21" w:rsidRPr="00991239" w:rsidRDefault="00B05F21" w:rsidP="001C5A99">
            <w:pPr>
              <w:rPr>
                <w:b/>
              </w:rPr>
            </w:pPr>
            <w:r w:rsidRPr="00991239">
              <w:rPr>
                <w:b/>
              </w:rPr>
              <w:lastRenderedPageBreak/>
              <w:t>Data Security</w:t>
            </w:r>
          </w:p>
        </w:tc>
        <w:tc>
          <w:tcPr>
            <w:tcW w:w="2250" w:type="dxa"/>
            <w:shd w:val="clear" w:color="auto" w:fill="E5DFEC"/>
          </w:tcPr>
          <w:p w:rsidR="00B05F21" w:rsidRPr="00D85A75" w:rsidRDefault="00B05F21" w:rsidP="001C5A99">
            <w:r w:rsidRPr="00D85A75">
              <w:rPr>
                <w:b/>
              </w:rPr>
              <w:t>PR.DS-1: Data-at-rest is protected</w:t>
            </w:r>
          </w:p>
        </w:tc>
        <w:tc>
          <w:tcPr>
            <w:tcW w:w="3690" w:type="dxa"/>
            <w:shd w:val="clear" w:color="auto" w:fill="E5DFEC"/>
          </w:tcPr>
          <w:p w:rsidR="00B05F21" w:rsidRPr="00745544" w:rsidRDefault="00B05F21" w:rsidP="001C5A99">
            <w:r w:rsidRPr="00CE6936">
              <w:rPr>
                <w:b/>
              </w:rPr>
              <w:t>Communications data resides on storages devices for some period of time. For example, configuration settings are stored on network devices. This type of data should be protected locally where it is stored. Protection techniques may also include encryption and offline storage when additional protections are needed.</w:t>
            </w:r>
          </w:p>
        </w:tc>
        <w:tc>
          <w:tcPr>
            <w:tcW w:w="2971" w:type="dxa"/>
            <w:shd w:val="clear" w:color="auto" w:fill="E5DFEC"/>
          </w:tcPr>
          <w:p w:rsidR="00B05F21" w:rsidRPr="00D85A75" w:rsidRDefault="00B05F21" w:rsidP="001B6DBC">
            <w:pPr>
              <w:pStyle w:val="ListParagraph"/>
              <w:numPr>
                <w:ilvl w:val="0"/>
                <w:numId w:val="2"/>
              </w:numPr>
              <w:spacing w:after="0" w:line="240" w:lineRule="auto"/>
              <w:ind w:left="162" w:hanging="162"/>
              <w:rPr>
                <w:b/>
              </w:rPr>
            </w:pPr>
            <w:r w:rsidRPr="00D85A75">
              <w:rPr>
                <w:b/>
              </w:rPr>
              <w:t>CCS CSC 17</w:t>
            </w:r>
          </w:p>
          <w:p w:rsidR="00B05F21" w:rsidRPr="00D85A75" w:rsidRDefault="00B05F21" w:rsidP="001B6DBC">
            <w:pPr>
              <w:pStyle w:val="ListParagraph"/>
              <w:numPr>
                <w:ilvl w:val="0"/>
                <w:numId w:val="2"/>
              </w:numPr>
              <w:spacing w:after="0" w:line="240" w:lineRule="auto"/>
              <w:ind w:left="162" w:hanging="162"/>
              <w:rPr>
                <w:b/>
              </w:rPr>
            </w:pPr>
            <w:r w:rsidRPr="00D85A75">
              <w:rPr>
                <w:b/>
              </w:rPr>
              <w:t>COBIT 5 APO01.06, BAI02.01, BAI06.01, DSS06.06</w:t>
            </w:r>
          </w:p>
          <w:p w:rsidR="00B05F21" w:rsidRPr="00D85A75" w:rsidRDefault="00B05F21" w:rsidP="001B6DBC">
            <w:pPr>
              <w:pStyle w:val="ListParagraph"/>
              <w:numPr>
                <w:ilvl w:val="0"/>
                <w:numId w:val="2"/>
              </w:numPr>
              <w:spacing w:after="0" w:line="240" w:lineRule="auto"/>
              <w:ind w:left="162" w:hanging="162"/>
              <w:rPr>
                <w:b/>
              </w:rPr>
            </w:pPr>
            <w:r w:rsidRPr="00D85A75">
              <w:rPr>
                <w:b/>
              </w:rPr>
              <w:t>ISA 62443-3-3:2013 SR 3.4, SR 4.1</w:t>
            </w:r>
          </w:p>
          <w:p w:rsidR="00B05F21" w:rsidRPr="00D85A75" w:rsidRDefault="00B05F21" w:rsidP="001B6DBC">
            <w:pPr>
              <w:pStyle w:val="ListParagraph"/>
              <w:numPr>
                <w:ilvl w:val="0"/>
                <w:numId w:val="2"/>
              </w:numPr>
              <w:spacing w:after="0" w:line="240" w:lineRule="auto"/>
              <w:ind w:left="162" w:hanging="162"/>
              <w:rPr>
                <w:b/>
              </w:rPr>
            </w:pPr>
            <w:r w:rsidRPr="00D85A75">
              <w:rPr>
                <w:b/>
              </w:rPr>
              <w:t>ISO/IEC 27001:2013 A.8.2.3</w:t>
            </w:r>
          </w:p>
          <w:p w:rsidR="00B05F21" w:rsidRPr="00D85A75" w:rsidRDefault="00B05F21" w:rsidP="001B6DBC">
            <w:pPr>
              <w:pStyle w:val="ListParagraph"/>
              <w:numPr>
                <w:ilvl w:val="0"/>
                <w:numId w:val="2"/>
              </w:numPr>
              <w:spacing w:after="0" w:line="240" w:lineRule="auto"/>
              <w:ind w:left="162" w:hanging="162"/>
            </w:pPr>
            <w:r w:rsidRPr="00D85A75">
              <w:rPr>
                <w:b/>
              </w:rPr>
              <w:t>NIST SP 800-53 Rev. 4 SC-28</w:t>
            </w:r>
          </w:p>
        </w:tc>
        <w:tc>
          <w:tcPr>
            <w:tcW w:w="2250" w:type="dxa"/>
            <w:shd w:val="clear" w:color="auto" w:fill="E5DFEC"/>
          </w:tcPr>
          <w:p w:rsidR="00B05F21" w:rsidRPr="00594BAD" w:rsidRDefault="00B05F21" w:rsidP="001C5A99">
            <w:r w:rsidRPr="00D85A75">
              <w:rPr>
                <w:b/>
              </w:rPr>
              <w:t>TVM-1c, -2c</w:t>
            </w:r>
          </w:p>
        </w:tc>
      </w:tr>
      <w:tr w:rsidR="00B05F21" w:rsidRPr="00D85A75" w:rsidTr="001C5A99">
        <w:tc>
          <w:tcPr>
            <w:tcW w:w="1794" w:type="dxa"/>
            <w:shd w:val="clear" w:color="auto" w:fill="E5DFEC"/>
          </w:tcPr>
          <w:p w:rsidR="00B05F21" w:rsidRPr="00161926" w:rsidRDefault="00B05F21" w:rsidP="001C5A99">
            <w:pPr>
              <w:rPr>
                <w:b/>
              </w:rPr>
            </w:pPr>
            <w:r w:rsidRPr="00161926">
              <w:rPr>
                <w:b/>
              </w:rPr>
              <w:t>Data Security</w:t>
            </w:r>
          </w:p>
        </w:tc>
        <w:tc>
          <w:tcPr>
            <w:tcW w:w="2250" w:type="dxa"/>
            <w:shd w:val="clear" w:color="auto" w:fill="E5DFEC"/>
          </w:tcPr>
          <w:p w:rsidR="00B05F21" w:rsidRPr="00161926" w:rsidRDefault="00B05F21" w:rsidP="001C5A99">
            <w:pPr>
              <w:rPr>
                <w:b/>
              </w:rPr>
            </w:pPr>
            <w:r w:rsidRPr="00161926">
              <w:rPr>
                <w:b/>
              </w:rPr>
              <w:t>PR.DS-2: Data-in-transit is protected</w:t>
            </w:r>
          </w:p>
        </w:tc>
        <w:tc>
          <w:tcPr>
            <w:tcW w:w="3690" w:type="dxa"/>
            <w:shd w:val="clear" w:color="auto" w:fill="E5DFEC"/>
          </w:tcPr>
          <w:p w:rsidR="00B05F21" w:rsidRPr="00161926" w:rsidRDefault="00B05F21" w:rsidP="001C5A99">
            <w:pPr>
              <w:rPr>
                <w:b/>
              </w:rPr>
            </w:pPr>
            <w:r w:rsidRPr="00161926">
              <w:rPr>
                <w:b/>
              </w:rPr>
              <w:t>IT and OT data must be protected as it travels across internal and external networks, particularly external networks where it may be subject to interception or modification.</w:t>
            </w:r>
          </w:p>
          <w:p w:rsidR="00B05F21" w:rsidRPr="00161926" w:rsidRDefault="00B05F21" w:rsidP="001C5A99">
            <w:pPr>
              <w:rPr>
                <w:b/>
              </w:rPr>
            </w:pPr>
            <w:r w:rsidRPr="00161926">
              <w:rPr>
                <w:b/>
                <w:i/>
              </w:rPr>
              <w:t xml:space="preserve"> </w:t>
            </w:r>
          </w:p>
        </w:tc>
        <w:tc>
          <w:tcPr>
            <w:tcW w:w="2971" w:type="dxa"/>
            <w:shd w:val="clear" w:color="auto" w:fill="E5DFEC"/>
          </w:tcPr>
          <w:p w:rsidR="00B05F21" w:rsidRPr="00161926" w:rsidRDefault="00B05F21" w:rsidP="001B6DBC">
            <w:pPr>
              <w:pStyle w:val="ListParagraph"/>
              <w:numPr>
                <w:ilvl w:val="0"/>
                <w:numId w:val="2"/>
              </w:numPr>
              <w:spacing w:after="0" w:line="240" w:lineRule="auto"/>
              <w:ind w:left="162" w:hanging="162"/>
              <w:rPr>
                <w:b/>
              </w:rPr>
            </w:pPr>
            <w:r w:rsidRPr="00161926">
              <w:rPr>
                <w:b/>
              </w:rPr>
              <w:t>CCS CSC 17</w:t>
            </w:r>
          </w:p>
          <w:p w:rsidR="00B05F21" w:rsidRPr="00161926" w:rsidRDefault="00B05F21" w:rsidP="001B6DBC">
            <w:pPr>
              <w:pStyle w:val="ListParagraph"/>
              <w:numPr>
                <w:ilvl w:val="0"/>
                <w:numId w:val="2"/>
              </w:numPr>
              <w:spacing w:after="0" w:line="240" w:lineRule="auto"/>
              <w:ind w:left="162" w:hanging="162"/>
              <w:rPr>
                <w:b/>
              </w:rPr>
            </w:pPr>
            <w:r w:rsidRPr="00161926">
              <w:rPr>
                <w:b/>
              </w:rPr>
              <w:t>COBIT 5 APO01.06, DSS06.06</w:t>
            </w:r>
          </w:p>
          <w:p w:rsidR="00B05F21" w:rsidRPr="00161926" w:rsidRDefault="00B05F21" w:rsidP="001B6DBC">
            <w:pPr>
              <w:pStyle w:val="ListParagraph"/>
              <w:numPr>
                <w:ilvl w:val="0"/>
                <w:numId w:val="2"/>
              </w:numPr>
              <w:spacing w:after="0" w:line="240" w:lineRule="auto"/>
              <w:ind w:left="162" w:hanging="162"/>
              <w:rPr>
                <w:b/>
              </w:rPr>
            </w:pPr>
            <w:r w:rsidRPr="00161926">
              <w:rPr>
                <w:b/>
              </w:rPr>
              <w:t>ISA 62443-3-3:2013 SR 3.1, SR 3.8, SR 4.1, SR 4.2</w:t>
            </w:r>
          </w:p>
          <w:p w:rsidR="00B05F21" w:rsidRPr="00161926" w:rsidRDefault="00B05F21" w:rsidP="001B6DBC">
            <w:pPr>
              <w:pStyle w:val="ListParagraph"/>
              <w:numPr>
                <w:ilvl w:val="0"/>
                <w:numId w:val="2"/>
              </w:numPr>
              <w:spacing w:after="0" w:line="240" w:lineRule="auto"/>
              <w:ind w:left="162" w:hanging="162"/>
              <w:rPr>
                <w:b/>
              </w:rPr>
            </w:pPr>
            <w:r w:rsidRPr="00161926">
              <w:rPr>
                <w:b/>
              </w:rPr>
              <w:t xml:space="preserve"> ISO/IEC 27001:2013 A.8.2.3, A.13.1.1, A.13.2.1, A.13.2.3, A.14.1.2, A.14.1.3</w:t>
            </w:r>
          </w:p>
          <w:p w:rsidR="00B05F21" w:rsidRPr="00161926" w:rsidRDefault="00B05F21" w:rsidP="001B6DBC">
            <w:pPr>
              <w:pStyle w:val="ListParagraph"/>
              <w:numPr>
                <w:ilvl w:val="0"/>
                <w:numId w:val="2"/>
              </w:numPr>
              <w:spacing w:after="0" w:line="240" w:lineRule="auto"/>
              <w:ind w:left="162" w:hanging="162"/>
              <w:rPr>
                <w:b/>
              </w:rPr>
            </w:pPr>
            <w:r w:rsidRPr="00161926">
              <w:rPr>
                <w:b/>
              </w:rPr>
              <w:t>NIST SP 800-53 Rev. 4 SC-8</w:t>
            </w:r>
          </w:p>
        </w:tc>
        <w:tc>
          <w:tcPr>
            <w:tcW w:w="2250" w:type="dxa"/>
            <w:shd w:val="clear" w:color="auto" w:fill="E5DFEC"/>
          </w:tcPr>
          <w:p w:rsidR="00B05F21" w:rsidRPr="00161926" w:rsidRDefault="00B05F21" w:rsidP="001C5A99">
            <w:pPr>
              <w:rPr>
                <w:b/>
              </w:rPr>
            </w:pPr>
            <w:r w:rsidRPr="00161926">
              <w:rPr>
                <w:b/>
              </w:rPr>
              <w:t>TVM-1c, -2c</w:t>
            </w:r>
          </w:p>
        </w:tc>
      </w:tr>
      <w:tr w:rsidR="00B05F21" w:rsidRPr="00D85A75" w:rsidTr="001C5A99">
        <w:tc>
          <w:tcPr>
            <w:tcW w:w="1794" w:type="dxa"/>
            <w:shd w:val="clear" w:color="auto" w:fill="auto"/>
          </w:tcPr>
          <w:p w:rsidR="00B05F21" w:rsidRPr="00D85A75" w:rsidRDefault="00B05F21" w:rsidP="001C5A99">
            <w:r w:rsidRPr="00D85A75">
              <w:t>Data Security</w:t>
            </w:r>
          </w:p>
        </w:tc>
        <w:tc>
          <w:tcPr>
            <w:tcW w:w="2250" w:type="dxa"/>
            <w:shd w:val="clear" w:color="auto" w:fill="auto"/>
          </w:tcPr>
          <w:p w:rsidR="00B05F21" w:rsidRPr="00351D89" w:rsidRDefault="00B05F21" w:rsidP="001C5A99">
            <w:pPr>
              <w:keepNext/>
            </w:pPr>
            <w:r w:rsidRPr="00251A82">
              <w:t>PR.DS-4: Adequate capacity to ensure availability is maintained</w:t>
            </w:r>
          </w:p>
        </w:tc>
        <w:tc>
          <w:tcPr>
            <w:tcW w:w="3690" w:type="dxa"/>
            <w:shd w:val="clear" w:color="auto" w:fill="auto"/>
          </w:tcPr>
          <w:p w:rsidR="00B05F21" w:rsidRPr="00662299" w:rsidRDefault="00B05F21" w:rsidP="001C5A99">
            <w:pPr>
              <w:keepNext/>
              <w:rPr>
                <w:rFonts w:ascii="Calibri" w:hAnsi="Calibri"/>
                <w:color w:val="A6A6A6" w:themeColor="background1" w:themeShade="A6"/>
              </w:rPr>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B05F21" w:rsidRPr="00251A82" w:rsidRDefault="00B05F21" w:rsidP="001B6DBC">
            <w:pPr>
              <w:pStyle w:val="ListParagraph"/>
              <w:numPr>
                <w:ilvl w:val="0"/>
                <w:numId w:val="2"/>
              </w:numPr>
              <w:spacing w:after="0" w:line="240" w:lineRule="auto"/>
            </w:pPr>
            <w:r w:rsidRPr="00251A82">
              <w:t>COBIT 5 APO13.01</w:t>
            </w:r>
          </w:p>
          <w:p w:rsidR="00B05F21" w:rsidRPr="00251A82" w:rsidRDefault="00B05F21" w:rsidP="001B6DBC">
            <w:pPr>
              <w:pStyle w:val="ListParagraph"/>
              <w:numPr>
                <w:ilvl w:val="0"/>
                <w:numId w:val="2"/>
              </w:numPr>
              <w:spacing w:after="0" w:line="240" w:lineRule="auto"/>
            </w:pPr>
            <w:r w:rsidRPr="00251A82">
              <w:t>ISA 62443-3-3:2013 SR 7.1, SR 7.2</w:t>
            </w:r>
          </w:p>
          <w:p w:rsidR="00B05F21" w:rsidRPr="00251A82" w:rsidRDefault="00B05F21" w:rsidP="001B6DBC">
            <w:pPr>
              <w:pStyle w:val="ListParagraph"/>
              <w:numPr>
                <w:ilvl w:val="0"/>
                <w:numId w:val="2"/>
              </w:numPr>
              <w:spacing w:after="0" w:line="240" w:lineRule="auto"/>
            </w:pPr>
            <w:r w:rsidRPr="00251A82">
              <w:t>ISO/IEC 27001:2013 A.12.3.1</w:t>
            </w:r>
          </w:p>
          <w:p w:rsidR="00B05F21" w:rsidRPr="00251A82" w:rsidRDefault="00B05F21" w:rsidP="001B6DBC">
            <w:pPr>
              <w:pStyle w:val="ListParagraph"/>
              <w:numPr>
                <w:ilvl w:val="0"/>
                <w:numId w:val="2"/>
              </w:numPr>
              <w:spacing w:after="0" w:line="240" w:lineRule="auto"/>
            </w:pPr>
            <w:r w:rsidRPr="00251A82">
              <w:t xml:space="preserve">NIST SP 800-53 Rev. 4 </w:t>
            </w:r>
            <w:r w:rsidRPr="00251A82">
              <w:br/>
              <w:t>AU-4, CP-2, SC-5</w:t>
            </w:r>
          </w:p>
        </w:tc>
        <w:tc>
          <w:tcPr>
            <w:tcW w:w="2250" w:type="dxa"/>
            <w:shd w:val="clear" w:color="auto" w:fill="auto"/>
          </w:tcPr>
          <w:p w:rsidR="00B05F21" w:rsidRPr="00251A82" w:rsidRDefault="00B05F21" w:rsidP="001C5A99">
            <w:r w:rsidRPr="00251A82">
              <w:t>TVM-1c, -2c</w:t>
            </w:r>
          </w:p>
          <w:p w:rsidR="00B05F21" w:rsidRPr="00251A82" w:rsidRDefault="00B05F21" w:rsidP="001C5A99">
            <w:r w:rsidRPr="00251A82">
              <w:t>CPM-3b</w:t>
            </w:r>
          </w:p>
        </w:tc>
      </w:tr>
      <w:tr w:rsidR="00B05F21" w:rsidRPr="00D85A75" w:rsidTr="001C5A99">
        <w:tc>
          <w:tcPr>
            <w:tcW w:w="1794" w:type="dxa"/>
            <w:shd w:val="clear" w:color="auto" w:fill="E5DFEC"/>
          </w:tcPr>
          <w:p w:rsidR="00B05F21" w:rsidRPr="008245AB" w:rsidRDefault="00B05F21" w:rsidP="001C5A99">
            <w:pPr>
              <w:rPr>
                <w:b/>
              </w:rPr>
            </w:pPr>
            <w:r w:rsidRPr="008245AB">
              <w:rPr>
                <w:b/>
              </w:rPr>
              <w:lastRenderedPageBreak/>
              <w:t>Data Security</w:t>
            </w:r>
          </w:p>
        </w:tc>
        <w:tc>
          <w:tcPr>
            <w:tcW w:w="2250" w:type="dxa"/>
            <w:shd w:val="clear" w:color="auto" w:fill="E5DFEC"/>
          </w:tcPr>
          <w:p w:rsidR="00B05F21" w:rsidRPr="008245AB" w:rsidRDefault="00B05F21" w:rsidP="001C5A99">
            <w:pPr>
              <w:keepNext/>
              <w:rPr>
                <w:b/>
              </w:rPr>
            </w:pPr>
            <w:r w:rsidRPr="008245AB">
              <w:rPr>
                <w:b/>
              </w:rPr>
              <w:t>PR.DS-5: Protections against data leaks are implemented</w:t>
            </w:r>
          </w:p>
        </w:tc>
        <w:tc>
          <w:tcPr>
            <w:tcW w:w="3690" w:type="dxa"/>
            <w:shd w:val="clear" w:color="auto" w:fill="E5DFEC"/>
          </w:tcPr>
          <w:p w:rsidR="00B05F21" w:rsidRDefault="00B05F21" w:rsidP="001C5A99">
            <w:pPr>
              <w:keepNext/>
              <w:rPr>
                <w:b/>
              </w:rPr>
            </w:pPr>
            <w:r w:rsidRPr="008245AB">
              <w:rPr>
                <w:b/>
              </w:rPr>
              <w:t xml:space="preserve">Communications can relay valuable information about the health of IT and OT activities, proprietary and safety information about instructions for handling incidents, and other sensitive information. Leaks of this information could range in impact due to a loss of control of the information. </w:t>
            </w:r>
            <w:r>
              <w:rPr>
                <w:b/>
              </w:rPr>
              <w:t xml:space="preserve"> </w:t>
            </w:r>
          </w:p>
          <w:p w:rsidR="00B05F21" w:rsidRPr="008245AB" w:rsidRDefault="00B05F21" w:rsidP="001C5A99">
            <w:pPr>
              <w:keepNext/>
              <w:rPr>
                <w:b/>
              </w:rPr>
            </w:pPr>
            <w:r w:rsidRPr="008245AB">
              <w:rPr>
                <w:b/>
              </w:rPr>
              <w:t>Security categories or classifications of information influence the level of protections implemented to protect the communications channels and the information that flows across them.</w:t>
            </w:r>
          </w:p>
        </w:tc>
        <w:tc>
          <w:tcPr>
            <w:tcW w:w="2971" w:type="dxa"/>
            <w:shd w:val="clear" w:color="auto" w:fill="E5DFEC"/>
          </w:tcPr>
          <w:p w:rsidR="00B05F21" w:rsidRPr="008245AB" w:rsidRDefault="00B05F21" w:rsidP="001B6DBC">
            <w:pPr>
              <w:pStyle w:val="ListParagraph"/>
              <w:numPr>
                <w:ilvl w:val="0"/>
                <w:numId w:val="2"/>
              </w:numPr>
              <w:spacing w:after="0" w:line="240" w:lineRule="auto"/>
              <w:ind w:left="162" w:hanging="162"/>
              <w:rPr>
                <w:b/>
              </w:rPr>
            </w:pPr>
            <w:r w:rsidRPr="008245AB">
              <w:rPr>
                <w:b/>
              </w:rPr>
              <w:t>CCS CSC 17</w:t>
            </w:r>
          </w:p>
          <w:p w:rsidR="00B05F21" w:rsidRPr="008245AB" w:rsidRDefault="00B05F21" w:rsidP="001B6DBC">
            <w:pPr>
              <w:pStyle w:val="ListParagraph"/>
              <w:numPr>
                <w:ilvl w:val="0"/>
                <w:numId w:val="2"/>
              </w:numPr>
              <w:spacing w:after="0" w:line="240" w:lineRule="auto"/>
              <w:ind w:left="162" w:hanging="162"/>
              <w:rPr>
                <w:b/>
              </w:rPr>
            </w:pPr>
            <w:r w:rsidRPr="008245AB">
              <w:rPr>
                <w:b/>
              </w:rPr>
              <w:t>COBIT 5 APO01.06</w:t>
            </w:r>
          </w:p>
          <w:p w:rsidR="00B05F21" w:rsidRPr="008245AB" w:rsidRDefault="00B05F21" w:rsidP="001B6DBC">
            <w:pPr>
              <w:pStyle w:val="ListParagraph"/>
              <w:numPr>
                <w:ilvl w:val="0"/>
                <w:numId w:val="2"/>
              </w:numPr>
              <w:spacing w:after="0" w:line="240" w:lineRule="auto"/>
              <w:ind w:left="162" w:hanging="162"/>
              <w:rPr>
                <w:b/>
              </w:rPr>
            </w:pPr>
            <w:r w:rsidRPr="008245AB">
              <w:rPr>
                <w:b/>
              </w:rPr>
              <w:t>ISA 62443-3-3:2013 SR 5.2</w:t>
            </w:r>
          </w:p>
          <w:p w:rsidR="00B05F21" w:rsidRPr="008245AB" w:rsidRDefault="00B05F21" w:rsidP="001B6DBC">
            <w:pPr>
              <w:pStyle w:val="ListParagraph"/>
              <w:numPr>
                <w:ilvl w:val="0"/>
                <w:numId w:val="2"/>
              </w:numPr>
              <w:spacing w:after="0" w:line="240" w:lineRule="auto"/>
              <w:ind w:left="162" w:hanging="162"/>
              <w:rPr>
                <w:b/>
              </w:rPr>
            </w:pPr>
            <w:r w:rsidRPr="008245AB">
              <w:rPr>
                <w:b/>
              </w:rPr>
              <w:t>ISO/IEC 27001:2013 A.6.1.2, A.7.1.1, A.7.1.2, A.7.3.1, A.8.2.2, A.8.2.3, A.9.1.1, A.9.1.2, A.9.2.3, A.9.4.1, A.9.4.4, A.9.4.5, A.13.1.3, A.13.2.1, A.13.2.3, A.13.2.4, A.14.1.2, A.14.1.3</w:t>
            </w:r>
          </w:p>
          <w:p w:rsidR="00B05F21" w:rsidRPr="008245AB" w:rsidRDefault="00B05F21" w:rsidP="001B6DBC">
            <w:pPr>
              <w:pStyle w:val="ListParagraph"/>
              <w:numPr>
                <w:ilvl w:val="0"/>
                <w:numId w:val="2"/>
              </w:numPr>
              <w:spacing w:after="0" w:line="240" w:lineRule="auto"/>
              <w:ind w:left="162" w:hanging="162"/>
              <w:rPr>
                <w:b/>
              </w:rPr>
            </w:pPr>
            <w:r w:rsidRPr="008245AB">
              <w:rPr>
                <w:b/>
              </w:rPr>
              <w:t>NIST SP 800-53 Rev. 4 AC-4, AC-5, AC-6, PE-19, PS-3, PS-6, SC-7, SC-8, SC-13, SC-31, SI-4</w:t>
            </w:r>
          </w:p>
        </w:tc>
        <w:tc>
          <w:tcPr>
            <w:tcW w:w="2250" w:type="dxa"/>
            <w:shd w:val="clear" w:color="auto" w:fill="E5DFEC"/>
          </w:tcPr>
          <w:p w:rsidR="00B05F21" w:rsidRPr="008245AB" w:rsidRDefault="00B05F21" w:rsidP="001C5A99">
            <w:pPr>
              <w:keepNext/>
              <w:rPr>
                <w:b/>
              </w:rPr>
            </w:pPr>
            <w:r w:rsidRPr="008245AB">
              <w:rPr>
                <w:b/>
              </w:rPr>
              <w:t>CPM-3b</w:t>
            </w:r>
          </w:p>
          <w:p w:rsidR="00B05F21" w:rsidRPr="008245AB" w:rsidRDefault="00B05F21" w:rsidP="001C5A99">
            <w:pPr>
              <w:keepNext/>
              <w:rPr>
                <w:b/>
              </w:rPr>
            </w:pPr>
            <w:r w:rsidRPr="008245AB">
              <w:rPr>
                <w:b/>
              </w:rPr>
              <w:t>TVM-1c, -2c, -2n</w:t>
            </w:r>
          </w:p>
        </w:tc>
      </w:tr>
      <w:tr w:rsidR="00B05F21" w:rsidRPr="00D85A75" w:rsidTr="001C5A99">
        <w:tc>
          <w:tcPr>
            <w:tcW w:w="1794" w:type="dxa"/>
            <w:shd w:val="clear" w:color="auto" w:fill="auto"/>
          </w:tcPr>
          <w:p w:rsidR="00B05F21" w:rsidRPr="00D85A75" w:rsidRDefault="00B05F21" w:rsidP="001C5A99">
            <w:r>
              <w:t>Data Security</w:t>
            </w:r>
          </w:p>
        </w:tc>
        <w:tc>
          <w:tcPr>
            <w:tcW w:w="2250" w:type="dxa"/>
            <w:shd w:val="clear" w:color="auto" w:fill="auto"/>
          </w:tcPr>
          <w:p w:rsidR="00B05F21" w:rsidRPr="00D85A75" w:rsidRDefault="00B05F21" w:rsidP="001C5A99">
            <w:r>
              <w:t>PR.DS-6</w:t>
            </w:r>
          </w:p>
        </w:tc>
        <w:tc>
          <w:tcPr>
            <w:tcW w:w="3690" w:type="dxa"/>
            <w:shd w:val="clear" w:color="auto" w:fill="auto"/>
          </w:tcPr>
          <w:p w:rsidR="00B05F21" w:rsidRPr="00745544" w:rsidRDefault="00B05F21" w:rsidP="001C5A99">
            <w:r w:rsidRPr="00D85A75">
              <w:rPr>
                <w:rFonts w:ascii="Calibri" w:hAnsi="Calibri"/>
                <w:i/>
                <w:color w:val="A6A6A6" w:themeColor="background1" w:themeShade="A6"/>
              </w:rPr>
              <w:t>Rationale only provided for High Priority Subcategories</w:t>
            </w:r>
          </w:p>
        </w:tc>
        <w:tc>
          <w:tcPr>
            <w:tcW w:w="2971" w:type="dxa"/>
            <w:shd w:val="clear" w:color="auto" w:fill="auto"/>
          </w:tcPr>
          <w:p w:rsidR="00B05F21" w:rsidRPr="00D56778" w:rsidRDefault="00B05F21" w:rsidP="001B6DBC">
            <w:pPr>
              <w:pStyle w:val="ListParagraph"/>
              <w:numPr>
                <w:ilvl w:val="0"/>
                <w:numId w:val="2"/>
              </w:numPr>
              <w:spacing w:after="0" w:line="240" w:lineRule="auto"/>
              <w:ind w:left="162" w:hanging="162"/>
            </w:pPr>
            <w:r w:rsidRPr="00D56778">
              <w:t>ISA 62443-3-3:2013 SR 3.1, SR 3.3, SR 3.4, SR 3.8</w:t>
            </w:r>
          </w:p>
          <w:p w:rsidR="00B05F21" w:rsidRPr="00D56778" w:rsidRDefault="00B05F21" w:rsidP="001B6DBC">
            <w:pPr>
              <w:pStyle w:val="ListParagraph"/>
              <w:numPr>
                <w:ilvl w:val="0"/>
                <w:numId w:val="2"/>
              </w:numPr>
              <w:spacing w:after="0" w:line="240" w:lineRule="auto"/>
              <w:ind w:left="162" w:hanging="162"/>
            </w:pPr>
            <w:r w:rsidRPr="00D56778">
              <w:t>ISO/IEC 27001:2013 A.12.2.1, A.12.5.1, A.14.1.2, A.14.1.3</w:t>
            </w:r>
          </w:p>
          <w:p w:rsidR="00B05F21" w:rsidRPr="008131A8" w:rsidRDefault="00B05F21" w:rsidP="001B6DBC">
            <w:pPr>
              <w:pStyle w:val="ListParagraph"/>
              <w:numPr>
                <w:ilvl w:val="0"/>
                <w:numId w:val="2"/>
              </w:numPr>
              <w:spacing w:after="0" w:line="240" w:lineRule="auto"/>
              <w:ind w:left="162" w:hanging="162"/>
            </w:pPr>
            <w:r w:rsidRPr="00D56778">
              <w:t>NIST SP 800-53 Rev. 4 SI-7</w:t>
            </w:r>
          </w:p>
        </w:tc>
        <w:tc>
          <w:tcPr>
            <w:tcW w:w="2250" w:type="dxa"/>
            <w:shd w:val="clear" w:color="auto" w:fill="auto"/>
          </w:tcPr>
          <w:p w:rsidR="00B05F21" w:rsidRPr="008131A8" w:rsidRDefault="00B05F21" w:rsidP="001C5A99">
            <w:r w:rsidRPr="00D56778">
              <w:t>SA-2e, -2i</w:t>
            </w:r>
          </w:p>
        </w:tc>
      </w:tr>
      <w:tr w:rsidR="00B05F21" w:rsidRPr="00D85A75" w:rsidTr="001C5A99">
        <w:tc>
          <w:tcPr>
            <w:tcW w:w="1794" w:type="dxa"/>
            <w:shd w:val="clear" w:color="auto" w:fill="E5DFEC"/>
          </w:tcPr>
          <w:p w:rsidR="00B05F21" w:rsidRPr="00315A64" w:rsidRDefault="00B05F21" w:rsidP="001C5A99">
            <w:pPr>
              <w:rPr>
                <w:b/>
              </w:rPr>
            </w:pPr>
            <w:r w:rsidRPr="00315A64">
              <w:rPr>
                <w:b/>
              </w:rPr>
              <w:t xml:space="preserve">Information Protection Processes &amp; </w:t>
            </w:r>
            <w:r w:rsidRPr="00315A64">
              <w:rPr>
                <w:b/>
              </w:rPr>
              <w:lastRenderedPageBreak/>
              <w:t>Procedures</w:t>
            </w:r>
          </w:p>
        </w:tc>
        <w:tc>
          <w:tcPr>
            <w:tcW w:w="2250" w:type="dxa"/>
            <w:shd w:val="clear" w:color="auto" w:fill="E5DFEC"/>
          </w:tcPr>
          <w:p w:rsidR="00B05F21" w:rsidRPr="00315A64" w:rsidRDefault="00B05F21" w:rsidP="001C5A99">
            <w:pPr>
              <w:keepNext/>
              <w:rPr>
                <w:b/>
              </w:rPr>
            </w:pPr>
            <w:r w:rsidRPr="00315A64">
              <w:rPr>
                <w:b/>
              </w:rPr>
              <w:lastRenderedPageBreak/>
              <w:t xml:space="preserve">PR.IP-1: A baseline configuration of information technology/industrial </w:t>
            </w:r>
            <w:r w:rsidRPr="00315A64">
              <w:rPr>
                <w:b/>
              </w:rPr>
              <w:lastRenderedPageBreak/>
              <w:t>control systems is created and maintained</w:t>
            </w:r>
          </w:p>
        </w:tc>
        <w:tc>
          <w:tcPr>
            <w:tcW w:w="3690" w:type="dxa"/>
            <w:shd w:val="clear" w:color="auto" w:fill="E5DFEC"/>
          </w:tcPr>
          <w:p w:rsidR="00B05F21" w:rsidRPr="00315A64" w:rsidRDefault="00B05F21" w:rsidP="001C5A99">
            <w:pPr>
              <w:keepNext/>
              <w:rPr>
                <w:b/>
              </w:rPr>
            </w:pPr>
            <w:r w:rsidRPr="00315A64">
              <w:rPr>
                <w:b/>
              </w:rPr>
              <w:lastRenderedPageBreak/>
              <w:t xml:space="preserve">Validated and tested baseline configurations promote consistency when configuring new systems and provide a reliable operating state. </w:t>
            </w:r>
            <w:r w:rsidRPr="00315A64">
              <w:rPr>
                <w:b/>
              </w:rPr>
              <w:lastRenderedPageBreak/>
              <w:t>Baselines also support response and recovery efforts in returning to a reliable operating state after an incident. Organizations that need help getting started with baselines may choose to use available resources from security researchers, trade associations, standards bodies, and others, augmenting and tailoring those resources over time as they learn about their environment’s unique needs.</w:t>
            </w:r>
          </w:p>
        </w:tc>
        <w:tc>
          <w:tcPr>
            <w:tcW w:w="2971" w:type="dxa"/>
            <w:shd w:val="clear" w:color="auto" w:fill="E5DFEC"/>
          </w:tcPr>
          <w:p w:rsidR="00B05F21" w:rsidRPr="00315A64" w:rsidRDefault="00B05F21" w:rsidP="001B6DBC">
            <w:pPr>
              <w:pStyle w:val="ListParagraph"/>
              <w:keepNext/>
              <w:numPr>
                <w:ilvl w:val="0"/>
                <w:numId w:val="2"/>
              </w:numPr>
              <w:spacing w:after="0" w:line="240" w:lineRule="auto"/>
              <w:ind w:left="162" w:hanging="162"/>
              <w:rPr>
                <w:b/>
              </w:rPr>
            </w:pPr>
            <w:r w:rsidRPr="00315A64">
              <w:rPr>
                <w:b/>
              </w:rPr>
              <w:lastRenderedPageBreak/>
              <w:t>CCS CSC 3, 10</w:t>
            </w:r>
          </w:p>
          <w:p w:rsidR="00B05F21" w:rsidRPr="00315A64" w:rsidRDefault="00B05F21" w:rsidP="001B6DBC">
            <w:pPr>
              <w:pStyle w:val="ListParagraph"/>
              <w:keepNext/>
              <w:numPr>
                <w:ilvl w:val="0"/>
                <w:numId w:val="2"/>
              </w:numPr>
              <w:spacing w:after="0" w:line="240" w:lineRule="auto"/>
              <w:ind w:left="162" w:hanging="162"/>
              <w:rPr>
                <w:b/>
              </w:rPr>
            </w:pPr>
            <w:r w:rsidRPr="00315A64">
              <w:rPr>
                <w:b/>
              </w:rPr>
              <w:t>COBIT 5 BAI10.01, BAI10.02, BAI10.03, BAI10.05</w:t>
            </w:r>
          </w:p>
          <w:p w:rsidR="00B05F21" w:rsidRPr="00315A64" w:rsidRDefault="00B05F21" w:rsidP="001B6DBC">
            <w:pPr>
              <w:pStyle w:val="ListParagraph"/>
              <w:keepNext/>
              <w:numPr>
                <w:ilvl w:val="0"/>
                <w:numId w:val="2"/>
              </w:numPr>
              <w:spacing w:after="0" w:line="240" w:lineRule="auto"/>
              <w:ind w:left="162" w:hanging="162"/>
              <w:rPr>
                <w:b/>
              </w:rPr>
            </w:pPr>
            <w:r w:rsidRPr="00315A64">
              <w:rPr>
                <w:b/>
              </w:rPr>
              <w:t xml:space="preserve">ISA 62443-2-1:2009 </w:t>
            </w:r>
            <w:r w:rsidRPr="00315A64">
              <w:rPr>
                <w:b/>
              </w:rPr>
              <w:lastRenderedPageBreak/>
              <w:t>4.3.4.3.2, 4.3.4.3.3</w:t>
            </w:r>
          </w:p>
          <w:p w:rsidR="00B05F21" w:rsidRPr="00315A64" w:rsidRDefault="00B05F21" w:rsidP="001B6DBC">
            <w:pPr>
              <w:pStyle w:val="ListParagraph"/>
              <w:keepNext/>
              <w:numPr>
                <w:ilvl w:val="0"/>
                <w:numId w:val="2"/>
              </w:numPr>
              <w:spacing w:after="0" w:line="240" w:lineRule="auto"/>
              <w:ind w:left="162" w:hanging="162"/>
              <w:rPr>
                <w:b/>
              </w:rPr>
            </w:pPr>
            <w:r w:rsidRPr="00315A64">
              <w:rPr>
                <w:b/>
              </w:rPr>
              <w:t>ISA 62443-3-3:2013 SR 7.6</w:t>
            </w:r>
          </w:p>
          <w:p w:rsidR="00B05F21" w:rsidRPr="00315A64" w:rsidRDefault="00B05F21" w:rsidP="001B6DBC">
            <w:pPr>
              <w:pStyle w:val="ListParagraph"/>
              <w:keepNext/>
              <w:numPr>
                <w:ilvl w:val="0"/>
                <w:numId w:val="2"/>
              </w:numPr>
              <w:spacing w:after="0" w:line="240" w:lineRule="auto"/>
              <w:ind w:left="162" w:hanging="162"/>
              <w:rPr>
                <w:b/>
              </w:rPr>
            </w:pPr>
            <w:r w:rsidRPr="00315A64">
              <w:rPr>
                <w:b/>
              </w:rPr>
              <w:t>ISO/IEC 27001:2013 A.12.1.2, A.12.5.1, A.12.6.2, A.14.2.2, A.14.2.3, A.14.2.4</w:t>
            </w:r>
          </w:p>
          <w:p w:rsidR="00B05F21" w:rsidRPr="00315A64" w:rsidRDefault="00B05F21" w:rsidP="001B6DBC">
            <w:pPr>
              <w:pStyle w:val="ListParagraph"/>
              <w:keepNext/>
              <w:numPr>
                <w:ilvl w:val="0"/>
                <w:numId w:val="2"/>
              </w:numPr>
              <w:spacing w:after="0" w:line="240" w:lineRule="auto"/>
              <w:ind w:left="162" w:hanging="162"/>
              <w:rPr>
                <w:b/>
              </w:rPr>
            </w:pPr>
            <w:r w:rsidRPr="00315A64">
              <w:rPr>
                <w:b/>
              </w:rPr>
              <w:t>NIST SP 800-53 Rev. 4 CM-2, CM-3, CM-4, CM-5, CM-6, CM-7, CM-9, SA-10</w:t>
            </w:r>
          </w:p>
        </w:tc>
        <w:tc>
          <w:tcPr>
            <w:tcW w:w="2250" w:type="dxa"/>
            <w:shd w:val="clear" w:color="auto" w:fill="E5DFEC"/>
          </w:tcPr>
          <w:p w:rsidR="00B05F21" w:rsidRPr="00315A64" w:rsidRDefault="00B05F21" w:rsidP="001C5A99">
            <w:pPr>
              <w:keepNext/>
              <w:rPr>
                <w:b/>
              </w:rPr>
            </w:pPr>
            <w:r w:rsidRPr="00315A64">
              <w:rPr>
                <w:b/>
              </w:rPr>
              <w:lastRenderedPageBreak/>
              <w:t>ACM-2a, -2b, -2c, -2d, -2e</w:t>
            </w:r>
          </w:p>
        </w:tc>
      </w:tr>
      <w:tr w:rsidR="00B05F21" w:rsidRPr="00D85A75" w:rsidTr="001C5A99">
        <w:tc>
          <w:tcPr>
            <w:tcW w:w="1794" w:type="dxa"/>
            <w:shd w:val="clear" w:color="auto" w:fill="E5DFEC"/>
          </w:tcPr>
          <w:p w:rsidR="00B05F21" w:rsidRPr="008245AB" w:rsidRDefault="00B05F21" w:rsidP="001C5A99">
            <w:pPr>
              <w:rPr>
                <w:b/>
              </w:rPr>
            </w:pPr>
            <w:r w:rsidRPr="008245AB">
              <w:rPr>
                <w:b/>
              </w:rPr>
              <w:lastRenderedPageBreak/>
              <w:t>Information Protection Processes &amp; Procedures</w:t>
            </w:r>
          </w:p>
        </w:tc>
        <w:tc>
          <w:tcPr>
            <w:tcW w:w="2250" w:type="dxa"/>
            <w:shd w:val="clear" w:color="auto" w:fill="E5DFEC"/>
          </w:tcPr>
          <w:p w:rsidR="00B05F21" w:rsidRPr="008245AB" w:rsidRDefault="00B05F21" w:rsidP="001C5A99">
            <w:pPr>
              <w:rPr>
                <w:b/>
              </w:rPr>
            </w:pPr>
            <w:r w:rsidRPr="008245AB">
              <w:rPr>
                <w:b/>
              </w:rPr>
              <w:t>PR.IP-3: Configuration change control processes are in place</w:t>
            </w:r>
          </w:p>
        </w:tc>
        <w:tc>
          <w:tcPr>
            <w:tcW w:w="3690" w:type="dxa"/>
            <w:shd w:val="clear" w:color="auto" w:fill="E5DFEC"/>
          </w:tcPr>
          <w:p w:rsidR="00B05F21" w:rsidRDefault="00B05F21" w:rsidP="001C5A99">
            <w:pPr>
              <w:rPr>
                <w:b/>
              </w:rPr>
            </w:pPr>
            <w:r>
              <w:rPr>
                <w:b/>
              </w:rPr>
              <w:t>Change control processes</w:t>
            </w:r>
            <w:r w:rsidRPr="00072A4A">
              <w:rPr>
                <w:b/>
              </w:rPr>
              <w:t xml:space="preserve"> </w:t>
            </w:r>
            <w:r>
              <w:rPr>
                <w:b/>
              </w:rPr>
              <w:t>provide a structured approach to managing changes to existing systems, ensuring that each proposed change is carefully reviewed prior to approval to proceed</w:t>
            </w:r>
            <w:r w:rsidRPr="00072A4A">
              <w:rPr>
                <w:b/>
              </w:rPr>
              <w:t>. Following consistent methodologies supports reliability by limiting the potential for unplanned changes and managing planned changes in accordance with decisions previously made</w:t>
            </w:r>
            <w:r>
              <w:rPr>
                <w:b/>
              </w:rPr>
              <w:t xml:space="preserve">, as well as vetted organizational requirements and </w:t>
            </w:r>
            <w:r>
              <w:rPr>
                <w:b/>
              </w:rPr>
              <w:lastRenderedPageBreak/>
              <w:t>standards</w:t>
            </w:r>
            <w:r w:rsidRPr="00072A4A">
              <w:rPr>
                <w:b/>
              </w:rPr>
              <w:t xml:space="preserve"> </w:t>
            </w:r>
            <w:r>
              <w:rPr>
                <w:b/>
              </w:rPr>
              <w:t>to</w:t>
            </w:r>
            <w:r w:rsidRPr="00072A4A">
              <w:rPr>
                <w:b/>
              </w:rPr>
              <w:t xml:space="preserve"> limit adverse </w:t>
            </w:r>
            <w:r>
              <w:rPr>
                <w:b/>
              </w:rPr>
              <w:t>impacts</w:t>
            </w:r>
            <w:r w:rsidRPr="00072A4A">
              <w:rPr>
                <w:b/>
              </w:rPr>
              <w:t>.</w:t>
            </w:r>
          </w:p>
          <w:p w:rsidR="00B05F21" w:rsidRPr="008245AB" w:rsidRDefault="00B05F21" w:rsidP="001C5A99">
            <w:pPr>
              <w:rPr>
                <w:rFonts w:ascii="Calibri" w:hAnsi="Calibri"/>
                <w:b/>
                <w:i/>
                <w:color w:val="A6A6A6" w:themeColor="background1" w:themeShade="A6"/>
              </w:rPr>
            </w:pPr>
          </w:p>
        </w:tc>
        <w:tc>
          <w:tcPr>
            <w:tcW w:w="2971" w:type="dxa"/>
            <w:shd w:val="clear" w:color="auto" w:fill="E5DFEC"/>
          </w:tcPr>
          <w:p w:rsidR="00B05F21" w:rsidRPr="008245AB" w:rsidRDefault="00B05F21" w:rsidP="001B6DBC">
            <w:pPr>
              <w:pStyle w:val="ListParagraph"/>
              <w:numPr>
                <w:ilvl w:val="0"/>
                <w:numId w:val="2"/>
              </w:numPr>
              <w:spacing w:after="0" w:line="240" w:lineRule="auto"/>
              <w:ind w:left="162" w:hanging="162"/>
              <w:rPr>
                <w:b/>
              </w:rPr>
            </w:pPr>
            <w:r w:rsidRPr="008245AB">
              <w:rPr>
                <w:b/>
              </w:rPr>
              <w:lastRenderedPageBreak/>
              <w:t>COBIT 5 BAI06.01, BAI01.06</w:t>
            </w:r>
          </w:p>
          <w:p w:rsidR="00B05F21" w:rsidRPr="008245AB" w:rsidRDefault="00B05F21" w:rsidP="001B6DBC">
            <w:pPr>
              <w:pStyle w:val="ListParagraph"/>
              <w:numPr>
                <w:ilvl w:val="0"/>
                <w:numId w:val="2"/>
              </w:numPr>
              <w:spacing w:after="0" w:line="240" w:lineRule="auto"/>
              <w:ind w:left="162" w:hanging="162"/>
              <w:rPr>
                <w:b/>
              </w:rPr>
            </w:pPr>
            <w:r w:rsidRPr="008245AB">
              <w:rPr>
                <w:b/>
              </w:rPr>
              <w:t>ISA 62443-2-1:2009 4.3.4.3.2, 4.3.4.3.3</w:t>
            </w:r>
          </w:p>
          <w:p w:rsidR="00B05F21" w:rsidRPr="008245AB" w:rsidRDefault="00B05F21" w:rsidP="001B6DBC">
            <w:pPr>
              <w:pStyle w:val="ListParagraph"/>
              <w:numPr>
                <w:ilvl w:val="0"/>
                <w:numId w:val="2"/>
              </w:numPr>
              <w:spacing w:after="0" w:line="240" w:lineRule="auto"/>
              <w:ind w:left="162" w:hanging="162"/>
              <w:rPr>
                <w:b/>
              </w:rPr>
            </w:pPr>
            <w:r w:rsidRPr="008245AB">
              <w:rPr>
                <w:b/>
              </w:rPr>
              <w:t>ISA 62443-3-3:2013 SR 7.6</w:t>
            </w:r>
          </w:p>
          <w:p w:rsidR="00B05F21" w:rsidRPr="008245AB" w:rsidRDefault="00B05F21" w:rsidP="001B6DBC">
            <w:pPr>
              <w:pStyle w:val="ListParagraph"/>
              <w:numPr>
                <w:ilvl w:val="0"/>
                <w:numId w:val="2"/>
              </w:numPr>
              <w:spacing w:after="0" w:line="240" w:lineRule="auto"/>
              <w:ind w:left="162" w:hanging="162"/>
              <w:rPr>
                <w:b/>
              </w:rPr>
            </w:pPr>
            <w:r w:rsidRPr="008245AB">
              <w:rPr>
                <w:b/>
              </w:rPr>
              <w:t>ISO/IEC 27001:2013 A.12.1.2, A.12.5.1, A.12.6.2, A.14.2.2, A.14.2.3, A.14.2.4</w:t>
            </w:r>
          </w:p>
          <w:p w:rsidR="00B05F21" w:rsidRPr="008245AB" w:rsidRDefault="00B05F21" w:rsidP="001B6DBC">
            <w:pPr>
              <w:pStyle w:val="ListParagraph"/>
              <w:numPr>
                <w:ilvl w:val="0"/>
                <w:numId w:val="2"/>
              </w:numPr>
              <w:spacing w:after="0" w:line="240" w:lineRule="auto"/>
              <w:ind w:left="162" w:hanging="162"/>
              <w:rPr>
                <w:b/>
              </w:rPr>
            </w:pPr>
            <w:r w:rsidRPr="008245AB">
              <w:rPr>
                <w:b/>
              </w:rPr>
              <w:t>NIST SP 800-53 Rev. 4 CM-3, CM-4, SA-10</w:t>
            </w:r>
          </w:p>
        </w:tc>
        <w:tc>
          <w:tcPr>
            <w:tcW w:w="2250" w:type="dxa"/>
            <w:shd w:val="clear" w:color="auto" w:fill="E5DFEC"/>
          </w:tcPr>
          <w:p w:rsidR="00B05F21" w:rsidRPr="008245AB" w:rsidRDefault="00B05F21" w:rsidP="001C5A99">
            <w:pPr>
              <w:rPr>
                <w:b/>
              </w:rPr>
            </w:pPr>
            <w:r w:rsidRPr="008245AB">
              <w:rPr>
                <w:b/>
              </w:rPr>
              <w:t>ACM-3a, -3b, -3c, -3d, -4a, -3e, -3f, -4e</w:t>
            </w:r>
          </w:p>
        </w:tc>
      </w:tr>
      <w:tr w:rsidR="00B05F21" w:rsidRPr="00D85A75" w:rsidTr="001C5A99">
        <w:tc>
          <w:tcPr>
            <w:tcW w:w="1794" w:type="dxa"/>
            <w:shd w:val="clear" w:color="auto" w:fill="E5DFEC"/>
          </w:tcPr>
          <w:p w:rsidR="00B05F21" w:rsidRPr="00315A64" w:rsidRDefault="00B05F21" w:rsidP="001C5A99">
            <w:pPr>
              <w:rPr>
                <w:b/>
              </w:rPr>
            </w:pPr>
            <w:r w:rsidRPr="00315A64">
              <w:rPr>
                <w:b/>
              </w:rPr>
              <w:lastRenderedPageBreak/>
              <w:t>Information Protection Processes and Procedures</w:t>
            </w:r>
          </w:p>
        </w:tc>
        <w:tc>
          <w:tcPr>
            <w:tcW w:w="2250" w:type="dxa"/>
            <w:shd w:val="clear" w:color="auto" w:fill="E5DFEC"/>
          </w:tcPr>
          <w:p w:rsidR="00B05F21" w:rsidRPr="00315A64" w:rsidRDefault="00B05F21" w:rsidP="001C5A99">
            <w:pPr>
              <w:rPr>
                <w:b/>
              </w:rPr>
            </w:pPr>
            <w:r w:rsidRPr="00315A64">
              <w:rPr>
                <w:b/>
              </w:rPr>
              <w:t>PR.IP-4: Backups of information are conducted, maintained, and tested periodically</w:t>
            </w:r>
          </w:p>
        </w:tc>
        <w:tc>
          <w:tcPr>
            <w:tcW w:w="3690" w:type="dxa"/>
            <w:shd w:val="clear" w:color="auto" w:fill="E5DFEC"/>
          </w:tcPr>
          <w:p w:rsidR="00B05F21" w:rsidRPr="00315A64" w:rsidRDefault="00B05F21" w:rsidP="001C5A99">
            <w:pPr>
              <w:rPr>
                <w:b/>
              </w:rPr>
            </w:pPr>
            <w:r w:rsidRPr="00315A64">
              <w:rPr>
                <w:b/>
              </w:rPr>
              <w:t xml:space="preserve">When cybersecurity incidents occur, good backups are one of the things that enable organizations to expediently return to a desirable state. Information backed up may also include user-level and system-level information. The confidentiality, integrity, and availability of backup media should be well protected to ensure </w:t>
            </w:r>
            <w:r>
              <w:rPr>
                <w:b/>
              </w:rPr>
              <w:t xml:space="preserve">that </w:t>
            </w:r>
            <w:r w:rsidRPr="00315A64">
              <w:rPr>
                <w:b/>
              </w:rPr>
              <w:t xml:space="preserve">quality backups are available when needed. Testing should be periodically conducted to ensure </w:t>
            </w:r>
            <w:r>
              <w:rPr>
                <w:b/>
              </w:rPr>
              <w:t>that</w:t>
            </w:r>
            <w:r w:rsidRPr="00315A64">
              <w:rPr>
                <w:b/>
              </w:rPr>
              <w:t xml:space="preserve"> the technology is still available and usable to access the backup information and systems.</w:t>
            </w:r>
          </w:p>
        </w:tc>
        <w:tc>
          <w:tcPr>
            <w:tcW w:w="2971" w:type="dxa"/>
            <w:shd w:val="clear" w:color="auto" w:fill="E5DFEC"/>
          </w:tcPr>
          <w:p w:rsidR="00B05F21" w:rsidRPr="00315A64" w:rsidRDefault="00B05F21" w:rsidP="001B6DBC">
            <w:pPr>
              <w:pStyle w:val="ListParagraph"/>
              <w:numPr>
                <w:ilvl w:val="0"/>
                <w:numId w:val="2"/>
              </w:numPr>
              <w:spacing w:after="0" w:line="240" w:lineRule="auto"/>
              <w:ind w:left="162" w:hanging="162"/>
              <w:rPr>
                <w:b/>
              </w:rPr>
            </w:pPr>
            <w:r w:rsidRPr="00315A64">
              <w:rPr>
                <w:b/>
              </w:rPr>
              <w:t>COBIT 5 APO13.01</w:t>
            </w:r>
          </w:p>
          <w:p w:rsidR="00B05F21" w:rsidRPr="00315A64" w:rsidRDefault="00B05F21" w:rsidP="001B6DBC">
            <w:pPr>
              <w:pStyle w:val="ListParagraph"/>
              <w:numPr>
                <w:ilvl w:val="0"/>
                <w:numId w:val="2"/>
              </w:numPr>
              <w:spacing w:after="0" w:line="240" w:lineRule="auto"/>
              <w:ind w:left="162" w:hanging="162"/>
              <w:rPr>
                <w:b/>
              </w:rPr>
            </w:pPr>
            <w:r w:rsidRPr="00315A64">
              <w:rPr>
                <w:b/>
              </w:rPr>
              <w:t>ISA 62443-2-1:2009 4.3.4.3.9</w:t>
            </w:r>
          </w:p>
          <w:p w:rsidR="00B05F21" w:rsidRPr="00315A64" w:rsidRDefault="00B05F21" w:rsidP="001B6DBC">
            <w:pPr>
              <w:pStyle w:val="ListParagraph"/>
              <w:numPr>
                <w:ilvl w:val="0"/>
                <w:numId w:val="2"/>
              </w:numPr>
              <w:spacing w:after="0" w:line="240" w:lineRule="auto"/>
              <w:ind w:left="162" w:hanging="162"/>
              <w:rPr>
                <w:b/>
              </w:rPr>
            </w:pPr>
            <w:r w:rsidRPr="00315A64">
              <w:rPr>
                <w:b/>
              </w:rPr>
              <w:t>ISA 62443-3-3:2013 SR 7.3, SR 7.4</w:t>
            </w:r>
          </w:p>
          <w:p w:rsidR="00B05F21" w:rsidRPr="00315A64" w:rsidRDefault="00B05F21" w:rsidP="001B6DBC">
            <w:pPr>
              <w:pStyle w:val="ListParagraph"/>
              <w:numPr>
                <w:ilvl w:val="0"/>
                <w:numId w:val="2"/>
              </w:numPr>
              <w:spacing w:after="0" w:line="240" w:lineRule="auto"/>
              <w:ind w:left="162" w:hanging="162"/>
              <w:rPr>
                <w:b/>
              </w:rPr>
            </w:pPr>
            <w:r w:rsidRPr="00315A64">
              <w:rPr>
                <w:b/>
              </w:rPr>
              <w:t>ISO/IEC 27001:2013 A.12.3.1, A.17.1.2A.17.1.3, A.18.1.3</w:t>
            </w:r>
          </w:p>
          <w:p w:rsidR="00B05F21" w:rsidRPr="00315A64" w:rsidRDefault="00B05F21" w:rsidP="001B6DBC">
            <w:pPr>
              <w:pStyle w:val="ListParagraph"/>
              <w:numPr>
                <w:ilvl w:val="0"/>
                <w:numId w:val="2"/>
              </w:numPr>
              <w:spacing w:after="0" w:line="240" w:lineRule="auto"/>
              <w:ind w:left="162" w:hanging="162"/>
              <w:rPr>
                <w:b/>
              </w:rPr>
            </w:pPr>
            <w:r w:rsidRPr="00315A64">
              <w:rPr>
                <w:b/>
              </w:rPr>
              <w:t>NIST SP 800-53 Rev. 4 CP-4, CP-6, CP-9</w:t>
            </w:r>
          </w:p>
        </w:tc>
        <w:tc>
          <w:tcPr>
            <w:tcW w:w="2250" w:type="dxa"/>
            <w:shd w:val="clear" w:color="auto" w:fill="E5DFEC"/>
          </w:tcPr>
          <w:p w:rsidR="00B05F21" w:rsidRPr="00315A64" w:rsidRDefault="00B05F21" w:rsidP="001C5A99">
            <w:pPr>
              <w:rPr>
                <w:b/>
              </w:rPr>
            </w:pPr>
            <w:r w:rsidRPr="00315A64">
              <w:rPr>
                <w:b/>
              </w:rPr>
              <w:t>IR-4a, -4b</w:t>
            </w:r>
          </w:p>
        </w:tc>
      </w:tr>
      <w:tr w:rsidR="00B05F21" w:rsidRPr="00D85A75" w:rsidTr="001C5A99">
        <w:trPr>
          <w:cantSplit/>
        </w:trPr>
        <w:tc>
          <w:tcPr>
            <w:tcW w:w="1794" w:type="dxa"/>
            <w:shd w:val="clear" w:color="auto" w:fill="E5DFEC"/>
          </w:tcPr>
          <w:p w:rsidR="00B05F21" w:rsidRPr="00471741" w:rsidRDefault="00B05F21" w:rsidP="001C5A99">
            <w:pPr>
              <w:rPr>
                <w:b/>
              </w:rPr>
            </w:pPr>
            <w:r w:rsidRPr="00471741">
              <w:rPr>
                <w:b/>
              </w:rPr>
              <w:lastRenderedPageBreak/>
              <w:t>Information Protection Processes &amp; Procedures</w:t>
            </w:r>
          </w:p>
        </w:tc>
        <w:tc>
          <w:tcPr>
            <w:tcW w:w="2250" w:type="dxa"/>
            <w:shd w:val="clear" w:color="auto" w:fill="E5DFEC"/>
          </w:tcPr>
          <w:p w:rsidR="00B05F21" w:rsidRPr="00471741" w:rsidRDefault="00B05F21" w:rsidP="001C5A99">
            <w:pPr>
              <w:rPr>
                <w:b/>
              </w:rPr>
            </w:pPr>
            <w:r w:rsidRPr="00471741">
              <w:rPr>
                <w:b/>
              </w:rPr>
              <w:t>PR.IP-5: Policy and regulations regarding the physical operating environment for organizational assets are met</w:t>
            </w:r>
          </w:p>
        </w:tc>
        <w:tc>
          <w:tcPr>
            <w:tcW w:w="3690" w:type="dxa"/>
            <w:shd w:val="clear" w:color="auto" w:fill="E5DFEC"/>
          </w:tcPr>
          <w:p w:rsidR="00B05F21" w:rsidRPr="00471741" w:rsidRDefault="00B05F21" w:rsidP="001C5A99">
            <w:pPr>
              <w:rPr>
                <w:b/>
                <w:color w:val="FF0000"/>
              </w:rPr>
            </w:pPr>
            <w:r w:rsidRPr="00471741">
              <w:rPr>
                <w:b/>
              </w:rPr>
              <w:t>Policies and regulations provide a source of baseline expectations for the operating environment. Deviations in the physical operating environment could be an indication of cyber incidents, making awareness of policy and regulations an important input to cyber situational awareness.</w:t>
            </w:r>
          </w:p>
        </w:tc>
        <w:tc>
          <w:tcPr>
            <w:tcW w:w="2971" w:type="dxa"/>
            <w:shd w:val="clear" w:color="auto" w:fill="E5DFEC"/>
          </w:tcPr>
          <w:p w:rsidR="00B05F21" w:rsidRPr="00471741" w:rsidRDefault="00B05F21" w:rsidP="001B6DBC">
            <w:pPr>
              <w:pStyle w:val="ListParagraph"/>
              <w:keepNext/>
              <w:numPr>
                <w:ilvl w:val="0"/>
                <w:numId w:val="2"/>
              </w:numPr>
              <w:spacing w:after="0" w:line="240" w:lineRule="auto"/>
              <w:ind w:left="162" w:hanging="162"/>
              <w:rPr>
                <w:b/>
              </w:rPr>
            </w:pPr>
            <w:r w:rsidRPr="00471741">
              <w:rPr>
                <w:b/>
              </w:rPr>
              <w:t>COBIT 5 DSS01.04, DSS05.05</w:t>
            </w:r>
          </w:p>
          <w:p w:rsidR="00B05F21" w:rsidRPr="00471741" w:rsidRDefault="00B05F21" w:rsidP="001B6DBC">
            <w:pPr>
              <w:pStyle w:val="ListParagraph"/>
              <w:keepNext/>
              <w:numPr>
                <w:ilvl w:val="0"/>
                <w:numId w:val="2"/>
              </w:numPr>
              <w:spacing w:after="0" w:line="240" w:lineRule="auto"/>
              <w:ind w:left="162" w:hanging="162"/>
              <w:rPr>
                <w:b/>
              </w:rPr>
            </w:pPr>
            <w:r w:rsidRPr="00471741">
              <w:rPr>
                <w:b/>
              </w:rPr>
              <w:t>ISA 62443-2-1:2009 4.3.3.3.1 4.3.3.3.2, 4.3.3.3.3, 4.3.3.3.5, 4.3.3.3.6</w:t>
            </w:r>
          </w:p>
          <w:p w:rsidR="00B05F21" w:rsidRPr="00471741" w:rsidRDefault="00B05F21" w:rsidP="001B6DBC">
            <w:pPr>
              <w:pStyle w:val="ListParagraph"/>
              <w:keepNext/>
              <w:numPr>
                <w:ilvl w:val="0"/>
                <w:numId w:val="2"/>
              </w:numPr>
              <w:spacing w:after="0" w:line="240" w:lineRule="auto"/>
              <w:ind w:left="162" w:hanging="162"/>
              <w:rPr>
                <w:b/>
              </w:rPr>
            </w:pPr>
            <w:r w:rsidRPr="00471741">
              <w:rPr>
                <w:b/>
              </w:rPr>
              <w:t>ISO/IEC 27001:2013 A.11.1.4, A.11.2.1, A.11.2.2, A.11.2.3</w:t>
            </w:r>
          </w:p>
          <w:p w:rsidR="00B05F21" w:rsidRPr="00471741" w:rsidRDefault="00B05F21" w:rsidP="001B6DBC">
            <w:pPr>
              <w:pStyle w:val="ListParagraph"/>
              <w:numPr>
                <w:ilvl w:val="0"/>
                <w:numId w:val="2"/>
              </w:numPr>
              <w:spacing w:after="0" w:line="240" w:lineRule="auto"/>
              <w:ind w:left="162" w:hanging="162"/>
              <w:rPr>
                <w:b/>
              </w:rPr>
            </w:pPr>
            <w:r w:rsidRPr="00471741">
              <w:rPr>
                <w:b/>
              </w:rPr>
              <w:t>NIST SP 800-53 Rev. 4 PE-10, PE-12, PE-13, PE-14, PE-15, PE-18</w:t>
            </w:r>
          </w:p>
        </w:tc>
        <w:tc>
          <w:tcPr>
            <w:tcW w:w="2250" w:type="dxa"/>
            <w:shd w:val="clear" w:color="auto" w:fill="E5DFEC"/>
          </w:tcPr>
          <w:p w:rsidR="00B05F21" w:rsidRPr="00471741" w:rsidRDefault="00B05F21" w:rsidP="001C5A99">
            <w:pPr>
              <w:keepNext/>
              <w:rPr>
                <w:b/>
              </w:rPr>
            </w:pPr>
            <w:r w:rsidRPr="00471741">
              <w:rPr>
                <w:b/>
              </w:rPr>
              <w:t xml:space="preserve">ACM-4f, </w:t>
            </w:r>
          </w:p>
          <w:p w:rsidR="00B05F21" w:rsidRPr="00471741" w:rsidRDefault="00B05F21" w:rsidP="001C5A99">
            <w:pPr>
              <w:rPr>
                <w:b/>
              </w:rPr>
            </w:pPr>
            <w:r w:rsidRPr="00471741">
              <w:rPr>
                <w:b/>
              </w:rPr>
              <w:t>RM-3f</w:t>
            </w:r>
          </w:p>
        </w:tc>
      </w:tr>
      <w:tr w:rsidR="00B05F21" w:rsidRPr="00D85A75" w:rsidTr="001C5A99">
        <w:trPr>
          <w:cantSplit/>
        </w:trPr>
        <w:tc>
          <w:tcPr>
            <w:tcW w:w="1794" w:type="dxa"/>
            <w:shd w:val="clear" w:color="auto" w:fill="auto"/>
          </w:tcPr>
          <w:p w:rsidR="00B05F21" w:rsidRPr="00AE52CB" w:rsidRDefault="00B05F21" w:rsidP="001C5A99">
            <w:r w:rsidRPr="00AE52CB">
              <w:t>Information Protection Processes &amp; Procedures</w:t>
            </w:r>
          </w:p>
        </w:tc>
        <w:tc>
          <w:tcPr>
            <w:tcW w:w="2250" w:type="dxa"/>
            <w:shd w:val="clear" w:color="auto" w:fill="auto"/>
          </w:tcPr>
          <w:p w:rsidR="00B05F21" w:rsidRPr="00AE52CB" w:rsidRDefault="00B05F21" w:rsidP="001C5A99">
            <w:pPr>
              <w:keepNext/>
            </w:pPr>
            <w:r w:rsidRPr="00DD4D96">
              <w:t>PR.IP-6:</w:t>
            </w:r>
            <w:r w:rsidRPr="00C30576">
              <w:rPr>
                <w:rFonts w:eastAsia="Times New Roman" w:cs="Times New Roman"/>
                <w:color w:val="000000"/>
                <w:sz w:val="20"/>
                <w:szCs w:val="20"/>
              </w:rPr>
              <w:t xml:space="preserve"> Data is destroyed according to policy</w:t>
            </w:r>
          </w:p>
        </w:tc>
        <w:tc>
          <w:tcPr>
            <w:tcW w:w="3690" w:type="dxa"/>
            <w:shd w:val="clear" w:color="auto" w:fill="auto"/>
          </w:tcPr>
          <w:p w:rsidR="00B05F21" w:rsidRPr="008245AB" w:rsidRDefault="00B05F21" w:rsidP="001C5A99">
            <w:pPr>
              <w:keepNext/>
              <w:rPr>
                <w:b/>
              </w:rPr>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B05F21" w:rsidRPr="00251A82" w:rsidRDefault="00B05F21" w:rsidP="001B6DBC">
            <w:pPr>
              <w:pStyle w:val="ListParagraph"/>
              <w:numPr>
                <w:ilvl w:val="0"/>
                <w:numId w:val="2"/>
              </w:numPr>
              <w:spacing w:after="0" w:line="240" w:lineRule="auto"/>
              <w:rPr>
                <w:color w:val="000000"/>
                <w:sz w:val="20"/>
              </w:rPr>
            </w:pPr>
            <w:r w:rsidRPr="00251A82">
              <w:rPr>
                <w:color w:val="000000"/>
                <w:sz w:val="20"/>
              </w:rPr>
              <w:t>COBIT 5</w:t>
            </w:r>
            <w:r w:rsidRPr="00251A82">
              <w:rPr>
                <w:b/>
                <w:color w:val="000000"/>
                <w:sz w:val="20"/>
              </w:rPr>
              <w:t xml:space="preserve"> </w:t>
            </w:r>
            <w:r w:rsidRPr="00251A82">
              <w:rPr>
                <w:color w:val="000000"/>
                <w:sz w:val="20"/>
              </w:rPr>
              <w:t>BAI09.03</w:t>
            </w:r>
          </w:p>
          <w:p w:rsidR="00B05F21" w:rsidRPr="00251A82" w:rsidRDefault="00B05F21" w:rsidP="001B6DBC">
            <w:pPr>
              <w:pStyle w:val="ListParagraph"/>
              <w:numPr>
                <w:ilvl w:val="0"/>
                <w:numId w:val="2"/>
              </w:numPr>
              <w:spacing w:after="0" w:line="240" w:lineRule="auto"/>
              <w:rPr>
                <w:color w:val="000000"/>
                <w:sz w:val="20"/>
              </w:rPr>
            </w:pPr>
            <w:r w:rsidRPr="00251A82">
              <w:rPr>
                <w:color w:val="000000"/>
                <w:sz w:val="20"/>
              </w:rPr>
              <w:t>ISA 62443-2-1:2009 4.3.4.4</w:t>
            </w:r>
          </w:p>
          <w:p w:rsidR="00B05F21" w:rsidRPr="00251A82" w:rsidRDefault="00B05F21" w:rsidP="001B6DBC">
            <w:pPr>
              <w:pStyle w:val="ListParagraph"/>
              <w:numPr>
                <w:ilvl w:val="0"/>
                <w:numId w:val="2"/>
              </w:numPr>
              <w:spacing w:after="0" w:line="240" w:lineRule="auto"/>
              <w:rPr>
                <w:color w:val="000000"/>
                <w:sz w:val="20"/>
              </w:rPr>
            </w:pPr>
            <w:r w:rsidRPr="00251A82">
              <w:rPr>
                <w:color w:val="000000"/>
                <w:sz w:val="20"/>
              </w:rPr>
              <w:t>ISA 62443-3-3:2013 SR 4.2</w:t>
            </w:r>
          </w:p>
          <w:p w:rsidR="00B05F21" w:rsidRPr="00251A82" w:rsidRDefault="00B05F21" w:rsidP="001B6DBC">
            <w:pPr>
              <w:pStyle w:val="ListParagraph"/>
              <w:numPr>
                <w:ilvl w:val="0"/>
                <w:numId w:val="2"/>
              </w:numPr>
              <w:spacing w:after="0" w:line="240" w:lineRule="auto"/>
              <w:rPr>
                <w:color w:val="000000"/>
                <w:sz w:val="20"/>
              </w:rPr>
            </w:pPr>
            <w:r w:rsidRPr="00251A82">
              <w:rPr>
                <w:color w:val="000000"/>
                <w:sz w:val="20"/>
              </w:rPr>
              <w:t>ISO/IEC 27001:2013 A.8.2.3, A.8.3.1, A.8.3.2, A 11.2.7</w:t>
            </w:r>
          </w:p>
          <w:p w:rsidR="00B05F21" w:rsidRPr="008245AB" w:rsidRDefault="00B05F21" w:rsidP="001B6DBC">
            <w:pPr>
              <w:pStyle w:val="ListParagraph"/>
              <w:numPr>
                <w:ilvl w:val="0"/>
                <w:numId w:val="2"/>
              </w:numPr>
              <w:spacing w:after="0" w:line="240" w:lineRule="auto"/>
              <w:rPr>
                <w:b/>
              </w:rPr>
            </w:pPr>
            <w:r w:rsidRPr="00251A82">
              <w:rPr>
                <w:color w:val="000000"/>
                <w:sz w:val="20"/>
              </w:rPr>
              <w:t>NIST SP 800-53 Rev. 4 MP-6</w:t>
            </w:r>
          </w:p>
        </w:tc>
        <w:tc>
          <w:tcPr>
            <w:tcW w:w="2250" w:type="dxa"/>
            <w:shd w:val="clear" w:color="auto" w:fill="auto"/>
          </w:tcPr>
          <w:p w:rsidR="00B05F21" w:rsidRPr="0031670D" w:rsidRDefault="00B05F21" w:rsidP="001C5A99">
            <w:pPr>
              <w:keepNext/>
            </w:pPr>
            <w:r w:rsidRPr="0031670D">
              <w:t>ACM-3d</w:t>
            </w:r>
          </w:p>
        </w:tc>
      </w:tr>
      <w:tr w:rsidR="00B05F21" w:rsidRPr="00D85A75" w:rsidTr="001C5A99">
        <w:tc>
          <w:tcPr>
            <w:tcW w:w="1794" w:type="dxa"/>
            <w:shd w:val="clear" w:color="auto" w:fill="auto"/>
          </w:tcPr>
          <w:p w:rsidR="00B05F21" w:rsidRPr="00AE52CB" w:rsidRDefault="00B05F21" w:rsidP="001C5A99">
            <w:r w:rsidRPr="00AE52CB">
              <w:t>Information Protection Processes &amp; Procedures</w:t>
            </w:r>
          </w:p>
        </w:tc>
        <w:tc>
          <w:tcPr>
            <w:tcW w:w="2250" w:type="dxa"/>
            <w:shd w:val="clear" w:color="auto" w:fill="auto"/>
          </w:tcPr>
          <w:p w:rsidR="00B05F21" w:rsidRPr="00AE52CB" w:rsidRDefault="00B05F21" w:rsidP="001C5A99">
            <w:pPr>
              <w:keepNext/>
            </w:pPr>
            <w:r w:rsidRPr="00AE52CB">
              <w:t>PR.IP-7</w:t>
            </w:r>
            <w:r w:rsidRPr="00A45036">
              <w:rPr>
                <w:rFonts w:eastAsia="Times New Roman" w:cs="Times New Roman"/>
                <w:b/>
                <w:bCs/>
                <w:color w:val="000000"/>
                <w:sz w:val="20"/>
                <w:szCs w:val="20"/>
              </w:rPr>
              <w:t xml:space="preserve">: </w:t>
            </w:r>
            <w:r w:rsidRPr="00A45036">
              <w:rPr>
                <w:rFonts w:eastAsia="Times New Roman" w:cs="Times New Roman"/>
                <w:color w:val="000000"/>
                <w:sz w:val="20"/>
                <w:szCs w:val="20"/>
              </w:rPr>
              <w:t>Protection processes are continuously improved</w:t>
            </w:r>
          </w:p>
        </w:tc>
        <w:tc>
          <w:tcPr>
            <w:tcW w:w="3690" w:type="dxa"/>
            <w:shd w:val="clear" w:color="auto" w:fill="auto"/>
          </w:tcPr>
          <w:p w:rsidR="00B05F21" w:rsidRPr="008245AB" w:rsidRDefault="00B05F21" w:rsidP="001C5A99">
            <w:pPr>
              <w:keepNext/>
              <w:rPr>
                <w:b/>
              </w:rPr>
            </w:pP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B05F21" w:rsidRPr="00DD4D96" w:rsidRDefault="00B05F21" w:rsidP="001B6DBC">
            <w:pPr>
              <w:pStyle w:val="ListParagraph"/>
              <w:numPr>
                <w:ilvl w:val="0"/>
                <w:numId w:val="2"/>
              </w:numPr>
              <w:spacing w:after="0" w:line="240" w:lineRule="auto"/>
              <w:ind w:left="162" w:hanging="162"/>
            </w:pPr>
            <w:r w:rsidRPr="00DD4D96">
              <w:t xml:space="preserve">ISA 62443-2-1: 2009 </w:t>
            </w:r>
            <w:r w:rsidRPr="00251A82">
              <w:rPr>
                <w:color w:val="000000"/>
                <w:sz w:val="20"/>
              </w:rPr>
              <w:t>.4.3.1, 4.4.3.2, 4.4.3.3, 4.4.3.4, 4.4.3.5, 4.4.3.6, 4.4.3.7, 4.4.3.8</w:t>
            </w:r>
          </w:p>
          <w:p w:rsidR="00B05F21" w:rsidRPr="008245AB" w:rsidRDefault="00B05F21" w:rsidP="001B6DBC">
            <w:pPr>
              <w:pStyle w:val="ListParagraph"/>
              <w:numPr>
                <w:ilvl w:val="0"/>
                <w:numId w:val="2"/>
              </w:numPr>
              <w:spacing w:after="0" w:line="240" w:lineRule="auto"/>
              <w:ind w:left="162" w:hanging="162"/>
              <w:rPr>
                <w:b/>
              </w:rPr>
            </w:pPr>
            <w:r w:rsidRPr="00DD4D96">
              <w:t xml:space="preserve">NIST 800.53 Rev. 4 </w:t>
            </w:r>
            <w:r w:rsidRPr="00251A82">
              <w:rPr>
                <w:color w:val="000000"/>
                <w:sz w:val="20"/>
              </w:rPr>
              <w:t>CA-2, CA-7, CP-2, IR-8, PL-2, PM-6</w:t>
            </w:r>
          </w:p>
        </w:tc>
        <w:tc>
          <w:tcPr>
            <w:tcW w:w="2250" w:type="dxa"/>
            <w:shd w:val="clear" w:color="auto" w:fill="auto"/>
          </w:tcPr>
          <w:p w:rsidR="00B05F21" w:rsidRPr="0031670D" w:rsidRDefault="00B05F21" w:rsidP="001C5A99">
            <w:pPr>
              <w:keepNext/>
            </w:pPr>
            <w:r w:rsidRPr="0031670D">
              <w:t>CPM-1g</w:t>
            </w:r>
          </w:p>
        </w:tc>
      </w:tr>
      <w:tr w:rsidR="00B05F21" w:rsidRPr="00D85A75" w:rsidTr="001C5A99">
        <w:tc>
          <w:tcPr>
            <w:tcW w:w="1794" w:type="dxa"/>
            <w:shd w:val="clear" w:color="auto" w:fill="E5DFEC"/>
          </w:tcPr>
          <w:p w:rsidR="00B05F21" w:rsidRPr="008245AB" w:rsidRDefault="00B05F21" w:rsidP="001C5A99">
            <w:pPr>
              <w:rPr>
                <w:b/>
              </w:rPr>
            </w:pPr>
            <w:r w:rsidRPr="001D2198">
              <w:rPr>
                <w:b/>
              </w:rPr>
              <w:t>Information Protection Processes &amp; Procedures</w:t>
            </w:r>
          </w:p>
        </w:tc>
        <w:tc>
          <w:tcPr>
            <w:tcW w:w="2250" w:type="dxa"/>
            <w:shd w:val="clear" w:color="auto" w:fill="E5DFEC"/>
          </w:tcPr>
          <w:p w:rsidR="00B05F21" w:rsidRPr="008245AB" w:rsidRDefault="00B05F21" w:rsidP="001C5A99">
            <w:pPr>
              <w:keepNext/>
              <w:rPr>
                <w:b/>
              </w:rPr>
            </w:pPr>
            <w:r w:rsidRPr="006976E1">
              <w:rPr>
                <w:b/>
              </w:rPr>
              <w:t>PR.IP-10</w:t>
            </w:r>
            <w:r>
              <w:rPr>
                <w:b/>
              </w:rPr>
              <w:t>:</w:t>
            </w:r>
            <w:r w:rsidRPr="006976E1">
              <w:rPr>
                <w:b/>
              </w:rPr>
              <w:t xml:space="preserve"> Response and recovery plans are tested</w:t>
            </w:r>
          </w:p>
        </w:tc>
        <w:tc>
          <w:tcPr>
            <w:tcW w:w="3690" w:type="dxa"/>
            <w:shd w:val="clear" w:color="auto" w:fill="E5DFEC"/>
          </w:tcPr>
          <w:p w:rsidR="00B05F21" w:rsidRPr="008245AB" w:rsidRDefault="00B05F21" w:rsidP="001C5A99">
            <w:pPr>
              <w:keepNext/>
              <w:rPr>
                <w:b/>
              </w:rPr>
            </w:pPr>
            <w:r>
              <w:rPr>
                <w:b/>
              </w:rPr>
              <w:t>Periodically t</w:t>
            </w:r>
            <w:r w:rsidRPr="006976E1">
              <w:rPr>
                <w:b/>
              </w:rPr>
              <w:t>esting response and recover</w:t>
            </w:r>
            <w:r>
              <w:rPr>
                <w:b/>
              </w:rPr>
              <w:t xml:space="preserve">y plans for passenger vessel operations helps organizations determine the effectiveness of the plans and identify any necessary improvements as the environment </w:t>
            </w:r>
            <w:r>
              <w:rPr>
                <w:b/>
              </w:rPr>
              <w:lastRenderedPageBreak/>
              <w:t>changes over time. Testing response and recovery plans prior to invoking them during a real cybersecurity event provides stakeholders experience executing the plans in a collaborative learning environment so that they are more practiced when implementing the plans during real-time response and recovery efforts, increasing the organization’s chances of restoring operational security efficiently and effectively.</w:t>
            </w:r>
          </w:p>
        </w:tc>
        <w:tc>
          <w:tcPr>
            <w:tcW w:w="2971" w:type="dxa"/>
            <w:shd w:val="clear" w:color="auto" w:fill="E5DFEC"/>
          </w:tcPr>
          <w:p w:rsidR="00B05F21" w:rsidRDefault="00B05F21" w:rsidP="001B6DBC">
            <w:pPr>
              <w:pStyle w:val="ListParagraph"/>
              <w:keepNext/>
              <w:numPr>
                <w:ilvl w:val="0"/>
                <w:numId w:val="2"/>
              </w:numPr>
              <w:spacing w:after="0" w:line="240" w:lineRule="auto"/>
              <w:ind w:left="162" w:hanging="162"/>
              <w:rPr>
                <w:b/>
              </w:rPr>
            </w:pPr>
            <w:r w:rsidRPr="00577EBE">
              <w:rPr>
                <w:b/>
              </w:rPr>
              <w:lastRenderedPageBreak/>
              <w:t>ISA 62443-2-1:2009 4.3.2.5.7, 4.3.4.5.11</w:t>
            </w:r>
          </w:p>
          <w:p w:rsidR="00B05F21" w:rsidRDefault="00B05F21" w:rsidP="001B6DBC">
            <w:pPr>
              <w:pStyle w:val="ListParagraph"/>
              <w:keepNext/>
              <w:numPr>
                <w:ilvl w:val="0"/>
                <w:numId w:val="2"/>
              </w:numPr>
              <w:spacing w:after="0" w:line="240" w:lineRule="auto"/>
              <w:ind w:left="162" w:hanging="162"/>
              <w:rPr>
                <w:b/>
              </w:rPr>
            </w:pPr>
            <w:r w:rsidRPr="00577EBE">
              <w:rPr>
                <w:b/>
              </w:rPr>
              <w:t>ISA 62443-3-3:2013 SR 3.3</w:t>
            </w:r>
          </w:p>
          <w:p w:rsidR="00B05F21" w:rsidRDefault="00B05F21" w:rsidP="001B6DBC">
            <w:pPr>
              <w:pStyle w:val="ListParagraph"/>
              <w:keepNext/>
              <w:numPr>
                <w:ilvl w:val="0"/>
                <w:numId w:val="2"/>
              </w:numPr>
              <w:spacing w:after="0" w:line="240" w:lineRule="auto"/>
              <w:ind w:left="162" w:hanging="162"/>
              <w:rPr>
                <w:b/>
              </w:rPr>
            </w:pPr>
            <w:r w:rsidRPr="00577EBE">
              <w:rPr>
                <w:b/>
              </w:rPr>
              <w:t>ISO/IEC 27001:2013 A.17.1.3</w:t>
            </w:r>
          </w:p>
          <w:p w:rsidR="00B05F21" w:rsidRPr="008245AB" w:rsidRDefault="00B05F21" w:rsidP="001B6DBC">
            <w:pPr>
              <w:pStyle w:val="ListParagraph"/>
              <w:numPr>
                <w:ilvl w:val="0"/>
                <w:numId w:val="2"/>
              </w:numPr>
              <w:spacing w:after="0" w:line="240" w:lineRule="auto"/>
              <w:ind w:left="162" w:hanging="162"/>
              <w:rPr>
                <w:b/>
              </w:rPr>
            </w:pPr>
            <w:r w:rsidRPr="00577EBE">
              <w:rPr>
                <w:b/>
              </w:rPr>
              <w:t>NIST SP 800-53 Rev.4 CP-4, IR-3, PM-14</w:t>
            </w:r>
          </w:p>
        </w:tc>
        <w:tc>
          <w:tcPr>
            <w:tcW w:w="2250" w:type="dxa"/>
            <w:shd w:val="clear" w:color="auto" w:fill="E5DFEC"/>
          </w:tcPr>
          <w:p w:rsidR="00B05F21" w:rsidRPr="008245AB" w:rsidRDefault="00B05F21" w:rsidP="001C5A99">
            <w:pPr>
              <w:keepNext/>
              <w:rPr>
                <w:b/>
              </w:rPr>
            </w:pPr>
            <w:r w:rsidRPr="00890CA3">
              <w:rPr>
                <w:b/>
              </w:rPr>
              <w:t>IR-3e, -4f, -3k, -4i, -4j</w:t>
            </w:r>
          </w:p>
        </w:tc>
      </w:tr>
      <w:tr w:rsidR="00B05F21" w:rsidRPr="00D85A75" w:rsidTr="001C5A99">
        <w:tc>
          <w:tcPr>
            <w:tcW w:w="1794" w:type="dxa"/>
            <w:shd w:val="clear" w:color="auto" w:fill="E5DFEC"/>
          </w:tcPr>
          <w:p w:rsidR="00B05F21" w:rsidRPr="001D2198" w:rsidRDefault="00B05F21" w:rsidP="001C5A99">
            <w:pPr>
              <w:rPr>
                <w:b/>
              </w:rPr>
            </w:pPr>
            <w:r w:rsidRPr="00710784">
              <w:rPr>
                <w:b/>
              </w:rPr>
              <w:lastRenderedPageBreak/>
              <w:t>Information Protection Processes &amp; Procedures</w:t>
            </w:r>
          </w:p>
        </w:tc>
        <w:tc>
          <w:tcPr>
            <w:tcW w:w="2250" w:type="dxa"/>
            <w:shd w:val="clear" w:color="auto" w:fill="E5DFEC"/>
          </w:tcPr>
          <w:p w:rsidR="00B05F21" w:rsidRPr="006976E1" w:rsidRDefault="00B05F21" w:rsidP="001C5A99">
            <w:pPr>
              <w:keepNext/>
              <w:rPr>
                <w:b/>
              </w:rPr>
            </w:pPr>
            <w:r w:rsidRPr="00710784">
              <w:rPr>
                <w:b/>
              </w:rPr>
              <w:t>PR.IP-11: Cybersecurity is included in human resources practices (e.g., deprovisioning, personnel screening)</w:t>
            </w:r>
          </w:p>
        </w:tc>
        <w:tc>
          <w:tcPr>
            <w:tcW w:w="3690" w:type="dxa"/>
            <w:shd w:val="clear" w:color="auto" w:fill="E5DFEC"/>
          </w:tcPr>
          <w:p w:rsidR="00B05F21" w:rsidRDefault="00B05F21" w:rsidP="001C5A99">
            <w:pPr>
              <w:keepNext/>
              <w:rPr>
                <w:b/>
              </w:rPr>
            </w:pPr>
            <w:r w:rsidRPr="009A3A21">
              <w:rPr>
                <w:b/>
              </w:rPr>
              <w:t xml:space="preserve">Passenger vessel operations rely on personnel to operate and maintain assets. Including cybersecurity in human resources practices helps ensure that the right people have access to the right assets at the right times, through activities such as screening personnel against applicable safety and knowledge conditions, provisioning and deprovisioning access to assets based on role changes, terminating access when no longer required, and holding </w:t>
            </w:r>
            <w:r w:rsidRPr="009A3A21">
              <w:rPr>
                <w:b/>
              </w:rPr>
              <w:lastRenderedPageBreak/>
              <w:t>personnel accountable for understanding and meeting their operational security-related roles and responsibilities. Including cybersecurity in human resource practices also provides an avenue for enforcing training requirements and employing formal sanctions for failing to comply with operational security-related policies and procedures.</w:t>
            </w:r>
          </w:p>
        </w:tc>
        <w:tc>
          <w:tcPr>
            <w:tcW w:w="2971" w:type="dxa"/>
            <w:shd w:val="clear" w:color="auto" w:fill="E5DFEC"/>
          </w:tcPr>
          <w:p w:rsidR="00B05F21" w:rsidRPr="00710784" w:rsidRDefault="00B05F21" w:rsidP="001B6DBC">
            <w:pPr>
              <w:pStyle w:val="ListParagraph"/>
              <w:numPr>
                <w:ilvl w:val="0"/>
                <w:numId w:val="2"/>
              </w:numPr>
              <w:spacing w:after="0" w:line="240" w:lineRule="auto"/>
              <w:ind w:left="162" w:hanging="162"/>
              <w:rPr>
                <w:b/>
              </w:rPr>
            </w:pPr>
            <w:r w:rsidRPr="00710784">
              <w:rPr>
                <w:b/>
              </w:rPr>
              <w:lastRenderedPageBreak/>
              <w:t>COBIT 5 APO07.01, APO07.02, APO07.03, APO07.04, APO07.05</w:t>
            </w:r>
          </w:p>
          <w:p w:rsidR="00B05F21" w:rsidRPr="00710784" w:rsidRDefault="00B05F21" w:rsidP="001B6DBC">
            <w:pPr>
              <w:pStyle w:val="ListParagraph"/>
              <w:numPr>
                <w:ilvl w:val="0"/>
                <w:numId w:val="2"/>
              </w:numPr>
              <w:spacing w:after="0" w:line="240" w:lineRule="auto"/>
              <w:ind w:left="162" w:hanging="162"/>
              <w:rPr>
                <w:b/>
              </w:rPr>
            </w:pPr>
            <w:r w:rsidRPr="00710784">
              <w:rPr>
                <w:b/>
              </w:rPr>
              <w:t>ISA 62443-2-1:2009 4.3.3.2.1, 4.3.3.2.2, 4.3.3.2.3</w:t>
            </w:r>
          </w:p>
          <w:p w:rsidR="00B05F21" w:rsidRPr="00710784" w:rsidRDefault="00B05F21" w:rsidP="001B6DBC">
            <w:pPr>
              <w:pStyle w:val="ListParagraph"/>
              <w:numPr>
                <w:ilvl w:val="0"/>
                <w:numId w:val="2"/>
              </w:numPr>
              <w:spacing w:after="0" w:line="240" w:lineRule="auto"/>
              <w:ind w:left="162" w:hanging="162"/>
              <w:rPr>
                <w:b/>
              </w:rPr>
            </w:pPr>
            <w:r w:rsidRPr="00710784">
              <w:rPr>
                <w:b/>
              </w:rPr>
              <w:t>ISO/IEC 27001:2013 A.7.1.1, A.7.3.1, A.8.1.4</w:t>
            </w:r>
          </w:p>
          <w:p w:rsidR="00B05F21" w:rsidRPr="00577EBE" w:rsidRDefault="00B05F21" w:rsidP="001B6DBC">
            <w:pPr>
              <w:pStyle w:val="ListParagraph"/>
              <w:keepNext/>
              <w:numPr>
                <w:ilvl w:val="0"/>
                <w:numId w:val="2"/>
              </w:numPr>
              <w:spacing w:after="0" w:line="240" w:lineRule="auto"/>
              <w:ind w:left="162" w:hanging="162"/>
              <w:rPr>
                <w:b/>
              </w:rPr>
            </w:pPr>
            <w:r w:rsidRPr="00710784">
              <w:rPr>
                <w:b/>
              </w:rPr>
              <w:t>NIST SP 800-53 Rev. 4 PS Family</w:t>
            </w:r>
          </w:p>
        </w:tc>
        <w:tc>
          <w:tcPr>
            <w:tcW w:w="2250" w:type="dxa"/>
            <w:shd w:val="clear" w:color="auto" w:fill="E5DFEC"/>
          </w:tcPr>
          <w:p w:rsidR="00B05F21" w:rsidRPr="00890CA3" w:rsidRDefault="00B05F21" w:rsidP="001C5A99">
            <w:pPr>
              <w:keepNext/>
              <w:rPr>
                <w:b/>
              </w:rPr>
            </w:pPr>
            <w:r w:rsidRPr="00710784">
              <w:rPr>
                <w:b/>
              </w:rPr>
              <w:t>WM-2a, -2b, -2c, -2d, -2e, -2f, -2g, -2h</w:t>
            </w:r>
          </w:p>
        </w:tc>
      </w:tr>
      <w:tr w:rsidR="00B05F21" w:rsidRPr="00D85A75" w:rsidTr="001C5A99">
        <w:tc>
          <w:tcPr>
            <w:tcW w:w="1794" w:type="dxa"/>
            <w:shd w:val="clear" w:color="auto" w:fill="E5DFEC"/>
          </w:tcPr>
          <w:p w:rsidR="00B05F21" w:rsidRPr="002419B0" w:rsidRDefault="00B05F21" w:rsidP="001C5A99">
            <w:pPr>
              <w:rPr>
                <w:b/>
              </w:rPr>
            </w:pPr>
            <w:r w:rsidRPr="002419B0">
              <w:rPr>
                <w:b/>
              </w:rPr>
              <w:lastRenderedPageBreak/>
              <w:t>Protective Technology</w:t>
            </w:r>
          </w:p>
        </w:tc>
        <w:tc>
          <w:tcPr>
            <w:tcW w:w="2250" w:type="dxa"/>
            <w:shd w:val="clear" w:color="auto" w:fill="E5DFEC"/>
          </w:tcPr>
          <w:p w:rsidR="00B05F21" w:rsidRPr="00AE52CB" w:rsidRDefault="00B05F21" w:rsidP="001C5A99">
            <w:pPr>
              <w:rPr>
                <w:b/>
              </w:rPr>
            </w:pPr>
            <w:r w:rsidRPr="00AE52CB">
              <w:rPr>
                <w:b/>
              </w:rPr>
              <w:t>PR.PT-1: Audit/log records are determined, documented, implemented, and reviewed in accordance with policy</w:t>
            </w:r>
          </w:p>
        </w:tc>
        <w:tc>
          <w:tcPr>
            <w:tcW w:w="3690" w:type="dxa"/>
            <w:shd w:val="clear" w:color="auto" w:fill="E5DFEC"/>
          </w:tcPr>
          <w:p w:rsidR="00B05F21" w:rsidRPr="002419B0" w:rsidRDefault="00B05F21" w:rsidP="001C5A99">
            <w:pPr>
              <w:rPr>
                <w:b/>
              </w:rPr>
            </w:pPr>
            <w:r>
              <w:rPr>
                <w:b/>
              </w:rPr>
              <w:t>Audit/log records are important to verifying the training and other records. The process should follow established records maintenance procedures that document the process and procedures followed. The system implementing the processes and procedures should be regularly reviewed to determine ongoing compliance with policy.</w:t>
            </w:r>
          </w:p>
        </w:tc>
        <w:tc>
          <w:tcPr>
            <w:tcW w:w="2971" w:type="dxa"/>
            <w:shd w:val="clear" w:color="auto" w:fill="E5DFEC"/>
          </w:tcPr>
          <w:p w:rsidR="00B05F21" w:rsidRPr="002419B0" w:rsidRDefault="00B05F21" w:rsidP="001B6DBC">
            <w:pPr>
              <w:pStyle w:val="ListParagraph"/>
              <w:numPr>
                <w:ilvl w:val="0"/>
                <w:numId w:val="2"/>
              </w:numPr>
              <w:spacing w:after="0" w:line="240" w:lineRule="auto"/>
              <w:ind w:left="162" w:hanging="162"/>
              <w:rPr>
                <w:b/>
              </w:rPr>
            </w:pPr>
            <w:r w:rsidRPr="002419B0">
              <w:rPr>
                <w:b/>
              </w:rPr>
              <w:t>CCS CSC 14</w:t>
            </w:r>
          </w:p>
          <w:p w:rsidR="00B05F21" w:rsidRPr="002419B0" w:rsidRDefault="00B05F21" w:rsidP="001B6DBC">
            <w:pPr>
              <w:pStyle w:val="ListParagraph"/>
              <w:numPr>
                <w:ilvl w:val="0"/>
                <w:numId w:val="2"/>
              </w:numPr>
              <w:spacing w:after="0" w:line="240" w:lineRule="auto"/>
              <w:ind w:left="162" w:hanging="162"/>
              <w:rPr>
                <w:b/>
              </w:rPr>
            </w:pPr>
            <w:r w:rsidRPr="002419B0">
              <w:rPr>
                <w:b/>
              </w:rPr>
              <w:t>COBIT 5 APO11.04</w:t>
            </w:r>
          </w:p>
          <w:p w:rsidR="00B05F21" w:rsidRPr="002419B0" w:rsidRDefault="00B05F21" w:rsidP="001B6DBC">
            <w:pPr>
              <w:pStyle w:val="ListParagraph"/>
              <w:numPr>
                <w:ilvl w:val="0"/>
                <w:numId w:val="2"/>
              </w:numPr>
              <w:spacing w:after="0" w:line="240" w:lineRule="auto"/>
              <w:ind w:left="162" w:hanging="162"/>
              <w:rPr>
                <w:b/>
              </w:rPr>
            </w:pPr>
            <w:r w:rsidRPr="002419B0">
              <w:rPr>
                <w:b/>
              </w:rPr>
              <w:t>ISA 62443-2-1:2009 4.3.3.3.9, 4.3.3.5.8, 4.3.4.4.7, 4.4.2.1, 4.4.2.2, 4.4.2.4</w:t>
            </w:r>
          </w:p>
          <w:p w:rsidR="00B05F21" w:rsidRPr="002419B0" w:rsidRDefault="00B05F21" w:rsidP="001B6DBC">
            <w:pPr>
              <w:pStyle w:val="ListParagraph"/>
              <w:numPr>
                <w:ilvl w:val="0"/>
                <w:numId w:val="2"/>
              </w:numPr>
              <w:spacing w:after="0" w:line="240" w:lineRule="auto"/>
              <w:ind w:left="162" w:hanging="162"/>
              <w:rPr>
                <w:b/>
              </w:rPr>
            </w:pPr>
            <w:r w:rsidRPr="002419B0">
              <w:rPr>
                <w:b/>
              </w:rPr>
              <w:t>ISA 62443-3-3:2013 SR 2.8, SR 2.9, SR 2.10, SR 2.11, SR 2.12</w:t>
            </w:r>
          </w:p>
          <w:p w:rsidR="00B05F21" w:rsidRPr="002419B0" w:rsidRDefault="00B05F21" w:rsidP="001B6DBC">
            <w:pPr>
              <w:pStyle w:val="ListParagraph"/>
              <w:numPr>
                <w:ilvl w:val="0"/>
                <w:numId w:val="2"/>
              </w:numPr>
              <w:spacing w:after="0" w:line="240" w:lineRule="auto"/>
              <w:ind w:left="162" w:hanging="162"/>
              <w:rPr>
                <w:b/>
              </w:rPr>
            </w:pPr>
            <w:r w:rsidRPr="002419B0">
              <w:rPr>
                <w:b/>
              </w:rPr>
              <w:t>ISO/IEC 27001:2013 A.12.4.1, A.12.4.2, A.12.4.3, A.12.4.4, A.12.7.1</w:t>
            </w:r>
          </w:p>
          <w:p w:rsidR="00B05F21" w:rsidRPr="002419B0" w:rsidRDefault="00B05F21" w:rsidP="001B6DBC">
            <w:pPr>
              <w:pStyle w:val="ListParagraph"/>
              <w:numPr>
                <w:ilvl w:val="0"/>
                <w:numId w:val="2"/>
              </w:numPr>
              <w:spacing w:after="0" w:line="240" w:lineRule="auto"/>
              <w:ind w:left="162" w:hanging="162"/>
              <w:rPr>
                <w:b/>
              </w:rPr>
            </w:pPr>
            <w:r w:rsidRPr="002419B0">
              <w:rPr>
                <w:b/>
              </w:rPr>
              <w:t>NIST SP 800-53 Rev. 4 AU Family</w:t>
            </w:r>
          </w:p>
        </w:tc>
        <w:tc>
          <w:tcPr>
            <w:tcW w:w="2250" w:type="dxa"/>
            <w:shd w:val="clear" w:color="auto" w:fill="E5DFEC"/>
          </w:tcPr>
          <w:p w:rsidR="00B05F21" w:rsidRPr="002419B0" w:rsidRDefault="00B05F21" w:rsidP="001C5A99">
            <w:pPr>
              <w:rPr>
                <w:b/>
              </w:rPr>
            </w:pPr>
            <w:r w:rsidRPr="002419B0">
              <w:rPr>
                <w:b/>
              </w:rPr>
              <w:t xml:space="preserve">SA-1a, -1b, -1c, -2a, </w:t>
            </w:r>
          </w:p>
          <w:p w:rsidR="00B05F21" w:rsidRPr="002419B0" w:rsidRDefault="00B05F21" w:rsidP="001C5A99">
            <w:pPr>
              <w:rPr>
                <w:b/>
              </w:rPr>
            </w:pPr>
            <w:r w:rsidRPr="002419B0">
              <w:rPr>
                <w:b/>
              </w:rPr>
              <w:t xml:space="preserve">-2e, -3d, -4e, -4f, -4g </w:t>
            </w:r>
          </w:p>
        </w:tc>
      </w:tr>
      <w:tr w:rsidR="00B05F21" w:rsidRPr="00D85A75" w:rsidTr="001C5A99">
        <w:tc>
          <w:tcPr>
            <w:tcW w:w="1794" w:type="dxa"/>
            <w:shd w:val="clear" w:color="auto" w:fill="auto"/>
          </w:tcPr>
          <w:p w:rsidR="00B05F21" w:rsidRPr="00AE52CB" w:rsidRDefault="00B05F21" w:rsidP="001C5A99">
            <w:pPr>
              <w:rPr>
                <w:rFonts w:cstheme="minorHAnsi"/>
              </w:rPr>
            </w:pPr>
            <w:r w:rsidRPr="00AE52CB">
              <w:rPr>
                <w:rFonts w:cstheme="minorHAnsi"/>
              </w:rPr>
              <w:t>Protective Technology</w:t>
            </w:r>
          </w:p>
        </w:tc>
        <w:tc>
          <w:tcPr>
            <w:tcW w:w="2250" w:type="dxa"/>
            <w:shd w:val="clear" w:color="auto" w:fill="auto"/>
          </w:tcPr>
          <w:p w:rsidR="00B05F21" w:rsidRPr="00AE52CB" w:rsidRDefault="00B05F21" w:rsidP="001C5A99">
            <w:pPr>
              <w:rPr>
                <w:rFonts w:cstheme="minorHAnsi"/>
              </w:rPr>
            </w:pPr>
            <w:r w:rsidRPr="00AE52CB">
              <w:rPr>
                <w:rFonts w:cstheme="minorHAnsi"/>
              </w:rPr>
              <w:t xml:space="preserve">PR.PT-3: Access to systems and assets is </w:t>
            </w:r>
            <w:r w:rsidRPr="00AE52CB">
              <w:rPr>
                <w:rFonts w:cstheme="minorHAnsi"/>
              </w:rPr>
              <w:lastRenderedPageBreak/>
              <w:t>controlled, incorporating the principle of least functionality</w:t>
            </w:r>
          </w:p>
        </w:tc>
        <w:tc>
          <w:tcPr>
            <w:tcW w:w="3690" w:type="dxa"/>
            <w:shd w:val="clear" w:color="auto" w:fill="auto"/>
          </w:tcPr>
          <w:p w:rsidR="00B05F21" w:rsidRPr="00AE52CB" w:rsidRDefault="00B05F21" w:rsidP="001C5A99">
            <w:pPr>
              <w:rPr>
                <w:rFonts w:cstheme="minorHAnsi"/>
                <w:color w:val="FF0000"/>
              </w:rPr>
            </w:pPr>
            <w:r>
              <w:rPr>
                <w:rFonts w:cstheme="minorHAnsi"/>
              </w:rPr>
              <w:lastRenderedPageBreak/>
              <w:t xml:space="preserve"> </w:t>
            </w:r>
            <w:r w:rsidRPr="00D85A75">
              <w:rPr>
                <w:rFonts w:ascii="Calibri" w:hAnsi="Calibri"/>
                <w:i/>
                <w:color w:val="A6A6A6" w:themeColor="background1" w:themeShade="A6"/>
              </w:rPr>
              <w:t>Rationale only provided for High Priority Subcategories</w:t>
            </w:r>
          </w:p>
        </w:tc>
        <w:tc>
          <w:tcPr>
            <w:tcW w:w="2971" w:type="dxa"/>
            <w:shd w:val="clear" w:color="auto" w:fill="auto"/>
          </w:tcPr>
          <w:p w:rsidR="00B05F21" w:rsidRPr="00AE52CB" w:rsidRDefault="00B05F21" w:rsidP="001B6DBC">
            <w:pPr>
              <w:pStyle w:val="ListParagraph"/>
              <w:numPr>
                <w:ilvl w:val="0"/>
                <w:numId w:val="2"/>
              </w:numPr>
              <w:spacing w:after="0" w:line="240" w:lineRule="auto"/>
              <w:ind w:left="162" w:hanging="162"/>
              <w:rPr>
                <w:rFonts w:cstheme="minorHAnsi"/>
              </w:rPr>
            </w:pPr>
            <w:r w:rsidRPr="00AE52CB">
              <w:rPr>
                <w:rFonts w:cstheme="minorHAnsi"/>
              </w:rPr>
              <w:t>COBIT 5 DSS05.02</w:t>
            </w:r>
          </w:p>
          <w:p w:rsidR="00B05F21" w:rsidRPr="00AE52CB" w:rsidRDefault="00B05F21" w:rsidP="001B6DBC">
            <w:pPr>
              <w:pStyle w:val="ListParagraph"/>
              <w:numPr>
                <w:ilvl w:val="0"/>
                <w:numId w:val="2"/>
              </w:numPr>
              <w:spacing w:after="0" w:line="240" w:lineRule="auto"/>
              <w:ind w:left="162" w:hanging="162"/>
              <w:rPr>
                <w:rFonts w:cstheme="minorHAnsi"/>
              </w:rPr>
            </w:pPr>
            <w:r w:rsidRPr="00AE52CB">
              <w:rPr>
                <w:rFonts w:cstheme="minorHAnsi"/>
              </w:rPr>
              <w:t xml:space="preserve">ISA 62443-2-1:2009 4.3.3.5.1, 4.3.3.5.2, </w:t>
            </w:r>
            <w:r w:rsidRPr="00AE52CB">
              <w:rPr>
                <w:rFonts w:cstheme="minorHAnsi"/>
              </w:rPr>
              <w:lastRenderedPageBreak/>
              <w:t>4.3.3.5.3, 4.3.3.5.4, 4.3.3.5.5, 4.3.3.5.6, 4.3.3.5.7, 4.3.3.5.8, 4.3.3.6.1, 4.3.3.6.2, 4.3.3.6.3, 4.3.3.6.4, 4.3.3.6.5, 4.3.3.6.6, 4.3.3.6.7, 4.3.3.6.8, 4.3.3.6.9, 4.3.3.7.1, 4.3.3.7.2, 4.3.3.7.3, 4.3.3.7.4</w:t>
            </w:r>
          </w:p>
          <w:p w:rsidR="00B05F21" w:rsidRPr="00AE52CB" w:rsidRDefault="00B05F21" w:rsidP="001B6DBC">
            <w:pPr>
              <w:pStyle w:val="ListParagraph"/>
              <w:numPr>
                <w:ilvl w:val="0"/>
                <w:numId w:val="2"/>
              </w:numPr>
              <w:spacing w:after="0" w:line="240" w:lineRule="auto"/>
              <w:ind w:left="162" w:hanging="162"/>
              <w:rPr>
                <w:rFonts w:cstheme="minorHAnsi"/>
              </w:rPr>
            </w:pPr>
            <w:r w:rsidRPr="00AE52CB">
              <w:rPr>
                <w:rFonts w:cstheme="minorHAnsi"/>
              </w:rPr>
              <w:t>ISA 62443-3-3:2013 SR 1.1, SR 1.2, SR 1.3, SR 1.4, SR 1.5, SR 1.6, SR 1.7, SR 1.8, SR 1.9, SR 1.10, SR 1.11, SR 1.12, SR 1.13, SR 2.1, SR 2.2, SR 2.3, SR 2.4, SR 2.5, SR 2.6, SR 2.7</w:t>
            </w:r>
          </w:p>
          <w:p w:rsidR="00B05F21" w:rsidRPr="00AE52CB" w:rsidRDefault="00B05F21" w:rsidP="001B6DBC">
            <w:pPr>
              <w:pStyle w:val="ListParagraph"/>
              <w:numPr>
                <w:ilvl w:val="0"/>
                <w:numId w:val="2"/>
              </w:numPr>
              <w:spacing w:after="0" w:line="240" w:lineRule="auto"/>
              <w:ind w:left="162" w:hanging="162"/>
              <w:rPr>
                <w:rFonts w:cstheme="minorHAnsi"/>
              </w:rPr>
            </w:pPr>
            <w:r w:rsidRPr="00AE52CB">
              <w:rPr>
                <w:rFonts w:cstheme="minorHAnsi"/>
              </w:rPr>
              <w:t>ISO/IEC 27001:2013 A.9.1.2</w:t>
            </w:r>
          </w:p>
          <w:p w:rsidR="00B05F21" w:rsidRPr="00AE52CB" w:rsidRDefault="00B05F21" w:rsidP="001B6DBC">
            <w:pPr>
              <w:pStyle w:val="ListParagraph"/>
              <w:numPr>
                <w:ilvl w:val="0"/>
                <w:numId w:val="2"/>
              </w:numPr>
              <w:spacing w:after="0" w:line="240" w:lineRule="auto"/>
              <w:ind w:left="162" w:hanging="162"/>
              <w:rPr>
                <w:rFonts w:cstheme="minorHAnsi"/>
              </w:rPr>
            </w:pPr>
            <w:r w:rsidRPr="00AE52CB">
              <w:rPr>
                <w:rFonts w:cstheme="minorHAnsi"/>
              </w:rPr>
              <w:t>NIST SP 800-53 Rev. 4 AC-3, CM-7</w:t>
            </w:r>
          </w:p>
        </w:tc>
        <w:tc>
          <w:tcPr>
            <w:tcW w:w="2250" w:type="dxa"/>
            <w:shd w:val="clear" w:color="auto" w:fill="auto"/>
          </w:tcPr>
          <w:p w:rsidR="00B05F21" w:rsidRPr="00AE52CB" w:rsidRDefault="00B05F21" w:rsidP="001C5A99">
            <w:pPr>
              <w:rPr>
                <w:rFonts w:cstheme="minorHAnsi"/>
              </w:rPr>
            </w:pPr>
            <w:r w:rsidRPr="00AE52CB">
              <w:rPr>
                <w:rFonts w:cstheme="minorHAnsi"/>
              </w:rPr>
              <w:lastRenderedPageBreak/>
              <w:t xml:space="preserve">IAM-2a, -2b, -2c, -2d, </w:t>
            </w:r>
          </w:p>
          <w:p w:rsidR="00B05F21" w:rsidRDefault="00B05F21" w:rsidP="001C5A99">
            <w:pPr>
              <w:rPr>
                <w:rFonts w:cstheme="minorHAnsi"/>
              </w:rPr>
            </w:pPr>
            <w:r w:rsidRPr="00AE52CB">
              <w:rPr>
                <w:rFonts w:cstheme="minorHAnsi"/>
              </w:rPr>
              <w:lastRenderedPageBreak/>
              <w:t>-2e, -2f, -2g, -2h, -2i</w:t>
            </w:r>
          </w:p>
          <w:p w:rsidR="00B05F21" w:rsidRPr="00351D89" w:rsidRDefault="00B05F21" w:rsidP="001C5A99">
            <w:pPr>
              <w:rPr>
                <w:rFonts w:cstheme="minorHAnsi"/>
              </w:rPr>
            </w:pPr>
          </w:p>
          <w:p w:rsidR="00B05F21" w:rsidRDefault="00B05F21" w:rsidP="001C5A99">
            <w:pPr>
              <w:rPr>
                <w:rFonts w:cstheme="minorHAnsi"/>
              </w:rPr>
            </w:pPr>
          </w:p>
          <w:p w:rsidR="00B05F21" w:rsidRPr="00351D89" w:rsidRDefault="00B05F21" w:rsidP="001C5A99">
            <w:pPr>
              <w:ind w:firstLine="720"/>
              <w:rPr>
                <w:rFonts w:cstheme="minorHAnsi"/>
              </w:rPr>
            </w:pPr>
          </w:p>
        </w:tc>
      </w:tr>
      <w:tr w:rsidR="00B05F21" w:rsidRPr="00D85A75" w:rsidTr="001C5A99">
        <w:tc>
          <w:tcPr>
            <w:tcW w:w="1794" w:type="dxa"/>
            <w:shd w:val="clear" w:color="auto" w:fill="E5DFEC"/>
          </w:tcPr>
          <w:p w:rsidR="00B05F21" w:rsidRPr="008912B3" w:rsidRDefault="00B05F21" w:rsidP="001C5A99">
            <w:pPr>
              <w:rPr>
                <w:rFonts w:cstheme="minorHAnsi"/>
                <w:b/>
              </w:rPr>
            </w:pPr>
            <w:r w:rsidRPr="008912B3">
              <w:rPr>
                <w:rFonts w:cstheme="minorHAnsi"/>
                <w:b/>
              </w:rPr>
              <w:lastRenderedPageBreak/>
              <w:t>Protective Technology</w:t>
            </w:r>
          </w:p>
        </w:tc>
        <w:tc>
          <w:tcPr>
            <w:tcW w:w="2250" w:type="dxa"/>
            <w:shd w:val="clear" w:color="auto" w:fill="E5DFEC"/>
          </w:tcPr>
          <w:p w:rsidR="00B05F21" w:rsidRPr="008912B3" w:rsidRDefault="00B05F21" w:rsidP="001C5A99">
            <w:pPr>
              <w:keepNext/>
              <w:rPr>
                <w:rFonts w:cstheme="minorHAnsi"/>
                <w:b/>
              </w:rPr>
            </w:pPr>
            <w:r w:rsidRPr="008912B3">
              <w:rPr>
                <w:rFonts w:cstheme="minorHAnsi"/>
                <w:b/>
              </w:rPr>
              <w:t>PR.PT-4: Communications and control networks are protected</w:t>
            </w:r>
          </w:p>
        </w:tc>
        <w:tc>
          <w:tcPr>
            <w:tcW w:w="3690" w:type="dxa"/>
            <w:shd w:val="clear" w:color="auto" w:fill="E5DFEC"/>
          </w:tcPr>
          <w:p w:rsidR="00B05F21" w:rsidRPr="008912B3" w:rsidRDefault="00B05F21" w:rsidP="001C5A99">
            <w:pPr>
              <w:keepNext/>
              <w:rPr>
                <w:rFonts w:cstheme="minorHAnsi"/>
                <w:b/>
              </w:rPr>
            </w:pPr>
            <w:r w:rsidRPr="008912B3">
              <w:rPr>
                <w:rFonts w:cstheme="minorHAnsi"/>
                <w:b/>
              </w:rPr>
              <w:t>Communications and control networks provide logical, non-local access to</w:t>
            </w:r>
            <w:r>
              <w:rPr>
                <w:rFonts w:cstheme="minorHAnsi"/>
                <w:b/>
              </w:rPr>
              <w:t xml:space="preserve"> passenger vessel</w:t>
            </w:r>
            <w:r w:rsidRPr="008912B3">
              <w:rPr>
                <w:rFonts w:cstheme="minorHAnsi"/>
                <w:b/>
              </w:rPr>
              <w:t xml:space="preserve"> assets. For example, information about OT assets may be sent to an onshore facility for monitoring. This access can provide useful operational and management capabilities, and can also be a source of great vulnerability if not well protected. Unauthorized </w:t>
            </w:r>
            <w:r w:rsidRPr="008912B3">
              <w:rPr>
                <w:rFonts w:cstheme="minorHAnsi"/>
                <w:b/>
              </w:rPr>
              <w:lastRenderedPageBreak/>
              <w:t>access to communications and control networks may result in assets being manipulated in unpredictable ways, potentially resulting in operational security issues.</w:t>
            </w:r>
          </w:p>
        </w:tc>
        <w:tc>
          <w:tcPr>
            <w:tcW w:w="2971" w:type="dxa"/>
            <w:shd w:val="clear" w:color="auto" w:fill="E5DFEC"/>
          </w:tcPr>
          <w:p w:rsidR="00B05F21" w:rsidRPr="008912B3" w:rsidRDefault="00B05F21" w:rsidP="001B6DBC">
            <w:pPr>
              <w:pStyle w:val="ListParagraph"/>
              <w:keepNext/>
              <w:numPr>
                <w:ilvl w:val="0"/>
                <w:numId w:val="2"/>
              </w:numPr>
              <w:spacing w:after="0" w:line="240" w:lineRule="auto"/>
              <w:ind w:left="162" w:hanging="162"/>
              <w:rPr>
                <w:rFonts w:cstheme="minorHAnsi"/>
                <w:b/>
              </w:rPr>
            </w:pPr>
            <w:r w:rsidRPr="008912B3">
              <w:rPr>
                <w:rFonts w:cstheme="minorHAnsi"/>
                <w:b/>
              </w:rPr>
              <w:lastRenderedPageBreak/>
              <w:t>CCS CSC 7</w:t>
            </w:r>
          </w:p>
          <w:p w:rsidR="00B05F21" w:rsidRPr="008912B3" w:rsidRDefault="00B05F21" w:rsidP="001B6DBC">
            <w:pPr>
              <w:pStyle w:val="ListParagraph"/>
              <w:keepNext/>
              <w:numPr>
                <w:ilvl w:val="0"/>
                <w:numId w:val="2"/>
              </w:numPr>
              <w:spacing w:after="0" w:line="240" w:lineRule="auto"/>
              <w:ind w:left="162" w:hanging="162"/>
              <w:rPr>
                <w:rFonts w:cstheme="minorHAnsi"/>
                <w:b/>
              </w:rPr>
            </w:pPr>
            <w:r w:rsidRPr="008912B3">
              <w:rPr>
                <w:rFonts w:cstheme="minorHAnsi"/>
                <w:b/>
              </w:rPr>
              <w:t>COBIT 5 DSS05.02, APO13.01</w:t>
            </w:r>
          </w:p>
          <w:p w:rsidR="00B05F21" w:rsidRPr="008912B3" w:rsidRDefault="00B05F21" w:rsidP="001B6DBC">
            <w:pPr>
              <w:pStyle w:val="ListParagraph"/>
              <w:keepNext/>
              <w:numPr>
                <w:ilvl w:val="0"/>
                <w:numId w:val="2"/>
              </w:numPr>
              <w:spacing w:after="0" w:line="240" w:lineRule="auto"/>
              <w:ind w:left="162" w:hanging="162"/>
              <w:rPr>
                <w:rFonts w:cstheme="minorHAnsi"/>
                <w:b/>
              </w:rPr>
            </w:pPr>
            <w:r w:rsidRPr="008912B3">
              <w:rPr>
                <w:rFonts w:cstheme="minorHAnsi"/>
                <w:b/>
              </w:rPr>
              <w:t>ISA 62443-3-3:2013 SR 3.1, SR 3.5, SR 3.8, SR 4.1, SR 4.3, SR 5.1, SR 5.2, SR 5.3, SR 7.1, SR 7.6</w:t>
            </w:r>
          </w:p>
          <w:p w:rsidR="00B05F21" w:rsidRPr="008912B3" w:rsidRDefault="00B05F21" w:rsidP="001B6DBC">
            <w:pPr>
              <w:pStyle w:val="ListParagraph"/>
              <w:keepNext/>
              <w:numPr>
                <w:ilvl w:val="0"/>
                <w:numId w:val="2"/>
              </w:numPr>
              <w:spacing w:after="0" w:line="240" w:lineRule="auto"/>
              <w:ind w:left="162" w:hanging="162"/>
              <w:rPr>
                <w:rFonts w:cstheme="minorHAnsi"/>
                <w:b/>
              </w:rPr>
            </w:pPr>
            <w:r w:rsidRPr="008912B3">
              <w:rPr>
                <w:rFonts w:cstheme="minorHAnsi"/>
                <w:b/>
              </w:rPr>
              <w:t>ISO/IEC 27001:2013 A.13.1.1, A.13.2.1</w:t>
            </w:r>
          </w:p>
          <w:p w:rsidR="00B05F21" w:rsidRPr="008912B3" w:rsidRDefault="00B05F21" w:rsidP="001B6DBC">
            <w:pPr>
              <w:pStyle w:val="ListParagraph"/>
              <w:keepNext/>
              <w:numPr>
                <w:ilvl w:val="0"/>
                <w:numId w:val="2"/>
              </w:numPr>
              <w:spacing w:after="0" w:line="240" w:lineRule="auto"/>
              <w:ind w:left="162" w:hanging="162"/>
              <w:rPr>
                <w:rFonts w:cstheme="minorHAnsi"/>
                <w:b/>
              </w:rPr>
            </w:pPr>
            <w:r w:rsidRPr="008912B3">
              <w:rPr>
                <w:rFonts w:cstheme="minorHAnsi"/>
                <w:b/>
              </w:rPr>
              <w:t>NIST SP 800-53 Rev. 4 AC-4, AC-17, AC-18, CP-8, SC-7</w:t>
            </w:r>
          </w:p>
        </w:tc>
        <w:tc>
          <w:tcPr>
            <w:tcW w:w="2250" w:type="dxa"/>
            <w:shd w:val="clear" w:color="auto" w:fill="E5DFEC"/>
          </w:tcPr>
          <w:p w:rsidR="00B05F21" w:rsidRPr="008912B3" w:rsidRDefault="00B05F21" w:rsidP="001C5A99">
            <w:pPr>
              <w:keepNext/>
              <w:rPr>
                <w:rFonts w:cstheme="minorHAnsi"/>
                <w:b/>
              </w:rPr>
            </w:pPr>
            <w:r w:rsidRPr="008912B3">
              <w:rPr>
                <w:rFonts w:cstheme="minorHAnsi"/>
                <w:b/>
              </w:rPr>
              <w:t>CPM-3a, -3b, -3c, -3d</w:t>
            </w:r>
          </w:p>
        </w:tc>
      </w:tr>
    </w:tbl>
    <w:p w:rsidR="00B05F21" w:rsidRDefault="00B05F21" w:rsidP="00B05F21"/>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4A0"/>
      </w:tblPr>
      <w:tblGrid>
        <w:gridCol w:w="4288"/>
        <w:gridCol w:w="4333"/>
        <w:gridCol w:w="4334"/>
      </w:tblGrid>
      <w:tr w:rsidR="00B05F21" w:rsidRPr="00D85A75" w:rsidTr="001C5A99">
        <w:tc>
          <w:tcPr>
            <w:tcW w:w="4288" w:type="dxa"/>
            <w:tcBorders>
              <w:top w:val="single" w:sz="4" w:space="0" w:color="FFFF00"/>
              <w:left w:val="single" w:sz="4" w:space="0" w:color="FFFF00"/>
              <w:bottom w:val="single" w:sz="4" w:space="0" w:color="FFFF00"/>
              <w:right w:val="single" w:sz="4" w:space="0" w:color="FFFF00"/>
            </w:tcBorders>
            <w:shd w:val="clear" w:color="auto" w:fill="FFFF00"/>
          </w:tcPr>
          <w:p w:rsidR="00B05F21" w:rsidRPr="00D85A75" w:rsidRDefault="00B05F21" w:rsidP="001C5A99">
            <w:r w:rsidRPr="00964583">
              <w:t>Detect</w:t>
            </w:r>
          </w:p>
        </w:tc>
        <w:tc>
          <w:tcPr>
            <w:tcW w:w="8667" w:type="dxa"/>
            <w:gridSpan w:val="2"/>
            <w:tcBorders>
              <w:top w:val="single" w:sz="4" w:space="0" w:color="FFFF00"/>
              <w:left w:val="single" w:sz="4" w:space="0" w:color="FFFF00"/>
              <w:bottom w:val="single" w:sz="4" w:space="0" w:color="FFFF00"/>
              <w:right w:val="single" w:sz="4" w:space="0" w:color="FFFF00"/>
            </w:tcBorders>
            <w:shd w:val="clear" w:color="auto" w:fill="FFFF00"/>
          </w:tcPr>
          <w:p w:rsidR="00B05F21" w:rsidRPr="003F5003" w:rsidRDefault="00B05F21" w:rsidP="001C5A99">
            <w:pPr>
              <w:rPr>
                <w:b/>
              </w:rPr>
            </w:pPr>
            <w:r>
              <w:t xml:space="preserve"> N/A</w:t>
            </w:r>
          </w:p>
        </w:tc>
      </w:tr>
      <w:tr w:rsidR="00B05F21" w:rsidRPr="00D85A75" w:rsidTr="001C5A99">
        <w:tc>
          <w:tcPr>
            <w:tcW w:w="4288" w:type="dxa"/>
            <w:tcBorders>
              <w:top w:val="single" w:sz="4" w:space="0" w:color="FFFF00"/>
              <w:bottom w:val="single" w:sz="4" w:space="0" w:color="FFFF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FF00"/>
              <w:bottom w:val="single" w:sz="4" w:space="0" w:color="FFFF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FF00"/>
              <w:bottom w:val="single" w:sz="4" w:space="0" w:color="FFFF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Borders>
              <w:top w:val="single" w:sz="4" w:space="0" w:color="FFFF00"/>
            </w:tcBorders>
            <w:shd w:val="clear" w:color="auto" w:fill="auto"/>
          </w:tcPr>
          <w:p w:rsidR="00B05F21" w:rsidRPr="00D85A75" w:rsidRDefault="00B05F21" w:rsidP="001C5A99">
            <w:r>
              <w:t>N/A</w:t>
            </w:r>
          </w:p>
        </w:tc>
        <w:tc>
          <w:tcPr>
            <w:tcW w:w="4333" w:type="dxa"/>
            <w:tcBorders>
              <w:top w:val="single" w:sz="4" w:space="0" w:color="FFFF00"/>
            </w:tcBorders>
            <w:shd w:val="clear" w:color="auto" w:fill="auto"/>
          </w:tcPr>
          <w:p w:rsidR="00B05F21" w:rsidRPr="00D85A75" w:rsidRDefault="00B05F21" w:rsidP="001C5A99">
            <w:pPr>
              <w:rPr>
                <w:b/>
              </w:rPr>
            </w:pPr>
            <w:r>
              <w:rPr>
                <w:b/>
              </w:rPr>
              <w:t>N/A</w:t>
            </w:r>
          </w:p>
        </w:tc>
        <w:tc>
          <w:tcPr>
            <w:tcW w:w="4334" w:type="dxa"/>
            <w:tcBorders>
              <w:top w:val="single" w:sz="4" w:space="0" w:color="FFFF00"/>
            </w:tcBorders>
            <w:shd w:val="clear" w:color="auto" w:fill="auto"/>
          </w:tcPr>
          <w:p w:rsidR="00B05F21" w:rsidRPr="00D85A75" w:rsidRDefault="00B05F21" w:rsidP="001C5A99">
            <w:pPr>
              <w:rPr>
                <w:b/>
              </w:rPr>
            </w:pPr>
            <w:r>
              <w:rPr>
                <w:b/>
              </w:rPr>
              <w:t>N/A</w:t>
            </w:r>
          </w:p>
        </w:tc>
      </w:tr>
    </w:tbl>
    <w:p w:rsidR="00B05F21" w:rsidRPr="00D85A75" w:rsidRDefault="00B05F21" w:rsidP="00B05F21">
      <w:pPr>
        <w:rPr>
          <w:u w:val="single"/>
        </w:rPr>
      </w:pPr>
    </w:p>
    <w:tbl>
      <w:tblPr>
        <w:tblW w:w="12955" w:type="dxa"/>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6A0"/>
      </w:tblPr>
      <w:tblGrid>
        <w:gridCol w:w="1795"/>
        <w:gridCol w:w="2250"/>
        <w:gridCol w:w="3690"/>
        <w:gridCol w:w="2970"/>
        <w:gridCol w:w="2250"/>
      </w:tblGrid>
      <w:tr w:rsidR="00B05F21" w:rsidRPr="00D85A75" w:rsidTr="001C5A99">
        <w:trPr>
          <w:cantSplit/>
          <w:tblHeader/>
        </w:trPr>
        <w:tc>
          <w:tcPr>
            <w:tcW w:w="7735" w:type="dxa"/>
            <w:gridSpan w:val="3"/>
            <w:tcBorders>
              <w:top w:val="single" w:sz="4" w:space="0" w:color="FFFF00"/>
              <w:left w:val="single" w:sz="4" w:space="0" w:color="FFFF00"/>
              <w:bottom w:val="single" w:sz="4" w:space="0" w:color="FFFF00"/>
              <w:right w:val="single" w:sz="4" w:space="0" w:color="FFFF00"/>
            </w:tcBorders>
            <w:shd w:val="clear" w:color="auto" w:fill="FFFF00"/>
          </w:tcPr>
          <w:p w:rsidR="00B05F21" w:rsidRPr="00964583" w:rsidRDefault="00B05F21" w:rsidP="001C5A99">
            <w:pPr>
              <w:rPr>
                <w:b/>
                <w:bCs/>
              </w:rPr>
            </w:pPr>
            <w:r w:rsidRPr="00964583">
              <w:t>Detailed Specifications</w:t>
            </w:r>
          </w:p>
        </w:tc>
        <w:tc>
          <w:tcPr>
            <w:tcW w:w="5220" w:type="dxa"/>
            <w:gridSpan w:val="2"/>
            <w:tcBorders>
              <w:top w:val="single" w:sz="4" w:space="0" w:color="FFFF00"/>
              <w:left w:val="single" w:sz="4" w:space="0" w:color="FFFF00"/>
              <w:bottom w:val="single" w:sz="4" w:space="0" w:color="FFFF00"/>
              <w:right w:val="single" w:sz="4" w:space="0" w:color="FFFF00"/>
            </w:tcBorders>
            <w:shd w:val="clear" w:color="auto" w:fill="FFFF00"/>
          </w:tcPr>
          <w:p w:rsidR="00B05F21" w:rsidRPr="00964583" w:rsidRDefault="00B05F21" w:rsidP="001C5A99">
            <w:r w:rsidRPr="00964583">
              <w:t>Optional Resources</w:t>
            </w:r>
          </w:p>
        </w:tc>
      </w:tr>
      <w:tr w:rsidR="00B05F21" w:rsidRPr="00E84519" w:rsidTr="001C5A99">
        <w:trPr>
          <w:cantSplit/>
          <w:tblHeader/>
        </w:trPr>
        <w:tc>
          <w:tcPr>
            <w:tcW w:w="1795"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E84519" w:rsidRDefault="00B05F21" w:rsidP="001C5A99">
            <w:r w:rsidRPr="00E84519">
              <w:t>Category</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E84519" w:rsidRDefault="00B05F21" w:rsidP="001C5A99">
            <w:r w:rsidRPr="00E84519">
              <w:t>Subcategory</w:t>
            </w:r>
          </w:p>
        </w:tc>
        <w:tc>
          <w:tcPr>
            <w:tcW w:w="369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E84519" w:rsidRDefault="00B05F21" w:rsidP="001C5A99">
            <w:r w:rsidRPr="00E84519">
              <w:t>Rationale for High Priority</w:t>
            </w:r>
          </w:p>
        </w:tc>
        <w:tc>
          <w:tcPr>
            <w:tcW w:w="297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E84519" w:rsidRDefault="00B05F21" w:rsidP="001C5A99">
            <w:r w:rsidRPr="00E84519">
              <w:t>Cybersecurity Framework-based Informative References</w:t>
            </w:r>
          </w:p>
        </w:tc>
        <w:tc>
          <w:tcPr>
            <w:tcW w:w="2250" w:type="dxa"/>
            <w:tcBorders>
              <w:top w:val="single" w:sz="4" w:space="0" w:color="FFFF00"/>
              <w:left w:val="single" w:sz="4" w:space="0" w:color="FFFF00"/>
              <w:bottom w:val="single" w:sz="4" w:space="0" w:color="FFFF00"/>
              <w:right w:val="single" w:sz="4" w:space="0" w:color="FFFF00"/>
            </w:tcBorders>
            <w:shd w:val="clear" w:color="auto" w:fill="D9D9D9" w:themeFill="background1" w:themeFillShade="D9"/>
          </w:tcPr>
          <w:p w:rsidR="00B05F21" w:rsidRPr="00E84519" w:rsidRDefault="00B05F21" w:rsidP="001C5A99">
            <w:r w:rsidRPr="00E84519">
              <w:t>C2M2 Practices</w:t>
            </w:r>
          </w:p>
        </w:tc>
      </w:tr>
      <w:tr w:rsidR="00B05F21" w:rsidRPr="00E84519" w:rsidTr="001C5A99">
        <w:trPr>
          <w:cantSplit/>
          <w:tblHeader/>
        </w:trPr>
        <w:tc>
          <w:tcPr>
            <w:tcW w:w="1795" w:type="dxa"/>
            <w:tcBorders>
              <w:top w:val="single" w:sz="4" w:space="0" w:color="FFFF00"/>
              <w:left w:val="single" w:sz="4" w:space="0" w:color="FFFF00"/>
              <w:bottom w:val="single" w:sz="4" w:space="0" w:color="FFFF00"/>
              <w:right w:val="single" w:sz="4" w:space="0" w:color="FFFF00"/>
            </w:tcBorders>
            <w:shd w:val="clear" w:color="auto" w:fill="auto"/>
          </w:tcPr>
          <w:p w:rsidR="00B05F21" w:rsidRPr="00E84519" w:rsidRDefault="00B05F21" w:rsidP="001C5A99">
            <w:r>
              <w:t>N/A</w:t>
            </w:r>
          </w:p>
        </w:tc>
        <w:tc>
          <w:tcPr>
            <w:tcW w:w="2250" w:type="dxa"/>
            <w:tcBorders>
              <w:top w:val="single" w:sz="4" w:space="0" w:color="FFFF00"/>
              <w:left w:val="single" w:sz="4" w:space="0" w:color="FFFF00"/>
              <w:bottom w:val="single" w:sz="4" w:space="0" w:color="FFFF00"/>
              <w:right w:val="single" w:sz="4" w:space="0" w:color="FFFF00"/>
            </w:tcBorders>
            <w:shd w:val="clear" w:color="auto" w:fill="auto"/>
          </w:tcPr>
          <w:p w:rsidR="00B05F21" w:rsidRPr="00E84519" w:rsidRDefault="00B05F21" w:rsidP="001C5A99">
            <w:r>
              <w:t>N/A</w:t>
            </w:r>
          </w:p>
        </w:tc>
        <w:tc>
          <w:tcPr>
            <w:tcW w:w="3690" w:type="dxa"/>
            <w:tcBorders>
              <w:top w:val="single" w:sz="4" w:space="0" w:color="FFFF00"/>
              <w:left w:val="single" w:sz="4" w:space="0" w:color="FFFF00"/>
              <w:bottom w:val="single" w:sz="4" w:space="0" w:color="FFFF00"/>
              <w:right w:val="single" w:sz="4" w:space="0" w:color="FFFF00"/>
            </w:tcBorders>
            <w:shd w:val="clear" w:color="auto" w:fill="auto"/>
          </w:tcPr>
          <w:p w:rsidR="00B05F21" w:rsidRPr="00E84519" w:rsidRDefault="00B05F21" w:rsidP="001C5A99">
            <w:r>
              <w:t>N/A</w:t>
            </w:r>
          </w:p>
        </w:tc>
        <w:tc>
          <w:tcPr>
            <w:tcW w:w="2970" w:type="dxa"/>
            <w:tcBorders>
              <w:top w:val="single" w:sz="4" w:space="0" w:color="FFFF00"/>
              <w:left w:val="single" w:sz="4" w:space="0" w:color="FFFF00"/>
              <w:bottom w:val="single" w:sz="4" w:space="0" w:color="FFFF00"/>
              <w:right w:val="single" w:sz="4" w:space="0" w:color="FFFF00"/>
            </w:tcBorders>
            <w:shd w:val="clear" w:color="auto" w:fill="auto"/>
          </w:tcPr>
          <w:p w:rsidR="00B05F21" w:rsidRPr="00E84519" w:rsidRDefault="00B05F21" w:rsidP="001C5A99">
            <w:r>
              <w:t>N/A</w:t>
            </w:r>
          </w:p>
        </w:tc>
        <w:tc>
          <w:tcPr>
            <w:tcW w:w="2250" w:type="dxa"/>
            <w:tcBorders>
              <w:top w:val="single" w:sz="4" w:space="0" w:color="FFFF00"/>
              <w:left w:val="single" w:sz="4" w:space="0" w:color="FFFF00"/>
              <w:bottom w:val="single" w:sz="4" w:space="0" w:color="FFFF00"/>
              <w:right w:val="single" w:sz="4" w:space="0" w:color="FFFF00"/>
            </w:tcBorders>
            <w:shd w:val="clear" w:color="auto" w:fill="auto"/>
          </w:tcPr>
          <w:p w:rsidR="00B05F21" w:rsidRPr="00E84519" w:rsidRDefault="00B05F21" w:rsidP="001C5A99">
            <w:r>
              <w:t>N/A</w:t>
            </w:r>
          </w:p>
        </w:tc>
      </w:tr>
    </w:tbl>
    <w:p w:rsidR="00B05F21" w:rsidRDefault="00B05F21" w:rsidP="00B05F21"/>
    <w:p w:rsidR="00B05F21" w:rsidRDefault="00B05F21" w:rsidP="00B05F21"/>
    <w:p w:rsidR="00B05F21" w:rsidRPr="00D85A75" w:rsidRDefault="00B05F21" w:rsidP="00B05F21"/>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4A0"/>
      </w:tblPr>
      <w:tblGrid>
        <w:gridCol w:w="4288"/>
        <w:gridCol w:w="4333"/>
        <w:gridCol w:w="4334"/>
      </w:tblGrid>
      <w:tr w:rsidR="00B05F21" w:rsidRPr="00D85A75" w:rsidTr="001C5A99">
        <w:tc>
          <w:tcPr>
            <w:tcW w:w="4288" w:type="dxa"/>
            <w:tcBorders>
              <w:top w:val="single" w:sz="4" w:space="0" w:color="FF0000"/>
              <w:left w:val="single" w:sz="4" w:space="0" w:color="FF0000"/>
              <w:bottom w:val="single" w:sz="4" w:space="0" w:color="FF0000"/>
              <w:right w:val="single" w:sz="6" w:space="0" w:color="FF0000"/>
            </w:tcBorders>
            <w:shd w:val="clear" w:color="auto" w:fill="FF0000"/>
          </w:tcPr>
          <w:p w:rsidR="00B05F21" w:rsidRPr="00D85A75" w:rsidRDefault="00B05F21" w:rsidP="001C5A99">
            <w:r w:rsidRPr="00D85A75">
              <w:lastRenderedPageBreak/>
              <w:t>Respond</w:t>
            </w:r>
          </w:p>
        </w:tc>
        <w:tc>
          <w:tcPr>
            <w:tcW w:w="8667" w:type="dxa"/>
            <w:gridSpan w:val="2"/>
            <w:tcBorders>
              <w:top w:val="single" w:sz="4" w:space="0" w:color="FF0000"/>
              <w:left w:val="single" w:sz="6" w:space="0" w:color="FF0000"/>
              <w:bottom w:val="single" w:sz="4" w:space="0" w:color="FF0000"/>
              <w:right w:val="single" w:sz="4" w:space="0" w:color="FF0000"/>
            </w:tcBorders>
            <w:shd w:val="clear" w:color="auto" w:fill="FF0000"/>
          </w:tcPr>
          <w:p w:rsidR="00B05F21" w:rsidRPr="00BB2B0A" w:rsidRDefault="00B05F21" w:rsidP="001C5A99">
            <w:r w:rsidRPr="00BB2B0A">
              <w:t>N/A</w:t>
            </w:r>
          </w:p>
        </w:tc>
      </w:tr>
      <w:tr w:rsidR="00B05F21" w:rsidRPr="00D85A75" w:rsidTr="001C5A99">
        <w:tc>
          <w:tcPr>
            <w:tcW w:w="4288" w:type="dxa"/>
            <w:tcBorders>
              <w:top w:val="single" w:sz="4" w:space="0" w:color="FF0000"/>
            </w:tcBorders>
            <w:shd w:val="clear" w:color="auto" w:fill="D9D9D9" w:themeFill="background1" w:themeFillShade="D9"/>
          </w:tcPr>
          <w:p w:rsidR="00B05F21" w:rsidRPr="00D85A75" w:rsidRDefault="00B05F21" w:rsidP="001C5A99">
            <w:r w:rsidRPr="00D85A75">
              <w:t>Categories</w:t>
            </w:r>
          </w:p>
        </w:tc>
        <w:tc>
          <w:tcPr>
            <w:tcW w:w="4333"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tcBorders>
              <w:top w:val="single" w:sz="4" w:space="0" w:color="FF0000"/>
            </w:tcBorders>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rsidRPr="00D85A75">
              <w:rPr>
                <w:b/>
              </w:rPr>
              <w:t>N/A</w:t>
            </w:r>
          </w:p>
        </w:tc>
        <w:tc>
          <w:tcPr>
            <w:tcW w:w="4333" w:type="dxa"/>
          </w:tcPr>
          <w:p w:rsidR="00B05F21" w:rsidRPr="00D85A75" w:rsidRDefault="00B05F21" w:rsidP="001C5A99">
            <w:r w:rsidRPr="00D85A75">
              <w:t>N/A</w:t>
            </w:r>
          </w:p>
        </w:tc>
        <w:tc>
          <w:tcPr>
            <w:tcW w:w="4334" w:type="dxa"/>
          </w:tcPr>
          <w:p w:rsidR="00B05F21" w:rsidRPr="00D85A75" w:rsidRDefault="00B05F21" w:rsidP="001C5A99">
            <w:r w:rsidRPr="00D85A75">
              <w:t>N/A</w:t>
            </w:r>
          </w:p>
        </w:tc>
      </w:tr>
    </w:tbl>
    <w:p w:rsidR="00B05F21" w:rsidRPr="00D85A75" w:rsidRDefault="00B05F21" w:rsidP="00B05F21">
      <w:pPr>
        <w:rPr>
          <w:u w:val="single"/>
        </w:rPr>
      </w:pPr>
    </w:p>
    <w:tbl>
      <w:tblPr>
        <w:tblW w:w="12955"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ook w:val="06A0"/>
      </w:tblPr>
      <w:tblGrid>
        <w:gridCol w:w="1795"/>
        <w:gridCol w:w="2250"/>
        <w:gridCol w:w="3690"/>
        <w:gridCol w:w="2971"/>
        <w:gridCol w:w="2249"/>
      </w:tblGrid>
      <w:tr w:rsidR="00B05F21" w:rsidRPr="00D85A75" w:rsidTr="001C5A99">
        <w:trPr>
          <w:cantSplit/>
          <w:tblHeader/>
        </w:trPr>
        <w:tc>
          <w:tcPr>
            <w:tcW w:w="7735" w:type="dxa"/>
            <w:gridSpan w:val="3"/>
            <w:tcBorders>
              <w:top w:val="single" w:sz="4" w:space="0" w:color="FF0000"/>
              <w:bottom w:val="single" w:sz="4" w:space="0" w:color="FF0000"/>
              <w:right w:val="single" w:sz="4" w:space="0" w:color="FF0000"/>
            </w:tcBorders>
            <w:shd w:val="clear" w:color="auto" w:fill="FF0000"/>
          </w:tcPr>
          <w:p w:rsidR="00B05F21" w:rsidRPr="00D85A75" w:rsidRDefault="00B05F21" w:rsidP="001C5A99">
            <w:pPr>
              <w:rPr>
                <w:b/>
                <w:bCs/>
              </w:rPr>
            </w:pPr>
            <w:r w:rsidRPr="00D85A75">
              <w:t>Detailed Specifications</w:t>
            </w:r>
          </w:p>
        </w:tc>
        <w:tc>
          <w:tcPr>
            <w:tcW w:w="5220" w:type="dxa"/>
            <w:gridSpan w:val="2"/>
            <w:tcBorders>
              <w:top w:val="single" w:sz="4" w:space="0" w:color="FF0000"/>
              <w:left w:val="single" w:sz="4" w:space="0" w:color="FF0000"/>
              <w:bottom w:val="single" w:sz="4" w:space="0" w:color="FF0000"/>
            </w:tcBorders>
            <w:shd w:val="clear" w:color="auto" w:fill="FF0000"/>
          </w:tcPr>
          <w:p w:rsidR="00B05F21" w:rsidRPr="00D85A75" w:rsidRDefault="00B05F21" w:rsidP="001C5A99">
            <w:r w:rsidRPr="00D85A75">
              <w:t>Optional Resources</w:t>
            </w:r>
          </w:p>
        </w:tc>
      </w:tr>
      <w:tr w:rsidR="00B05F21" w:rsidRPr="00D85A75" w:rsidTr="001C5A99">
        <w:trPr>
          <w:cantSplit/>
          <w:tblHeader/>
        </w:trPr>
        <w:tc>
          <w:tcPr>
            <w:tcW w:w="179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E0604B" w:rsidRDefault="00B05F21" w:rsidP="001C5A99">
            <w:r w:rsidRPr="00E0604B">
              <w:t>Category</w:t>
            </w:r>
          </w:p>
        </w:tc>
        <w:tc>
          <w:tcPr>
            <w:tcW w:w="225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E0604B" w:rsidRDefault="00B05F21" w:rsidP="001C5A99">
            <w:r w:rsidRPr="00E0604B">
              <w:t>Subcategory</w:t>
            </w:r>
          </w:p>
        </w:tc>
        <w:tc>
          <w:tcPr>
            <w:tcW w:w="369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E0604B" w:rsidRDefault="00B05F21" w:rsidP="001C5A99">
            <w:r w:rsidRPr="00E0604B">
              <w:t>Rationale for High Priority</w:t>
            </w:r>
          </w:p>
        </w:tc>
        <w:tc>
          <w:tcPr>
            <w:tcW w:w="2971"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E0604B" w:rsidRDefault="00B05F21" w:rsidP="001C5A99">
            <w:r w:rsidRPr="00E0604B">
              <w:t>Cybersecurity Framework-based Informative References</w:t>
            </w:r>
          </w:p>
        </w:tc>
        <w:tc>
          <w:tcPr>
            <w:tcW w:w="2249"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tcPr>
          <w:p w:rsidR="00B05F21" w:rsidRPr="00E0604B" w:rsidRDefault="00B05F21" w:rsidP="001C5A99">
            <w:r w:rsidRPr="00E0604B">
              <w:t>C2M2 Practices</w:t>
            </w:r>
          </w:p>
        </w:tc>
      </w:tr>
      <w:tr w:rsidR="00B05F21" w:rsidRPr="00D85A75" w:rsidTr="001C5A99">
        <w:trPr>
          <w:cantSplit/>
        </w:trPr>
        <w:tc>
          <w:tcPr>
            <w:tcW w:w="1795" w:type="dxa"/>
            <w:tcBorders>
              <w:top w:val="single" w:sz="4" w:space="0" w:color="FF0000"/>
            </w:tcBorders>
          </w:tcPr>
          <w:p w:rsidR="00B05F21" w:rsidRPr="00D85A75" w:rsidRDefault="00B05F21" w:rsidP="001C5A99">
            <w:pPr>
              <w:rPr>
                <w:b/>
              </w:rPr>
            </w:pPr>
            <w:r w:rsidRPr="00D85A75">
              <w:rPr>
                <w:b/>
              </w:rPr>
              <w:t>N/A</w:t>
            </w:r>
          </w:p>
        </w:tc>
        <w:tc>
          <w:tcPr>
            <w:tcW w:w="2250" w:type="dxa"/>
            <w:tcBorders>
              <w:top w:val="single" w:sz="4" w:space="0" w:color="FF0000"/>
            </w:tcBorders>
          </w:tcPr>
          <w:p w:rsidR="00B05F21" w:rsidRPr="00D85A75" w:rsidRDefault="00B05F21" w:rsidP="001C5A99">
            <w:r w:rsidRPr="00D85A75">
              <w:t>N/A</w:t>
            </w:r>
          </w:p>
        </w:tc>
        <w:tc>
          <w:tcPr>
            <w:tcW w:w="3690" w:type="dxa"/>
            <w:tcBorders>
              <w:top w:val="single" w:sz="4" w:space="0" w:color="FF0000"/>
            </w:tcBorders>
          </w:tcPr>
          <w:p w:rsidR="00B05F21" w:rsidRPr="00D85A75" w:rsidRDefault="00B05F21" w:rsidP="001C5A99">
            <w:r w:rsidRPr="00D85A75">
              <w:t>N/A</w:t>
            </w:r>
          </w:p>
        </w:tc>
        <w:tc>
          <w:tcPr>
            <w:tcW w:w="2971" w:type="dxa"/>
            <w:tcBorders>
              <w:top w:val="single" w:sz="4" w:space="0" w:color="FF0000"/>
            </w:tcBorders>
          </w:tcPr>
          <w:p w:rsidR="00B05F21" w:rsidRPr="00D85A75" w:rsidRDefault="00B05F21" w:rsidP="001C5A99">
            <w:r w:rsidRPr="00D85A75">
              <w:t>N/A</w:t>
            </w:r>
          </w:p>
        </w:tc>
        <w:tc>
          <w:tcPr>
            <w:tcW w:w="2249" w:type="dxa"/>
            <w:tcBorders>
              <w:top w:val="single" w:sz="4" w:space="0" w:color="FF0000"/>
            </w:tcBorders>
          </w:tcPr>
          <w:p w:rsidR="00B05F21" w:rsidRPr="00D85A75" w:rsidRDefault="00B05F21" w:rsidP="001C5A99">
            <w:r w:rsidRPr="00D85A75">
              <w:t>N/A</w:t>
            </w:r>
          </w:p>
        </w:tc>
      </w:tr>
    </w:tbl>
    <w:p w:rsidR="00B05F21" w:rsidRPr="00D85A75" w:rsidRDefault="00B05F21" w:rsidP="00B05F21"/>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4A0"/>
      </w:tblPr>
      <w:tblGrid>
        <w:gridCol w:w="4288"/>
        <w:gridCol w:w="4333"/>
        <w:gridCol w:w="4334"/>
      </w:tblGrid>
      <w:tr w:rsidR="00B05F21" w:rsidRPr="00D85A75" w:rsidTr="001C5A99">
        <w:tc>
          <w:tcPr>
            <w:tcW w:w="4288" w:type="dxa"/>
            <w:shd w:val="clear" w:color="auto" w:fill="008000"/>
          </w:tcPr>
          <w:p w:rsidR="00B05F21" w:rsidRPr="00D85A75" w:rsidRDefault="00B05F21" w:rsidP="001C5A99">
            <w:r w:rsidRPr="00D85A75">
              <w:t>Recover</w:t>
            </w:r>
          </w:p>
        </w:tc>
        <w:tc>
          <w:tcPr>
            <w:tcW w:w="8667" w:type="dxa"/>
            <w:gridSpan w:val="2"/>
            <w:shd w:val="clear" w:color="auto" w:fill="008000"/>
          </w:tcPr>
          <w:p w:rsidR="00B05F21" w:rsidRPr="00BB2B0A" w:rsidRDefault="00B05F21" w:rsidP="001C5A99">
            <w:pPr>
              <w:rPr>
                <w:b/>
              </w:rPr>
            </w:pPr>
            <w:r w:rsidRPr="00BB2B0A">
              <w:t>N/A</w:t>
            </w:r>
          </w:p>
        </w:tc>
      </w:tr>
      <w:tr w:rsidR="00B05F21" w:rsidRPr="00D85A75" w:rsidTr="001C5A99">
        <w:tc>
          <w:tcPr>
            <w:tcW w:w="4288" w:type="dxa"/>
            <w:shd w:val="clear" w:color="auto" w:fill="D9D9D9" w:themeFill="background1" w:themeFillShade="D9"/>
          </w:tcPr>
          <w:p w:rsidR="00B05F21" w:rsidRPr="00D85A75" w:rsidRDefault="00B05F21" w:rsidP="001C5A99">
            <w:r w:rsidRPr="00D85A75">
              <w:t>Categories</w:t>
            </w:r>
          </w:p>
        </w:tc>
        <w:tc>
          <w:tcPr>
            <w:tcW w:w="4333" w:type="dxa"/>
            <w:shd w:val="clear" w:color="auto" w:fill="D9D9D9" w:themeFill="background1" w:themeFillShade="D9"/>
          </w:tcPr>
          <w:p w:rsidR="00B05F21" w:rsidRPr="00D85A75" w:rsidRDefault="00B05F21" w:rsidP="001C5A99">
            <w:pPr>
              <w:rPr>
                <w:b/>
              </w:rPr>
            </w:pPr>
            <w:r w:rsidRPr="00D85A75">
              <w:rPr>
                <w:b/>
              </w:rPr>
              <w:t>High Priority Subcategories</w:t>
            </w:r>
          </w:p>
        </w:tc>
        <w:tc>
          <w:tcPr>
            <w:tcW w:w="4334" w:type="dxa"/>
            <w:shd w:val="clear" w:color="auto" w:fill="D9D9D9" w:themeFill="background1" w:themeFillShade="D9"/>
          </w:tcPr>
          <w:p w:rsidR="00B05F21" w:rsidRPr="00D85A75" w:rsidRDefault="00B05F21" w:rsidP="001C5A99">
            <w:pPr>
              <w:rPr>
                <w:b/>
              </w:rPr>
            </w:pPr>
            <w:r w:rsidRPr="00D85A75">
              <w:rPr>
                <w:b/>
              </w:rPr>
              <w:t>Moderate Priority Subcategories</w:t>
            </w:r>
          </w:p>
        </w:tc>
      </w:tr>
      <w:tr w:rsidR="00B05F21" w:rsidRPr="00D85A75" w:rsidTr="001C5A99">
        <w:tc>
          <w:tcPr>
            <w:tcW w:w="4288" w:type="dxa"/>
          </w:tcPr>
          <w:p w:rsidR="00B05F21" w:rsidRPr="00D85A75" w:rsidRDefault="00B05F21" w:rsidP="001C5A99">
            <w:pPr>
              <w:rPr>
                <w:b/>
              </w:rPr>
            </w:pPr>
            <w:r w:rsidRPr="00D85A75">
              <w:rPr>
                <w:b/>
              </w:rPr>
              <w:t>N/A</w:t>
            </w:r>
          </w:p>
        </w:tc>
        <w:tc>
          <w:tcPr>
            <w:tcW w:w="4333" w:type="dxa"/>
          </w:tcPr>
          <w:p w:rsidR="00B05F21" w:rsidRPr="00D85A75" w:rsidRDefault="00B05F21" w:rsidP="001C5A99">
            <w:r w:rsidRPr="00D85A75">
              <w:t>N/A</w:t>
            </w:r>
          </w:p>
        </w:tc>
        <w:tc>
          <w:tcPr>
            <w:tcW w:w="4334" w:type="dxa"/>
          </w:tcPr>
          <w:p w:rsidR="00B05F21" w:rsidRPr="00D85A75" w:rsidRDefault="00B05F21" w:rsidP="001C5A99">
            <w:r w:rsidRPr="00D85A75">
              <w:t>N/A</w:t>
            </w:r>
          </w:p>
        </w:tc>
      </w:tr>
    </w:tbl>
    <w:p w:rsidR="00B05F21" w:rsidRPr="00D85A75" w:rsidRDefault="00B05F21" w:rsidP="00B05F21"/>
    <w:tbl>
      <w:tblPr>
        <w:tblW w:w="12955" w:type="dxa"/>
        <w:tblBorders>
          <w:top w:val="single" w:sz="4" w:space="0" w:color="008000"/>
          <w:left w:val="single" w:sz="4" w:space="0" w:color="008000"/>
          <w:bottom w:val="single" w:sz="4" w:space="0" w:color="008000"/>
          <w:right w:val="single" w:sz="4" w:space="0" w:color="008000"/>
          <w:insideH w:val="single" w:sz="6" w:space="0" w:color="008000"/>
          <w:insideV w:val="single" w:sz="6" w:space="0" w:color="008000"/>
        </w:tblBorders>
        <w:tblLook w:val="06A0"/>
      </w:tblPr>
      <w:tblGrid>
        <w:gridCol w:w="1795"/>
        <w:gridCol w:w="2250"/>
        <w:gridCol w:w="3690"/>
        <w:gridCol w:w="2970"/>
        <w:gridCol w:w="2250"/>
      </w:tblGrid>
      <w:tr w:rsidR="00B05F21" w:rsidRPr="00D85A75" w:rsidTr="001C5A99">
        <w:trPr>
          <w:tblHeader/>
        </w:trPr>
        <w:tc>
          <w:tcPr>
            <w:tcW w:w="7735" w:type="dxa"/>
            <w:gridSpan w:val="3"/>
            <w:tcBorders>
              <w:top w:val="single" w:sz="4" w:space="0" w:color="008000"/>
              <w:bottom w:val="single" w:sz="4" w:space="0" w:color="008000"/>
              <w:right w:val="single" w:sz="4" w:space="0" w:color="008000"/>
            </w:tcBorders>
            <w:shd w:val="clear" w:color="auto" w:fill="008000"/>
          </w:tcPr>
          <w:p w:rsidR="00B05F21" w:rsidRPr="00D85A75" w:rsidRDefault="00B05F21" w:rsidP="001C5A99">
            <w:pPr>
              <w:rPr>
                <w:b/>
                <w:bCs/>
              </w:rPr>
            </w:pPr>
            <w:r w:rsidRPr="00D85A75">
              <w:t>Detailed Specifications</w:t>
            </w:r>
          </w:p>
        </w:tc>
        <w:tc>
          <w:tcPr>
            <w:tcW w:w="5220" w:type="dxa"/>
            <w:gridSpan w:val="2"/>
            <w:tcBorders>
              <w:top w:val="single" w:sz="4" w:space="0" w:color="008000"/>
              <w:left w:val="single" w:sz="4" w:space="0" w:color="008000"/>
              <w:bottom w:val="single" w:sz="4" w:space="0" w:color="008000"/>
            </w:tcBorders>
            <w:shd w:val="clear" w:color="auto" w:fill="008000"/>
          </w:tcPr>
          <w:p w:rsidR="00B05F21" w:rsidRPr="00D85A75" w:rsidRDefault="00B05F21" w:rsidP="001C5A99">
            <w:r w:rsidRPr="00D85A75">
              <w:t>Optional Resources</w:t>
            </w:r>
          </w:p>
        </w:tc>
      </w:tr>
      <w:tr w:rsidR="00B05F21" w:rsidRPr="00D85A75" w:rsidTr="001C5A99">
        <w:trPr>
          <w:tblHeader/>
        </w:trPr>
        <w:tc>
          <w:tcPr>
            <w:tcW w:w="1795"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E0604B" w:rsidRDefault="00B05F21" w:rsidP="001C5A99">
            <w:r w:rsidRPr="00E0604B">
              <w:t>Category</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E0604B" w:rsidRDefault="00B05F21" w:rsidP="001C5A99">
            <w:r w:rsidRPr="00E0604B">
              <w:t>Subcategory</w:t>
            </w:r>
          </w:p>
        </w:tc>
        <w:tc>
          <w:tcPr>
            <w:tcW w:w="369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E0604B" w:rsidRDefault="00B05F21" w:rsidP="001C5A99">
            <w:r w:rsidRPr="00E0604B">
              <w:t>Rationale for High Priority</w:t>
            </w:r>
          </w:p>
        </w:tc>
        <w:tc>
          <w:tcPr>
            <w:tcW w:w="297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E0604B" w:rsidRDefault="00B05F21" w:rsidP="001C5A99">
            <w:r w:rsidRPr="00E0604B">
              <w:t>Cybersecurity Framework-based Informative References</w:t>
            </w:r>
          </w:p>
        </w:tc>
        <w:tc>
          <w:tcPr>
            <w:tcW w:w="2250" w:type="dxa"/>
            <w:tcBorders>
              <w:top w:val="single" w:sz="4" w:space="0" w:color="008000"/>
              <w:left w:val="single" w:sz="4" w:space="0" w:color="008000"/>
              <w:bottom w:val="single" w:sz="4" w:space="0" w:color="008000"/>
              <w:right w:val="single" w:sz="4" w:space="0" w:color="008000"/>
            </w:tcBorders>
            <w:shd w:val="clear" w:color="auto" w:fill="D9D9D9" w:themeFill="background1" w:themeFillShade="D9"/>
          </w:tcPr>
          <w:p w:rsidR="00B05F21" w:rsidRPr="00E0604B" w:rsidRDefault="00B05F21" w:rsidP="001C5A99">
            <w:r w:rsidRPr="00E0604B">
              <w:t>C2M2 Practices</w:t>
            </w:r>
          </w:p>
        </w:tc>
      </w:tr>
      <w:tr w:rsidR="00B05F21" w:rsidRPr="00D85A75" w:rsidTr="001C5A99">
        <w:tc>
          <w:tcPr>
            <w:tcW w:w="1795" w:type="dxa"/>
            <w:tcBorders>
              <w:top w:val="single" w:sz="4" w:space="0" w:color="008000"/>
            </w:tcBorders>
          </w:tcPr>
          <w:p w:rsidR="00B05F21" w:rsidRPr="00D85A75" w:rsidRDefault="00B05F21" w:rsidP="001C5A99">
            <w:pPr>
              <w:rPr>
                <w:b/>
              </w:rPr>
            </w:pPr>
            <w:r w:rsidRPr="00D85A75">
              <w:rPr>
                <w:b/>
              </w:rPr>
              <w:t>N/A</w:t>
            </w:r>
          </w:p>
        </w:tc>
        <w:tc>
          <w:tcPr>
            <w:tcW w:w="2250" w:type="dxa"/>
            <w:tcBorders>
              <w:top w:val="single" w:sz="4" w:space="0" w:color="008000"/>
            </w:tcBorders>
          </w:tcPr>
          <w:p w:rsidR="00B05F21" w:rsidRPr="00D85A75" w:rsidRDefault="00B05F21" w:rsidP="001C5A99">
            <w:r w:rsidRPr="00D85A75">
              <w:t>N/A</w:t>
            </w:r>
          </w:p>
        </w:tc>
        <w:tc>
          <w:tcPr>
            <w:tcW w:w="3690" w:type="dxa"/>
            <w:tcBorders>
              <w:top w:val="single" w:sz="4" w:space="0" w:color="008000"/>
            </w:tcBorders>
          </w:tcPr>
          <w:p w:rsidR="00B05F21" w:rsidRPr="00D85A75" w:rsidRDefault="00B05F21" w:rsidP="001C5A99">
            <w:pPr>
              <w:rPr>
                <w:b/>
              </w:rPr>
            </w:pPr>
            <w:r w:rsidRPr="00D85A75">
              <w:t>N/A</w:t>
            </w:r>
          </w:p>
        </w:tc>
        <w:tc>
          <w:tcPr>
            <w:tcW w:w="2970" w:type="dxa"/>
            <w:tcBorders>
              <w:top w:val="single" w:sz="4" w:space="0" w:color="008000"/>
            </w:tcBorders>
          </w:tcPr>
          <w:p w:rsidR="00B05F21" w:rsidRPr="00D85A75" w:rsidRDefault="00B05F21" w:rsidP="001C5A99">
            <w:r w:rsidRPr="00D85A75">
              <w:t>N/A</w:t>
            </w:r>
          </w:p>
        </w:tc>
        <w:tc>
          <w:tcPr>
            <w:tcW w:w="2250" w:type="dxa"/>
            <w:tcBorders>
              <w:top w:val="single" w:sz="4" w:space="0" w:color="008000"/>
            </w:tcBorders>
          </w:tcPr>
          <w:p w:rsidR="00B05F21" w:rsidRPr="00D85A75" w:rsidRDefault="00B05F21" w:rsidP="001C5A99">
            <w:pPr>
              <w:rPr>
                <w:b/>
              </w:rPr>
            </w:pPr>
            <w:r w:rsidRPr="00D85A75">
              <w:t>N/A</w:t>
            </w:r>
          </w:p>
        </w:tc>
      </w:tr>
    </w:tbl>
    <w:p w:rsidR="00B05F21" w:rsidRDefault="00B05F21" w:rsidP="00B05F21"/>
    <w:p w:rsidR="004879F2" w:rsidRDefault="004879F2" w:rsidP="00B05F21">
      <w:pPr>
        <w:rPr>
          <w:b/>
        </w:rPr>
        <w:sectPr w:rsidR="004879F2" w:rsidSect="00701F40">
          <w:pgSz w:w="15840" w:h="12240" w:orient="landscape"/>
          <w:pgMar w:top="1440" w:right="1440" w:bottom="1440" w:left="1440" w:header="720" w:footer="720" w:gutter="0"/>
          <w:pgNumType w:chapStyle="1"/>
          <w:cols w:space="720"/>
          <w:docGrid w:linePitch="360"/>
        </w:sectPr>
      </w:pPr>
    </w:p>
    <w:bookmarkEnd w:id="2"/>
    <w:p w:rsidR="00D923E7" w:rsidRDefault="00D923E7" w:rsidP="00D923E7"/>
    <w:sectPr w:rsidR="00D923E7" w:rsidSect="00A71133">
      <w:footerReference w:type="default" r:id="rId11"/>
      <w:pgSz w:w="15840" w:h="12240" w:orient="landscape"/>
      <w:pgMar w:top="1440" w:right="1440" w:bottom="144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1BD" w:rsidRDefault="001311BD" w:rsidP="004E3D2E">
      <w:pPr>
        <w:spacing w:after="0" w:line="240" w:lineRule="auto"/>
      </w:pPr>
      <w:r>
        <w:separator/>
      </w:r>
    </w:p>
  </w:endnote>
  <w:endnote w:type="continuationSeparator" w:id="0">
    <w:p w:rsidR="001311BD" w:rsidRDefault="001311BD" w:rsidP="004E3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686735"/>
      <w:docPartObj>
        <w:docPartGallery w:val="Page Numbers (Bottom of Page)"/>
        <w:docPartUnique/>
      </w:docPartObj>
    </w:sdtPr>
    <w:sdtEndPr>
      <w:rPr>
        <w:noProof/>
      </w:rPr>
    </w:sdtEndPr>
    <w:sdtContent>
      <w:p w:rsidR="001311BD" w:rsidRDefault="00776D87">
        <w:pPr>
          <w:pStyle w:val="Footer"/>
          <w:jc w:val="right"/>
        </w:pPr>
        <w:fldSimple w:instr=" PAGE   \* MERGEFORMAT ">
          <w:r w:rsidR="002B1422">
            <w:rPr>
              <w:noProof/>
            </w:rPr>
            <w:t>C-1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946744"/>
      <w:docPartObj>
        <w:docPartGallery w:val="Page Numbers (Bottom of Page)"/>
        <w:docPartUnique/>
      </w:docPartObj>
    </w:sdtPr>
    <w:sdtEndPr>
      <w:rPr>
        <w:noProof/>
      </w:rPr>
    </w:sdtEndPr>
    <w:sdtContent>
      <w:p w:rsidR="001311BD" w:rsidRDefault="00776D87">
        <w:pPr>
          <w:pStyle w:val="Footer"/>
          <w:jc w:val="right"/>
        </w:pPr>
        <w:fldSimple w:instr=" PAGE   \* MERGEFORMAT ">
          <w:r w:rsidR="002B1422">
            <w:rPr>
              <w:noProof/>
            </w:rPr>
            <w:t>C-1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1BD" w:rsidRDefault="001311BD" w:rsidP="004E3D2E">
      <w:pPr>
        <w:spacing w:after="0" w:line="240" w:lineRule="auto"/>
      </w:pPr>
      <w:r>
        <w:separator/>
      </w:r>
    </w:p>
  </w:footnote>
  <w:footnote w:type="continuationSeparator" w:id="0">
    <w:p w:rsidR="001311BD" w:rsidRDefault="001311BD" w:rsidP="004E3D2E">
      <w:pPr>
        <w:spacing w:after="0" w:line="240" w:lineRule="auto"/>
      </w:pPr>
      <w:r>
        <w:continuationSeparator/>
      </w:r>
    </w:p>
  </w:footnote>
  <w:footnote w:id="1">
    <w:p w:rsidR="001311BD" w:rsidRDefault="001311BD" w:rsidP="00B05F21">
      <w:pPr>
        <w:pStyle w:val="FootnoteText"/>
      </w:pPr>
      <w:r>
        <w:rPr>
          <w:rStyle w:val="FootnoteReference"/>
        </w:rPr>
        <w:footnoteRef/>
      </w:r>
      <w:r>
        <w:t xml:space="preserve"> NIST SP 800-39, </w:t>
      </w:r>
      <w:r w:rsidRPr="000465E3">
        <w:rPr>
          <w:i/>
        </w:rPr>
        <w:t>Managing Information Security Risk, Organization, Mission, and Information System View</w:t>
      </w:r>
      <w:r>
        <w:t>, March 2011. Appendix H, “Risk Response Strategies”</w:t>
      </w:r>
    </w:p>
  </w:footnote>
  <w:footnote w:id="2">
    <w:p w:rsidR="001311BD" w:rsidRDefault="001311BD" w:rsidP="00B05F21">
      <w:pPr>
        <w:pStyle w:val="FootnoteText"/>
      </w:pPr>
      <w:r>
        <w:rPr>
          <w:rStyle w:val="FootnoteReference"/>
        </w:rPr>
        <w:footnoteRef/>
      </w:r>
      <w:r>
        <w:t xml:space="preserve"> NIST has conducted extensive research regarding risk management practices. FIPS 199, while merely informative for the purposes of these Mission Objectives, defines levels of risk in terms of low, moderate, and high that may provide useful delineations in some contexts.</w:t>
      </w:r>
    </w:p>
  </w:footnote>
  <w:footnote w:id="3">
    <w:p w:rsidR="001311BD" w:rsidRDefault="001311BD" w:rsidP="00B05F21">
      <w:pPr>
        <w:pStyle w:val="FootnoteText"/>
      </w:pPr>
      <w:r>
        <w:rPr>
          <w:rStyle w:val="FootnoteReference"/>
        </w:rPr>
        <w:footnoteRef/>
      </w:r>
      <w:r>
        <w:t xml:space="preserve"> NIST SP 800-39, </w:t>
      </w:r>
      <w:r w:rsidRPr="000465E3">
        <w:rPr>
          <w:i/>
        </w:rPr>
        <w:t>Managing Information Security Risk, Organization, Mission, and Information System View</w:t>
      </w:r>
      <w:r>
        <w:t>, March 2011. Appendix H, “Risk Response Strategies”</w:t>
      </w:r>
    </w:p>
  </w:footnote>
  <w:footnote w:id="4">
    <w:p w:rsidR="001311BD" w:rsidRDefault="001311BD" w:rsidP="00B05F21">
      <w:pPr>
        <w:pStyle w:val="FootnoteText"/>
      </w:pPr>
      <w:r>
        <w:rPr>
          <w:rStyle w:val="FootnoteReference"/>
        </w:rPr>
        <w:footnoteRef/>
      </w:r>
      <w:r>
        <w:t xml:space="preserve"> NIST has conducted extensive research regarding risk management practices. FIPS 199, while merely informative for the purposes of these Mission Objectives, defines levels of risk in terms of low, moderate, and high that may provide useful delineations in some contexts.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1BD" w:rsidRDefault="001311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6EA"/>
    <w:multiLevelType w:val="multilevel"/>
    <w:tmpl w:val="53FAF850"/>
    <w:lvl w:ilvl="0">
      <w:start w:val="1"/>
      <w:numFmt w:val="upperLetter"/>
      <w:pStyle w:val="Heading6"/>
      <w:lvlText w:val="Appendix %1."/>
      <w:lvlJc w:val="left"/>
      <w:pPr>
        <w:tabs>
          <w:tab w:val="num" w:pos="2016"/>
        </w:tabs>
        <w:ind w:left="2016" w:hanging="201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3AE69EF"/>
    <w:multiLevelType w:val="hybridMultilevel"/>
    <w:tmpl w:val="945AD7E4"/>
    <w:lvl w:ilvl="0" w:tplc="06460482">
      <w:start w:val="1"/>
      <w:numFmt w:val="bullet"/>
      <w:lvlText w:val="•"/>
      <w:lvlJc w:val="left"/>
      <w:pPr>
        <w:tabs>
          <w:tab w:val="num" w:pos="720"/>
        </w:tabs>
        <w:ind w:left="720" w:hanging="360"/>
      </w:pPr>
      <w:rPr>
        <w:rFonts w:ascii="Arial" w:hAnsi="Arial" w:hint="default"/>
      </w:rPr>
    </w:lvl>
    <w:lvl w:ilvl="1" w:tplc="574A0B1E" w:tentative="1">
      <w:start w:val="1"/>
      <w:numFmt w:val="bullet"/>
      <w:lvlText w:val="•"/>
      <w:lvlJc w:val="left"/>
      <w:pPr>
        <w:tabs>
          <w:tab w:val="num" w:pos="1440"/>
        </w:tabs>
        <w:ind w:left="1440" w:hanging="360"/>
      </w:pPr>
      <w:rPr>
        <w:rFonts w:ascii="Arial" w:hAnsi="Arial" w:hint="default"/>
      </w:rPr>
    </w:lvl>
    <w:lvl w:ilvl="2" w:tplc="B7A0056A" w:tentative="1">
      <w:start w:val="1"/>
      <w:numFmt w:val="bullet"/>
      <w:lvlText w:val="•"/>
      <w:lvlJc w:val="left"/>
      <w:pPr>
        <w:tabs>
          <w:tab w:val="num" w:pos="2160"/>
        </w:tabs>
        <w:ind w:left="2160" w:hanging="360"/>
      </w:pPr>
      <w:rPr>
        <w:rFonts w:ascii="Arial" w:hAnsi="Arial" w:hint="default"/>
      </w:rPr>
    </w:lvl>
    <w:lvl w:ilvl="3" w:tplc="FAA658C2" w:tentative="1">
      <w:start w:val="1"/>
      <w:numFmt w:val="bullet"/>
      <w:lvlText w:val="•"/>
      <w:lvlJc w:val="left"/>
      <w:pPr>
        <w:tabs>
          <w:tab w:val="num" w:pos="2880"/>
        </w:tabs>
        <w:ind w:left="2880" w:hanging="360"/>
      </w:pPr>
      <w:rPr>
        <w:rFonts w:ascii="Arial" w:hAnsi="Arial" w:hint="default"/>
      </w:rPr>
    </w:lvl>
    <w:lvl w:ilvl="4" w:tplc="88A837E8" w:tentative="1">
      <w:start w:val="1"/>
      <w:numFmt w:val="bullet"/>
      <w:lvlText w:val="•"/>
      <w:lvlJc w:val="left"/>
      <w:pPr>
        <w:tabs>
          <w:tab w:val="num" w:pos="3600"/>
        </w:tabs>
        <w:ind w:left="3600" w:hanging="360"/>
      </w:pPr>
      <w:rPr>
        <w:rFonts w:ascii="Arial" w:hAnsi="Arial" w:hint="default"/>
      </w:rPr>
    </w:lvl>
    <w:lvl w:ilvl="5" w:tplc="25F466B8" w:tentative="1">
      <w:start w:val="1"/>
      <w:numFmt w:val="bullet"/>
      <w:lvlText w:val="•"/>
      <w:lvlJc w:val="left"/>
      <w:pPr>
        <w:tabs>
          <w:tab w:val="num" w:pos="4320"/>
        </w:tabs>
        <w:ind w:left="4320" w:hanging="360"/>
      </w:pPr>
      <w:rPr>
        <w:rFonts w:ascii="Arial" w:hAnsi="Arial" w:hint="default"/>
      </w:rPr>
    </w:lvl>
    <w:lvl w:ilvl="6" w:tplc="3A263AD6" w:tentative="1">
      <w:start w:val="1"/>
      <w:numFmt w:val="bullet"/>
      <w:lvlText w:val="•"/>
      <w:lvlJc w:val="left"/>
      <w:pPr>
        <w:tabs>
          <w:tab w:val="num" w:pos="5040"/>
        </w:tabs>
        <w:ind w:left="5040" w:hanging="360"/>
      </w:pPr>
      <w:rPr>
        <w:rFonts w:ascii="Arial" w:hAnsi="Arial" w:hint="default"/>
      </w:rPr>
    </w:lvl>
    <w:lvl w:ilvl="7" w:tplc="7D6AB696" w:tentative="1">
      <w:start w:val="1"/>
      <w:numFmt w:val="bullet"/>
      <w:lvlText w:val="•"/>
      <w:lvlJc w:val="left"/>
      <w:pPr>
        <w:tabs>
          <w:tab w:val="num" w:pos="5760"/>
        </w:tabs>
        <w:ind w:left="5760" w:hanging="360"/>
      </w:pPr>
      <w:rPr>
        <w:rFonts w:ascii="Arial" w:hAnsi="Arial" w:hint="default"/>
      </w:rPr>
    </w:lvl>
    <w:lvl w:ilvl="8" w:tplc="05668C0C" w:tentative="1">
      <w:start w:val="1"/>
      <w:numFmt w:val="bullet"/>
      <w:lvlText w:val="•"/>
      <w:lvlJc w:val="left"/>
      <w:pPr>
        <w:tabs>
          <w:tab w:val="num" w:pos="6480"/>
        </w:tabs>
        <w:ind w:left="6480" w:hanging="360"/>
      </w:pPr>
      <w:rPr>
        <w:rFonts w:ascii="Arial" w:hAnsi="Arial" w:hint="default"/>
      </w:rPr>
    </w:lvl>
  </w:abstractNum>
  <w:abstractNum w:abstractNumId="2">
    <w:nsid w:val="047E0491"/>
    <w:multiLevelType w:val="hybridMultilevel"/>
    <w:tmpl w:val="CF92B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54E70"/>
    <w:multiLevelType w:val="hybridMultilevel"/>
    <w:tmpl w:val="D58C037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07C3054C"/>
    <w:multiLevelType w:val="hybridMultilevel"/>
    <w:tmpl w:val="872E5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E87F0B"/>
    <w:multiLevelType w:val="hybridMultilevel"/>
    <w:tmpl w:val="2BEC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BE6256"/>
    <w:multiLevelType w:val="hybridMultilevel"/>
    <w:tmpl w:val="872E5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A27BA1"/>
    <w:multiLevelType w:val="hybridMultilevel"/>
    <w:tmpl w:val="2ACC17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BD05FB2"/>
    <w:multiLevelType w:val="hybridMultilevel"/>
    <w:tmpl w:val="E8F0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2571E"/>
    <w:multiLevelType w:val="hybridMultilevel"/>
    <w:tmpl w:val="A9942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957E37"/>
    <w:multiLevelType w:val="hybridMultilevel"/>
    <w:tmpl w:val="B0C8A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117D13"/>
    <w:multiLevelType w:val="hybridMultilevel"/>
    <w:tmpl w:val="872E5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782B6A"/>
    <w:multiLevelType w:val="hybridMultilevel"/>
    <w:tmpl w:val="9DD0A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A52429"/>
    <w:multiLevelType w:val="hybridMultilevel"/>
    <w:tmpl w:val="C040C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D796354"/>
    <w:multiLevelType w:val="hybridMultilevel"/>
    <w:tmpl w:val="B204BBB8"/>
    <w:lvl w:ilvl="0" w:tplc="25C414BC">
      <w:start w:val="1"/>
      <w:numFmt w:val="bullet"/>
      <w:lvlText w:val="•"/>
      <w:lvlJc w:val="left"/>
      <w:pPr>
        <w:tabs>
          <w:tab w:val="num" w:pos="720"/>
        </w:tabs>
        <w:ind w:left="720" w:hanging="360"/>
      </w:pPr>
      <w:rPr>
        <w:rFonts w:ascii="Arial" w:hAnsi="Arial" w:hint="default"/>
      </w:rPr>
    </w:lvl>
    <w:lvl w:ilvl="1" w:tplc="ADD8A98E">
      <w:start w:val="1"/>
      <w:numFmt w:val="bullet"/>
      <w:lvlText w:val="•"/>
      <w:lvlJc w:val="left"/>
      <w:pPr>
        <w:tabs>
          <w:tab w:val="num" w:pos="1440"/>
        </w:tabs>
        <w:ind w:left="1440" w:hanging="360"/>
      </w:pPr>
      <w:rPr>
        <w:rFonts w:ascii="Arial" w:hAnsi="Arial" w:hint="default"/>
      </w:rPr>
    </w:lvl>
    <w:lvl w:ilvl="2" w:tplc="43B87EEA" w:tentative="1">
      <w:start w:val="1"/>
      <w:numFmt w:val="bullet"/>
      <w:lvlText w:val="•"/>
      <w:lvlJc w:val="left"/>
      <w:pPr>
        <w:tabs>
          <w:tab w:val="num" w:pos="2160"/>
        </w:tabs>
        <w:ind w:left="2160" w:hanging="360"/>
      </w:pPr>
      <w:rPr>
        <w:rFonts w:ascii="Arial" w:hAnsi="Arial" w:hint="default"/>
      </w:rPr>
    </w:lvl>
    <w:lvl w:ilvl="3" w:tplc="6C348B96" w:tentative="1">
      <w:start w:val="1"/>
      <w:numFmt w:val="bullet"/>
      <w:lvlText w:val="•"/>
      <w:lvlJc w:val="left"/>
      <w:pPr>
        <w:tabs>
          <w:tab w:val="num" w:pos="2880"/>
        </w:tabs>
        <w:ind w:left="2880" w:hanging="360"/>
      </w:pPr>
      <w:rPr>
        <w:rFonts w:ascii="Arial" w:hAnsi="Arial" w:hint="default"/>
      </w:rPr>
    </w:lvl>
    <w:lvl w:ilvl="4" w:tplc="9B5CA8B6" w:tentative="1">
      <w:start w:val="1"/>
      <w:numFmt w:val="bullet"/>
      <w:lvlText w:val="•"/>
      <w:lvlJc w:val="left"/>
      <w:pPr>
        <w:tabs>
          <w:tab w:val="num" w:pos="3600"/>
        </w:tabs>
        <w:ind w:left="3600" w:hanging="360"/>
      </w:pPr>
      <w:rPr>
        <w:rFonts w:ascii="Arial" w:hAnsi="Arial" w:hint="default"/>
      </w:rPr>
    </w:lvl>
    <w:lvl w:ilvl="5" w:tplc="EA36D07A" w:tentative="1">
      <w:start w:val="1"/>
      <w:numFmt w:val="bullet"/>
      <w:lvlText w:val="•"/>
      <w:lvlJc w:val="left"/>
      <w:pPr>
        <w:tabs>
          <w:tab w:val="num" w:pos="4320"/>
        </w:tabs>
        <w:ind w:left="4320" w:hanging="360"/>
      </w:pPr>
      <w:rPr>
        <w:rFonts w:ascii="Arial" w:hAnsi="Arial" w:hint="default"/>
      </w:rPr>
    </w:lvl>
    <w:lvl w:ilvl="6" w:tplc="928EFBAA" w:tentative="1">
      <w:start w:val="1"/>
      <w:numFmt w:val="bullet"/>
      <w:lvlText w:val="•"/>
      <w:lvlJc w:val="left"/>
      <w:pPr>
        <w:tabs>
          <w:tab w:val="num" w:pos="5040"/>
        </w:tabs>
        <w:ind w:left="5040" w:hanging="360"/>
      </w:pPr>
      <w:rPr>
        <w:rFonts w:ascii="Arial" w:hAnsi="Arial" w:hint="default"/>
      </w:rPr>
    </w:lvl>
    <w:lvl w:ilvl="7" w:tplc="64BACF62" w:tentative="1">
      <w:start w:val="1"/>
      <w:numFmt w:val="bullet"/>
      <w:lvlText w:val="•"/>
      <w:lvlJc w:val="left"/>
      <w:pPr>
        <w:tabs>
          <w:tab w:val="num" w:pos="5760"/>
        </w:tabs>
        <w:ind w:left="5760" w:hanging="360"/>
      </w:pPr>
      <w:rPr>
        <w:rFonts w:ascii="Arial" w:hAnsi="Arial" w:hint="default"/>
      </w:rPr>
    </w:lvl>
    <w:lvl w:ilvl="8" w:tplc="96EC4E7A" w:tentative="1">
      <w:start w:val="1"/>
      <w:numFmt w:val="bullet"/>
      <w:lvlText w:val="•"/>
      <w:lvlJc w:val="left"/>
      <w:pPr>
        <w:tabs>
          <w:tab w:val="num" w:pos="6480"/>
        </w:tabs>
        <w:ind w:left="6480" w:hanging="360"/>
      </w:pPr>
      <w:rPr>
        <w:rFonts w:ascii="Arial" w:hAnsi="Arial" w:hint="default"/>
      </w:rPr>
    </w:lvl>
  </w:abstractNum>
  <w:abstractNum w:abstractNumId="15">
    <w:nsid w:val="232D339C"/>
    <w:multiLevelType w:val="multilevel"/>
    <w:tmpl w:val="F60CDE02"/>
    <w:lvl w:ilvl="0">
      <w:start w:val="3"/>
      <w:numFmt w:val="upperLetter"/>
      <w:pStyle w:val="Heading1"/>
      <w:lvlText w:val="Appendix %1."/>
      <w:lvlJc w:val="left"/>
      <w:pPr>
        <w:tabs>
          <w:tab w:val="num" w:pos="2016"/>
        </w:tabs>
        <w:ind w:left="2016" w:hanging="201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4B02824"/>
    <w:multiLevelType w:val="hybridMultilevel"/>
    <w:tmpl w:val="7382DDB0"/>
    <w:lvl w:ilvl="0" w:tplc="2EAE563C">
      <w:start w:val="1"/>
      <w:numFmt w:val="bullet"/>
      <w:lvlText w:val="•"/>
      <w:lvlJc w:val="left"/>
      <w:pPr>
        <w:tabs>
          <w:tab w:val="num" w:pos="720"/>
        </w:tabs>
        <w:ind w:left="720" w:hanging="360"/>
      </w:pPr>
      <w:rPr>
        <w:rFonts w:ascii="Arial" w:hAnsi="Arial" w:hint="default"/>
      </w:rPr>
    </w:lvl>
    <w:lvl w:ilvl="1" w:tplc="8DA2E14C" w:tentative="1">
      <w:start w:val="1"/>
      <w:numFmt w:val="bullet"/>
      <w:lvlText w:val="•"/>
      <w:lvlJc w:val="left"/>
      <w:pPr>
        <w:tabs>
          <w:tab w:val="num" w:pos="1440"/>
        </w:tabs>
        <w:ind w:left="1440" w:hanging="360"/>
      </w:pPr>
      <w:rPr>
        <w:rFonts w:ascii="Arial" w:hAnsi="Arial" w:hint="default"/>
      </w:rPr>
    </w:lvl>
    <w:lvl w:ilvl="2" w:tplc="A1D852D4" w:tentative="1">
      <w:start w:val="1"/>
      <w:numFmt w:val="bullet"/>
      <w:lvlText w:val="•"/>
      <w:lvlJc w:val="left"/>
      <w:pPr>
        <w:tabs>
          <w:tab w:val="num" w:pos="2160"/>
        </w:tabs>
        <w:ind w:left="2160" w:hanging="360"/>
      </w:pPr>
      <w:rPr>
        <w:rFonts w:ascii="Arial" w:hAnsi="Arial" w:hint="default"/>
      </w:rPr>
    </w:lvl>
    <w:lvl w:ilvl="3" w:tplc="F4E48EF4" w:tentative="1">
      <w:start w:val="1"/>
      <w:numFmt w:val="bullet"/>
      <w:lvlText w:val="•"/>
      <w:lvlJc w:val="left"/>
      <w:pPr>
        <w:tabs>
          <w:tab w:val="num" w:pos="2880"/>
        </w:tabs>
        <w:ind w:left="2880" w:hanging="360"/>
      </w:pPr>
      <w:rPr>
        <w:rFonts w:ascii="Arial" w:hAnsi="Arial" w:hint="default"/>
      </w:rPr>
    </w:lvl>
    <w:lvl w:ilvl="4" w:tplc="B69C35D4" w:tentative="1">
      <w:start w:val="1"/>
      <w:numFmt w:val="bullet"/>
      <w:lvlText w:val="•"/>
      <w:lvlJc w:val="left"/>
      <w:pPr>
        <w:tabs>
          <w:tab w:val="num" w:pos="3600"/>
        </w:tabs>
        <w:ind w:left="3600" w:hanging="360"/>
      </w:pPr>
      <w:rPr>
        <w:rFonts w:ascii="Arial" w:hAnsi="Arial" w:hint="default"/>
      </w:rPr>
    </w:lvl>
    <w:lvl w:ilvl="5" w:tplc="55DC441E" w:tentative="1">
      <w:start w:val="1"/>
      <w:numFmt w:val="bullet"/>
      <w:lvlText w:val="•"/>
      <w:lvlJc w:val="left"/>
      <w:pPr>
        <w:tabs>
          <w:tab w:val="num" w:pos="4320"/>
        </w:tabs>
        <w:ind w:left="4320" w:hanging="360"/>
      </w:pPr>
      <w:rPr>
        <w:rFonts w:ascii="Arial" w:hAnsi="Arial" w:hint="default"/>
      </w:rPr>
    </w:lvl>
    <w:lvl w:ilvl="6" w:tplc="A398ABA6" w:tentative="1">
      <w:start w:val="1"/>
      <w:numFmt w:val="bullet"/>
      <w:lvlText w:val="•"/>
      <w:lvlJc w:val="left"/>
      <w:pPr>
        <w:tabs>
          <w:tab w:val="num" w:pos="5040"/>
        </w:tabs>
        <w:ind w:left="5040" w:hanging="360"/>
      </w:pPr>
      <w:rPr>
        <w:rFonts w:ascii="Arial" w:hAnsi="Arial" w:hint="default"/>
      </w:rPr>
    </w:lvl>
    <w:lvl w:ilvl="7" w:tplc="9280E4D4" w:tentative="1">
      <w:start w:val="1"/>
      <w:numFmt w:val="bullet"/>
      <w:lvlText w:val="•"/>
      <w:lvlJc w:val="left"/>
      <w:pPr>
        <w:tabs>
          <w:tab w:val="num" w:pos="5760"/>
        </w:tabs>
        <w:ind w:left="5760" w:hanging="360"/>
      </w:pPr>
      <w:rPr>
        <w:rFonts w:ascii="Arial" w:hAnsi="Arial" w:hint="default"/>
      </w:rPr>
    </w:lvl>
    <w:lvl w:ilvl="8" w:tplc="1B4CB842" w:tentative="1">
      <w:start w:val="1"/>
      <w:numFmt w:val="bullet"/>
      <w:lvlText w:val="•"/>
      <w:lvlJc w:val="left"/>
      <w:pPr>
        <w:tabs>
          <w:tab w:val="num" w:pos="6480"/>
        </w:tabs>
        <w:ind w:left="6480" w:hanging="360"/>
      </w:pPr>
      <w:rPr>
        <w:rFonts w:ascii="Arial" w:hAnsi="Arial" w:hint="default"/>
      </w:rPr>
    </w:lvl>
  </w:abstractNum>
  <w:abstractNum w:abstractNumId="17">
    <w:nsid w:val="27FD4BEC"/>
    <w:multiLevelType w:val="hybridMultilevel"/>
    <w:tmpl w:val="C75A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0E2C98"/>
    <w:multiLevelType w:val="hybridMultilevel"/>
    <w:tmpl w:val="46D8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8601B7"/>
    <w:multiLevelType w:val="hybridMultilevel"/>
    <w:tmpl w:val="E7C2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5518A2"/>
    <w:multiLevelType w:val="hybridMultilevel"/>
    <w:tmpl w:val="7C7C48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805D19"/>
    <w:multiLevelType w:val="hybridMultilevel"/>
    <w:tmpl w:val="BC5A7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300D2"/>
    <w:multiLevelType w:val="hybridMultilevel"/>
    <w:tmpl w:val="2F369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E50CCD"/>
    <w:multiLevelType w:val="hybridMultilevel"/>
    <w:tmpl w:val="6B40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0B3669"/>
    <w:multiLevelType w:val="hybridMultilevel"/>
    <w:tmpl w:val="22D83604"/>
    <w:lvl w:ilvl="0" w:tplc="87846CE8">
      <w:start w:val="1"/>
      <w:numFmt w:val="bullet"/>
      <w:lvlText w:val="•"/>
      <w:lvlJc w:val="left"/>
      <w:pPr>
        <w:tabs>
          <w:tab w:val="num" w:pos="720"/>
        </w:tabs>
        <w:ind w:left="720" w:hanging="360"/>
      </w:pPr>
      <w:rPr>
        <w:rFonts w:ascii="Arial" w:hAnsi="Arial" w:hint="default"/>
      </w:rPr>
    </w:lvl>
    <w:lvl w:ilvl="1" w:tplc="83CCB95C" w:tentative="1">
      <w:start w:val="1"/>
      <w:numFmt w:val="bullet"/>
      <w:lvlText w:val="•"/>
      <w:lvlJc w:val="left"/>
      <w:pPr>
        <w:tabs>
          <w:tab w:val="num" w:pos="1440"/>
        </w:tabs>
        <w:ind w:left="1440" w:hanging="360"/>
      </w:pPr>
      <w:rPr>
        <w:rFonts w:ascii="Arial" w:hAnsi="Arial" w:hint="default"/>
      </w:rPr>
    </w:lvl>
    <w:lvl w:ilvl="2" w:tplc="AD22A53C" w:tentative="1">
      <w:start w:val="1"/>
      <w:numFmt w:val="bullet"/>
      <w:lvlText w:val="•"/>
      <w:lvlJc w:val="left"/>
      <w:pPr>
        <w:tabs>
          <w:tab w:val="num" w:pos="2160"/>
        </w:tabs>
        <w:ind w:left="2160" w:hanging="360"/>
      </w:pPr>
      <w:rPr>
        <w:rFonts w:ascii="Arial" w:hAnsi="Arial" w:hint="default"/>
      </w:rPr>
    </w:lvl>
    <w:lvl w:ilvl="3" w:tplc="9766BB00" w:tentative="1">
      <w:start w:val="1"/>
      <w:numFmt w:val="bullet"/>
      <w:lvlText w:val="•"/>
      <w:lvlJc w:val="left"/>
      <w:pPr>
        <w:tabs>
          <w:tab w:val="num" w:pos="2880"/>
        </w:tabs>
        <w:ind w:left="2880" w:hanging="360"/>
      </w:pPr>
      <w:rPr>
        <w:rFonts w:ascii="Arial" w:hAnsi="Arial" w:hint="default"/>
      </w:rPr>
    </w:lvl>
    <w:lvl w:ilvl="4" w:tplc="A1860AFA" w:tentative="1">
      <w:start w:val="1"/>
      <w:numFmt w:val="bullet"/>
      <w:lvlText w:val="•"/>
      <w:lvlJc w:val="left"/>
      <w:pPr>
        <w:tabs>
          <w:tab w:val="num" w:pos="3600"/>
        </w:tabs>
        <w:ind w:left="3600" w:hanging="360"/>
      </w:pPr>
      <w:rPr>
        <w:rFonts w:ascii="Arial" w:hAnsi="Arial" w:hint="default"/>
      </w:rPr>
    </w:lvl>
    <w:lvl w:ilvl="5" w:tplc="9D8A2B44" w:tentative="1">
      <w:start w:val="1"/>
      <w:numFmt w:val="bullet"/>
      <w:lvlText w:val="•"/>
      <w:lvlJc w:val="left"/>
      <w:pPr>
        <w:tabs>
          <w:tab w:val="num" w:pos="4320"/>
        </w:tabs>
        <w:ind w:left="4320" w:hanging="360"/>
      </w:pPr>
      <w:rPr>
        <w:rFonts w:ascii="Arial" w:hAnsi="Arial" w:hint="default"/>
      </w:rPr>
    </w:lvl>
    <w:lvl w:ilvl="6" w:tplc="249CD26E" w:tentative="1">
      <w:start w:val="1"/>
      <w:numFmt w:val="bullet"/>
      <w:lvlText w:val="•"/>
      <w:lvlJc w:val="left"/>
      <w:pPr>
        <w:tabs>
          <w:tab w:val="num" w:pos="5040"/>
        </w:tabs>
        <w:ind w:left="5040" w:hanging="360"/>
      </w:pPr>
      <w:rPr>
        <w:rFonts w:ascii="Arial" w:hAnsi="Arial" w:hint="default"/>
      </w:rPr>
    </w:lvl>
    <w:lvl w:ilvl="7" w:tplc="82046566" w:tentative="1">
      <w:start w:val="1"/>
      <w:numFmt w:val="bullet"/>
      <w:lvlText w:val="•"/>
      <w:lvlJc w:val="left"/>
      <w:pPr>
        <w:tabs>
          <w:tab w:val="num" w:pos="5760"/>
        </w:tabs>
        <w:ind w:left="5760" w:hanging="360"/>
      </w:pPr>
      <w:rPr>
        <w:rFonts w:ascii="Arial" w:hAnsi="Arial" w:hint="default"/>
      </w:rPr>
    </w:lvl>
    <w:lvl w:ilvl="8" w:tplc="7D56AE80" w:tentative="1">
      <w:start w:val="1"/>
      <w:numFmt w:val="bullet"/>
      <w:lvlText w:val="•"/>
      <w:lvlJc w:val="left"/>
      <w:pPr>
        <w:tabs>
          <w:tab w:val="num" w:pos="6480"/>
        </w:tabs>
        <w:ind w:left="6480" w:hanging="360"/>
      </w:pPr>
      <w:rPr>
        <w:rFonts w:ascii="Arial" w:hAnsi="Arial" w:hint="default"/>
      </w:rPr>
    </w:lvl>
  </w:abstractNum>
  <w:abstractNum w:abstractNumId="25">
    <w:nsid w:val="48FE0907"/>
    <w:multiLevelType w:val="hybridMultilevel"/>
    <w:tmpl w:val="11A4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A748DC"/>
    <w:multiLevelType w:val="hybridMultilevel"/>
    <w:tmpl w:val="AC860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A880BC5"/>
    <w:multiLevelType w:val="hybridMultilevel"/>
    <w:tmpl w:val="5A6A1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5969BB"/>
    <w:multiLevelType w:val="hybridMultilevel"/>
    <w:tmpl w:val="170A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5B3A40"/>
    <w:multiLevelType w:val="hybridMultilevel"/>
    <w:tmpl w:val="C226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966187"/>
    <w:multiLevelType w:val="hybridMultilevel"/>
    <w:tmpl w:val="6ED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C93564"/>
    <w:multiLevelType w:val="hybridMultilevel"/>
    <w:tmpl w:val="16F2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4E0A22"/>
    <w:multiLevelType w:val="hybridMultilevel"/>
    <w:tmpl w:val="B964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44493F"/>
    <w:multiLevelType w:val="hybridMultilevel"/>
    <w:tmpl w:val="73FC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F26829"/>
    <w:multiLevelType w:val="hybridMultilevel"/>
    <w:tmpl w:val="58E2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A9388E"/>
    <w:multiLevelType w:val="hybridMultilevel"/>
    <w:tmpl w:val="DA9C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7753E0"/>
    <w:multiLevelType w:val="hybridMultilevel"/>
    <w:tmpl w:val="1498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2A46B6"/>
    <w:multiLevelType w:val="hybridMultilevel"/>
    <w:tmpl w:val="FFF29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57374E"/>
    <w:multiLevelType w:val="hybridMultilevel"/>
    <w:tmpl w:val="F014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CC1C8A"/>
    <w:multiLevelType w:val="hybridMultilevel"/>
    <w:tmpl w:val="04A4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B71060"/>
    <w:multiLevelType w:val="hybridMultilevel"/>
    <w:tmpl w:val="C804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4611EF"/>
    <w:multiLevelType w:val="hybridMultilevel"/>
    <w:tmpl w:val="49E669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D475256"/>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37"/>
  </w:num>
  <w:num w:numId="3">
    <w:abstractNumId w:val="42"/>
  </w:num>
  <w:num w:numId="4">
    <w:abstractNumId w:val="40"/>
  </w:num>
  <w:num w:numId="5">
    <w:abstractNumId w:val="31"/>
  </w:num>
  <w:num w:numId="6">
    <w:abstractNumId w:val="33"/>
  </w:num>
  <w:num w:numId="7">
    <w:abstractNumId w:val="14"/>
  </w:num>
  <w:num w:numId="8">
    <w:abstractNumId w:val="28"/>
  </w:num>
  <w:num w:numId="9">
    <w:abstractNumId w:val="35"/>
  </w:num>
  <w:num w:numId="10">
    <w:abstractNumId w:val="16"/>
  </w:num>
  <w:num w:numId="11">
    <w:abstractNumId w:val="24"/>
  </w:num>
  <w:num w:numId="12">
    <w:abstractNumId w:val="1"/>
  </w:num>
  <w:num w:numId="13">
    <w:abstractNumId w:val="17"/>
  </w:num>
  <w:num w:numId="14">
    <w:abstractNumId w:val="38"/>
  </w:num>
  <w:num w:numId="15">
    <w:abstractNumId w:val="18"/>
  </w:num>
  <w:num w:numId="16">
    <w:abstractNumId w:val="36"/>
  </w:num>
  <w:num w:numId="17">
    <w:abstractNumId w:val="9"/>
  </w:num>
  <w:num w:numId="18">
    <w:abstractNumId w:val="30"/>
  </w:num>
  <w:num w:numId="19">
    <w:abstractNumId w:val="39"/>
  </w:num>
  <w:num w:numId="20">
    <w:abstractNumId w:val="12"/>
  </w:num>
  <w:num w:numId="21">
    <w:abstractNumId w:val="10"/>
  </w:num>
  <w:num w:numId="22">
    <w:abstractNumId w:val="32"/>
  </w:num>
  <w:num w:numId="23">
    <w:abstractNumId w:val="21"/>
  </w:num>
  <w:num w:numId="24">
    <w:abstractNumId w:val="5"/>
  </w:num>
  <w:num w:numId="25">
    <w:abstractNumId w:val="8"/>
  </w:num>
  <w:num w:numId="26">
    <w:abstractNumId w:val="6"/>
  </w:num>
  <w:num w:numId="27">
    <w:abstractNumId w:val="2"/>
  </w:num>
  <w:num w:numId="28">
    <w:abstractNumId w:val="4"/>
  </w:num>
  <w:num w:numId="29">
    <w:abstractNumId w:val="29"/>
  </w:num>
  <w:num w:numId="30">
    <w:abstractNumId w:val="34"/>
  </w:num>
  <w:num w:numId="31">
    <w:abstractNumId w:val="19"/>
  </w:num>
  <w:num w:numId="32">
    <w:abstractNumId w:val="7"/>
  </w:num>
  <w:num w:numId="33">
    <w:abstractNumId w:val="13"/>
  </w:num>
  <w:num w:numId="34">
    <w:abstractNumId w:val="26"/>
  </w:num>
  <w:num w:numId="35">
    <w:abstractNumId w:val="25"/>
  </w:num>
  <w:num w:numId="36">
    <w:abstractNumId w:val="3"/>
  </w:num>
  <w:num w:numId="37">
    <w:abstractNumId w:val="11"/>
  </w:num>
  <w:num w:numId="38">
    <w:abstractNumId w:val="41"/>
  </w:num>
  <w:num w:numId="39">
    <w:abstractNumId w:val="20"/>
  </w:num>
  <w:num w:numId="40">
    <w:abstractNumId w:val="27"/>
  </w:num>
  <w:num w:numId="41">
    <w:abstractNumId w:val="22"/>
  </w:num>
  <w:num w:numId="42">
    <w:abstractNumId w:val="0"/>
  </w:num>
  <w:num w:numId="43">
    <w:abstractNumId w:val="1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US" w:vendorID="64" w:dllVersion="0" w:nlCheck="1" w:checkStyle="0"/>
  <w:activeWritingStyle w:appName="MSWord" w:lang="en-US" w:vendorID="64" w:dllVersion="131078" w:nlCheck="1" w:checkStyle="1"/>
  <w:proofState w:grammar="clean"/>
  <w:stylePaneFormatFilter w:val="1024"/>
  <w:defaultTabStop w:val="720"/>
  <w:characterSpacingControl w:val="doNotCompress"/>
  <w:hdrShapeDefaults>
    <o:shapedefaults v:ext="edit" spidmax="10241"/>
  </w:hdrShapeDefaults>
  <w:footnotePr>
    <w:footnote w:id="-1"/>
    <w:footnote w:id="0"/>
  </w:footnotePr>
  <w:endnotePr>
    <w:endnote w:id="-1"/>
    <w:endnote w:id="0"/>
  </w:endnotePr>
  <w:compat/>
  <w:rsids>
    <w:rsidRoot w:val="00E77BAC"/>
    <w:rsid w:val="00003F51"/>
    <w:rsid w:val="00004143"/>
    <w:rsid w:val="00004ADC"/>
    <w:rsid w:val="00006F1C"/>
    <w:rsid w:val="0000778C"/>
    <w:rsid w:val="00011858"/>
    <w:rsid w:val="00011A50"/>
    <w:rsid w:val="00011E7E"/>
    <w:rsid w:val="000134AD"/>
    <w:rsid w:val="000155FD"/>
    <w:rsid w:val="00017D77"/>
    <w:rsid w:val="00020E2B"/>
    <w:rsid w:val="00021C3A"/>
    <w:rsid w:val="0002227A"/>
    <w:rsid w:val="00022667"/>
    <w:rsid w:val="00023177"/>
    <w:rsid w:val="0002333D"/>
    <w:rsid w:val="000239B5"/>
    <w:rsid w:val="000247CF"/>
    <w:rsid w:val="00024B10"/>
    <w:rsid w:val="00026551"/>
    <w:rsid w:val="000268F2"/>
    <w:rsid w:val="00026D9A"/>
    <w:rsid w:val="000275C1"/>
    <w:rsid w:val="00030241"/>
    <w:rsid w:val="00030BFD"/>
    <w:rsid w:val="000320DD"/>
    <w:rsid w:val="0003230A"/>
    <w:rsid w:val="000329AF"/>
    <w:rsid w:val="00032DB5"/>
    <w:rsid w:val="000332AD"/>
    <w:rsid w:val="000338AA"/>
    <w:rsid w:val="000346B4"/>
    <w:rsid w:val="00035A41"/>
    <w:rsid w:val="00036560"/>
    <w:rsid w:val="000371A5"/>
    <w:rsid w:val="00037EA2"/>
    <w:rsid w:val="00041FB0"/>
    <w:rsid w:val="0004416A"/>
    <w:rsid w:val="00044EC3"/>
    <w:rsid w:val="00045176"/>
    <w:rsid w:val="000457F1"/>
    <w:rsid w:val="000459F3"/>
    <w:rsid w:val="00045B7C"/>
    <w:rsid w:val="00046591"/>
    <w:rsid w:val="00047183"/>
    <w:rsid w:val="00047202"/>
    <w:rsid w:val="00047EEA"/>
    <w:rsid w:val="00050378"/>
    <w:rsid w:val="00051665"/>
    <w:rsid w:val="00051D78"/>
    <w:rsid w:val="000524F1"/>
    <w:rsid w:val="00052779"/>
    <w:rsid w:val="00055509"/>
    <w:rsid w:val="00055D3F"/>
    <w:rsid w:val="0006029B"/>
    <w:rsid w:val="00061DBD"/>
    <w:rsid w:val="00062144"/>
    <w:rsid w:val="00063CD0"/>
    <w:rsid w:val="000659B1"/>
    <w:rsid w:val="00066003"/>
    <w:rsid w:val="0006604B"/>
    <w:rsid w:val="00066DF6"/>
    <w:rsid w:val="000670A0"/>
    <w:rsid w:val="0006784B"/>
    <w:rsid w:val="000705F0"/>
    <w:rsid w:val="0007094D"/>
    <w:rsid w:val="00070F72"/>
    <w:rsid w:val="000713E8"/>
    <w:rsid w:val="000716FD"/>
    <w:rsid w:val="00071A62"/>
    <w:rsid w:val="00071E50"/>
    <w:rsid w:val="000729AE"/>
    <w:rsid w:val="00072CE5"/>
    <w:rsid w:val="000738F8"/>
    <w:rsid w:val="00074012"/>
    <w:rsid w:val="00075F36"/>
    <w:rsid w:val="00076129"/>
    <w:rsid w:val="00077B4F"/>
    <w:rsid w:val="00077F41"/>
    <w:rsid w:val="00080120"/>
    <w:rsid w:val="000808A6"/>
    <w:rsid w:val="000810CE"/>
    <w:rsid w:val="0008130A"/>
    <w:rsid w:val="00081B89"/>
    <w:rsid w:val="000839CE"/>
    <w:rsid w:val="00083CD6"/>
    <w:rsid w:val="00084193"/>
    <w:rsid w:val="00084203"/>
    <w:rsid w:val="00086D25"/>
    <w:rsid w:val="00086DDE"/>
    <w:rsid w:val="000911BD"/>
    <w:rsid w:val="000914E2"/>
    <w:rsid w:val="0009376B"/>
    <w:rsid w:val="0009415C"/>
    <w:rsid w:val="00095474"/>
    <w:rsid w:val="00096062"/>
    <w:rsid w:val="00096D97"/>
    <w:rsid w:val="00096E0B"/>
    <w:rsid w:val="00097A87"/>
    <w:rsid w:val="000A16A3"/>
    <w:rsid w:val="000A1E37"/>
    <w:rsid w:val="000A3582"/>
    <w:rsid w:val="000A35D1"/>
    <w:rsid w:val="000A3C48"/>
    <w:rsid w:val="000A3D18"/>
    <w:rsid w:val="000A486C"/>
    <w:rsid w:val="000A4D9B"/>
    <w:rsid w:val="000A5DD2"/>
    <w:rsid w:val="000A65C4"/>
    <w:rsid w:val="000A6CAA"/>
    <w:rsid w:val="000A6F8B"/>
    <w:rsid w:val="000B1A4F"/>
    <w:rsid w:val="000B336D"/>
    <w:rsid w:val="000B3989"/>
    <w:rsid w:val="000B4613"/>
    <w:rsid w:val="000B5849"/>
    <w:rsid w:val="000B5DBB"/>
    <w:rsid w:val="000B63C4"/>
    <w:rsid w:val="000B670D"/>
    <w:rsid w:val="000C0F9E"/>
    <w:rsid w:val="000C161C"/>
    <w:rsid w:val="000C17BB"/>
    <w:rsid w:val="000C1C30"/>
    <w:rsid w:val="000C3A22"/>
    <w:rsid w:val="000C3D5C"/>
    <w:rsid w:val="000C41FE"/>
    <w:rsid w:val="000C4485"/>
    <w:rsid w:val="000C509D"/>
    <w:rsid w:val="000C50AA"/>
    <w:rsid w:val="000C6946"/>
    <w:rsid w:val="000C6997"/>
    <w:rsid w:val="000C6E13"/>
    <w:rsid w:val="000D0C96"/>
    <w:rsid w:val="000D0FE7"/>
    <w:rsid w:val="000D11C4"/>
    <w:rsid w:val="000D147D"/>
    <w:rsid w:val="000D2C2E"/>
    <w:rsid w:val="000D2F6C"/>
    <w:rsid w:val="000D36D4"/>
    <w:rsid w:val="000D3EAE"/>
    <w:rsid w:val="000D4C97"/>
    <w:rsid w:val="000D4EC0"/>
    <w:rsid w:val="000D5A26"/>
    <w:rsid w:val="000E0431"/>
    <w:rsid w:val="000E04EE"/>
    <w:rsid w:val="000E149E"/>
    <w:rsid w:val="000E3061"/>
    <w:rsid w:val="000E3624"/>
    <w:rsid w:val="000E531F"/>
    <w:rsid w:val="000E780A"/>
    <w:rsid w:val="000E7B3A"/>
    <w:rsid w:val="000E7F57"/>
    <w:rsid w:val="000F206F"/>
    <w:rsid w:val="000F2219"/>
    <w:rsid w:val="000F4236"/>
    <w:rsid w:val="000F42FC"/>
    <w:rsid w:val="000F45A1"/>
    <w:rsid w:val="000F5FEE"/>
    <w:rsid w:val="000F6212"/>
    <w:rsid w:val="000F658D"/>
    <w:rsid w:val="000F6E23"/>
    <w:rsid w:val="000F6EB9"/>
    <w:rsid w:val="000F74DC"/>
    <w:rsid w:val="00100A25"/>
    <w:rsid w:val="001021B4"/>
    <w:rsid w:val="00104C2E"/>
    <w:rsid w:val="00105AE6"/>
    <w:rsid w:val="00106A47"/>
    <w:rsid w:val="00107020"/>
    <w:rsid w:val="0010717C"/>
    <w:rsid w:val="00107702"/>
    <w:rsid w:val="00107E5B"/>
    <w:rsid w:val="001111F6"/>
    <w:rsid w:val="00111621"/>
    <w:rsid w:val="00114716"/>
    <w:rsid w:val="0011674D"/>
    <w:rsid w:val="0011700A"/>
    <w:rsid w:val="00117F3D"/>
    <w:rsid w:val="00120956"/>
    <w:rsid w:val="0012299B"/>
    <w:rsid w:val="00122F3D"/>
    <w:rsid w:val="001239A0"/>
    <w:rsid w:val="00123A6B"/>
    <w:rsid w:val="00124012"/>
    <w:rsid w:val="0012468E"/>
    <w:rsid w:val="00125567"/>
    <w:rsid w:val="00125935"/>
    <w:rsid w:val="00125B99"/>
    <w:rsid w:val="001264B6"/>
    <w:rsid w:val="0012699B"/>
    <w:rsid w:val="00130B09"/>
    <w:rsid w:val="00130E4A"/>
    <w:rsid w:val="001311BD"/>
    <w:rsid w:val="00132526"/>
    <w:rsid w:val="00132C96"/>
    <w:rsid w:val="001337B4"/>
    <w:rsid w:val="0013403A"/>
    <w:rsid w:val="00134A43"/>
    <w:rsid w:val="00135860"/>
    <w:rsid w:val="001368E6"/>
    <w:rsid w:val="0013736A"/>
    <w:rsid w:val="00137CD6"/>
    <w:rsid w:val="00140A36"/>
    <w:rsid w:val="00140BDA"/>
    <w:rsid w:val="00141E25"/>
    <w:rsid w:val="00141E3B"/>
    <w:rsid w:val="0014283A"/>
    <w:rsid w:val="001429E1"/>
    <w:rsid w:val="00143CB0"/>
    <w:rsid w:val="001441AE"/>
    <w:rsid w:val="00144C25"/>
    <w:rsid w:val="00145A15"/>
    <w:rsid w:val="00145EBA"/>
    <w:rsid w:val="00146376"/>
    <w:rsid w:val="0015088C"/>
    <w:rsid w:val="00150A48"/>
    <w:rsid w:val="00153872"/>
    <w:rsid w:val="00154176"/>
    <w:rsid w:val="00155C65"/>
    <w:rsid w:val="0015600B"/>
    <w:rsid w:val="001606A5"/>
    <w:rsid w:val="001617A7"/>
    <w:rsid w:val="00161FF3"/>
    <w:rsid w:val="001625F3"/>
    <w:rsid w:val="001627DE"/>
    <w:rsid w:val="00162B5F"/>
    <w:rsid w:val="001640D3"/>
    <w:rsid w:val="00164181"/>
    <w:rsid w:val="001655D2"/>
    <w:rsid w:val="0016606B"/>
    <w:rsid w:val="001661DD"/>
    <w:rsid w:val="00166429"/>
    <w:rsid w:val="00166794"/>
    <w:rsid w:val="001676D2"/>
    <w:rsid w:val="00167A20"/>
    <w:rsid w:val="00167F3D"/>
    <w:rsid w:val="0017096C"/>
    <w:rsid w:val="00171BAB"/>
    <w:rsid w:val="0017233C"/>
    <w:rsid w:val="00173523"/>
    <w:rsid w:val="00173945"/>
    <w:rsid w:val="00173B2A"/>
    <w:rsid w:val="00174A67"/>
    <w:rsid w:val="00174EB3"/>
    <w:rsid w:val="0017633C"/>
    <w:rsid w:val="00176939"/>
    <w:rsid w:val="00180A9D"/>
    <w:rsid w:val="0018147F"/>
    <w:rsid w:val="00183139"/>
    <w:rsid w:val="0018342E"/>
    <w:rsid w:val="00183601"/>
    <w:rsid w:val="0018376F"/>
    <w:rsid w:val="0018491F"/>
    <w:rsid w:val="00186A92"/>
    <w:rsid w:val="0018752F"/>
    <w:rsid w:val="00187F99"/>
    <w:rsid w:val="00193B72"/>
    <w:rsid w:val="00193B85"/>
    <w:rsid w:val="001956B9"/>
    <w:rsid w:val="001956C5"/>
    <w:rsid w:val="00195B7F"/>
    <w:rsid w:val="00195F2F"/>
    <w:rsid w:val="0019705F"/>
    <w:rsid w:val="001A2338"/>
    <w:rsid w:val="001A28F5"/>
    <w:rsid w:val="001A2957"/>
    <w:rsid w:val="001A2A38"/>
    <w:rsid w:val="001A2C8E"/>
    <w:rsid w:val="001A4381"/>
    <w:rsid w:val="001A4C57"/>
    <w:rsid w:val="001A5217"/>
    <w:rsid w:val="001A5CCF"/>
    <w:rsid w:val="001A6095"/>
    <w:rsid w:val="001A712A"/>
    <w:rsid w:val="001A7BEA"/>
    <w:rsid w:val="001B02A3"/>
    <w:rsid w:val="001B1787"/>
    <w:rsid w:val="001B282A"/>
    <w:rsid w:val="001B399E"/>
    <w:rsid w:val="001B4EAD"/>
    <w:rsid w:val="001B51CB"/>
    <w:rsid w:val="001B52C8"/>
    <w:rsid w:val="001B57BF"/>
    <w:rsid w:val="001B6989"/>
    <w:rsid w:val="001B6DBC"/>
    <w:rsid w:val="001B7F18"/>
    <w:rsid w:val="001B7FB9"/>
    <w:rsid w:val="001C181D"/>
    <w:rsid w:val="001C27DF"/>
    <w:rsid w:val="001C2BBC"/>
    <w:rsid w:val="001C2E51"/>
    <w:rsid w:val="001C4368"/>
    <w:rsid w:val="001C44AB"/>
    <w:rsid w:val="001C4F5F"/>
    <w:rsid w:val="001C5A99"/>
    <w:rsid w:val="001C5F9F"/>
    <w:rsid w:val="001D096D"/>
    <w:rsid w:val="001D121E"/>
    <w:rsid w:val="001D26DC"/>
    <w:rsid w:val="001D2912"/>
    <w:rsid w:val="001D3263"/>
    <w:rsid w:val="001D41F8"/>
    <w:rsid w:val="001D4980"/>
    <w:rsid w:val="001D56FD"/>
    <w:rsid w:val="001D5D9F"/>
    <w:rsid w:val="001D6925"/>
    <w:rsid w:val="001D7569"/>
    <w:rsid w:val="001E10F6"/>
    <w:rsid w:val="001E32C8"/>
    <w:rsid w:val="001E3808"/>
    <w:rsid w:val="001E440A"/>
    <w:rsid w:val="001E5029"/>
    <w:rsid w:val="001E51DE"/>
    <w:rsid w:val="001E5396"/>
    <w:rsid w:val="001E610B"/>
    <w:rsid w:val="001E6830"/>
    <w:rsid w:val="001E789E"/>
    <w:rsid w:val="001F197C"/>
    <w:rsid w:val="001F22CD"/>
    <w:rsid w:val="001F3169"/>
    <w:rsid w:val="001F3352"/>
    <w:rsid w:val="001F3401"/>
    <w:rsid w:val="001F3E0F"/>
    <w:rsid w:val="001F7683"/>
    <w:rsid w:val="001F7F7A"/>
    <w:rsid w:val="00202359"/>
    <w:rsid w:val="00203538"/>
    <w:rsid w:val="00204E63"/>
    <w:rsid w:val="002053D8"/>
    <w:rsid w:val="00205E54"/>
    <w:rsid w:val="00207984"/>
    <w:rsid w:val="00207B43"/>
    <w:rsid w:val="00210605"/>
    <w:rsid w:val="00210A08"/>
    <w:rsid w:val="002124CA"/>
    <w:rsid w:val="002124D8"/>
    <w:rsid w:val="002138DC"/>
    <w:rsid w:val="00216ECF"/>
    <w:rsid w:val="002171F4"/>
    <w:rsid w:val="002173A2"/>
    <w:rsid w:val="00221158"/>
    <w:rsid w:val="00222F61"/>
    <w:rsid w:val="002234B5"/>
    <w:rsid w:val="00223DEB"/>
    <w:rsid w:val="00224AD1"/>
    <w:rsid w:val="00224C96"/>
    <w:rsid w:val="002260BB"/>
    <w:rsid w:val="00230F9B"/>
    <w:rsid w:val="0023154A"/>
    <w:rsid w:val="00232517"/>
    <w:rsid w:val="00234529"/>
    <w:rsid w:val="00234660"/>
    <w:rsid w:val="0023591A"/>
    <w:rsid w:val="00240AAC"/>
    <w:rsid w:val="002415BB"/>
    <w:rsid w:val="0024190C"/>
    <w:rsid w:val="00241C57"/>
    <w:rsid w:val="0024227B"/>
    <w:rsid w:val="0024258D"/>
    <w:rsid w:val="00243870"/>
    <w:rsid w:val="00244166"/>
    <w:rsid w:val="002444B4"/>
    <w:rsid w:val="00245921"/>
    <w:rsid w:val="00246AAD"/>
    <w:rsid w:val="00247ACF"/>
    <w:rsid w:val="00250794"/>
    <w:rsid w:val="002511B7"/>
    <w:rsid w:val="002525A6"/>
    <w:rsid w:val="00252B7D"/>
    <w:rsid w:val="00252EC9"/>
    <w:rsid w:val="00253A51"/>
    <w:rsid w:val="00253C7C"/>
    <w:rsid w:val="002571F7"/>
    <w:rsid w:val="002574A8"/>
    <w:rsid w:val="00260036"/>
    <w:rsid w:val="002640D5"/>
    <w:rsid w:val="002641C8"/>
    <w:rsid w:val="00266609"/>
    <w:rsid w:val="00266F8C"/>
    <w:rsid w:val="00267888"/>
    <w:rsid w:val="0027006E"/>
    <w:rsid w:val="00270C54"/>
    <w:rsid w:val="00270CD2"/>
    <w:rsid w:val="002725A3"/>
    <w:rsid w:val="00273C48"/>
    <w:rsid w:val="00273D44"/>
    <w:rsid w:val="00274075"/>
    <w:rsid w:val="002746B3"/>
    <w:rsid w:val="00274922"/>
    <w:rsid w:val="002775A4"/>
    <w:rsid w:val="00280103"/>
    <w:rsid w:val="00282741"/>
    <w:rsid w:val="00283329"/>
    <w:rsid w:val="002835E5"/>
    <w:rsid w:val="00283631"/>
    <w:rsid w:val="00284D3F"/>
    <w:rsid w:val="00284EE9"/>
    <w:rsid w:val="0028522A"/>
    <w:rsid w:val="002921ED"/>
    <w:rsid w:val="00292AE7"/>
    <w:rsid w:val="002931A7"/>
    <w:rsid w:val="0029335D"/>
    <w:rsid w:val="0029491A"/>
    <w:rsid w:val="00297199"/>
    <w:rsid w:val="002A18C8"/>
    <w:rsid w:val="002A1DE5"/>
    <w:rsid w:val="002A1DFD"/>
    <w:rsid w:val="002A3BA2"/>
    <w:rsid w:val="002A7CF6"/>
    <w:rsid w:val="002A7EB2"/>
    <w:rsid w:val="002B126E"/>
    <w:rsid w:val="002B13EB"/>
    <w:rsid w:val="002B1422"/>
    <w:rsid w:val="002B1443"/>
    <w:rsid w:val="002B1913"/>
    <w:rsid w:val="002B2F5D"/>
    <w:rsid w:val="002B43C4"/>
    <w:rsid w:val="002B6B98"/>
    <w:rsid w:val="002B7990"/>
    <w:rsid w:val="002C00F5"/>
    <w:rsid w:val="002C02CB"/>
    <w:rsid w:val="002C264C"/>
    <w:rsid w:val="002C460B"/>
    <w:rsid w:val="002C53B7"/>
    <w:rsid w:val="002C5A30"/>
    <w:rsid w:val="002C5A63"/>
    <w:rsid w:val="002C7BBF"/>
    <w:rsid w:val="002D101E"/>
    <w:rsid w:val="002D2961"/>
    <w:rsid w:val="002D3229"/>
    <w:rsid w:val="002D4209"/>
    <w:rsid w:val="002D7F74"/>
    <w:rsid w:val="002E4C83"/>
    <w:rsid w:val="002E5581"/>
    <w:rsid w:val="002E5617"/>
    <w:rsid w:val="002E637A"/>
    <w:rsid w:val="002E6438"/>
    <w:rsid w:val="002E735E"/>
    <w:rsid w:val="002E7618"/>
    <w:rsid w:val="002E7954"/>
    <w:rsid w:val="002E7B8A"/>
    <w:rsid w:val="002F0296"/>
    <w:rsid w:val="002F202B"/>
    <w:rsid w:val="002F2E37"/>
    <w:rsid w:val="002F3D31"/>
    <w:rsid w:val="002F3E7F"/>
    <w:rsid w:val="002F4BE4"/>
    <w:rsid w:val="002F5CA3"/>
    <w:rsid w:val="002F5EFF"/>
    <w:rsid w:val="002F764C"/>
    <w:rsid w:val="002F7AEC"/>
    <w:rsid w:val="00302207"/>
    <w:rsid w:val="00302B35"/>
    <w:rsid w:val="00302CA0"/>
    <w:rsid w:val="00302F37"/>
    <w:rsid w:val="003049E0"/>
    <w:rsid w:val="003053B6"/>
    <w:rsid w:val="003064A7"/>
    <w:rsid w:val="00306AA8"/>
    <w:rsid w:val="003074BB"/>
    <w:rsid w:val="00310482"/>
    <w:rsid w:val="00310C19"/>
    <w:rsid w:val="00311354"/>
    <w:rsid w:val="00315126"/>
    <w:rsid w:val="003169AF"/>
    <w:rsid w:val="00317B1A"/>
    <w:rsid w:val="00317DC8"/>
    <w:rsid w:val="00320649"/>
    <w:rsid w:val="00320D26"/>
    <w:rsid w:val="00321034"/>
    <w:rsid w:val="00321304"/>
    <w:rsid w:val="0032169A"/>
    <w:rsid w:val="00322198"/>
    <w:rsid w:val="00323FD0"/>
    <w:rsid w:val="0032410D"/>
    <w:rsid w:val="00325000"/>
    <w:rsid w:val="003252C2"/>
    <w:rsid w:val="00325595"/>
    <w:rsid w:val="0032666D"/>
    <w:rsid w:val="00327B76"/>
    <w:rsid w:val="00330A0B"/>
    <w:rsid w:val="00330B54"/>
    <w:rsid w:val="003311EA"/>
    <w:rsid w:val="00331708"/>
    <w:rsid w:val="003319CC"/>
    <w:rsid w:val="00333464"/>
    <w:rsid w:val="00334219"/>
    <w:rsid w:val="00334515"/>
    <w:rsid w:val="00334589"/>
    <w:rsid w:val="00334BE9"/>
    <w:rsid w:val="00336340"/>
    <w:rsid w:val="00337053"/>
    <w:rsid w:val="003401AB"/>
    <w:rsid w:val="003408B2"/>
    <w:rsid w:val="003421FD"/>
    <w:rsid w:val="00343336"/>
    <w:rsid w:val="0034405D"/>
    <w:rsid w:val="003441D4"/>
    <w:rsid w:val="0034449C"/>
    <w:rsid w:val="00344CA1"/>
    <w:rsid w:val="00346BF3"/>
    <w:rsid w:val="00351150"/>
    <w:rsid w:val="00351983"/>
    <w:rsid w:val="00351F7F"/>
    <w:rsid w:val="00354098"/>
    <w:rsid w:val="00354638"/>
    <w:rsid w:val="003547D6"/>
    <w:rsid w:val="003559A1"/>
    <w:rsid w:val="00356FEE"/>
    <w:rsid w:val="0035715E"/>
    <w:rsid w:val="003605C1"/>
    <w:rsid w:val="00361FC4"/>
    <w:rsid w:val="0036221D"/>
    <w:rsid w:val="00362D87"/>
    <w:rsid w:val="00363BE4"/>
    <w:rsid w:val="00364244"/>
    <w:rsid w:val="0036482A"/>
    <w:rsid w:val="00365638"/>
    <w:rsid w:val="00366D8F"/>
    <w:rsid w:val="00371A76"/>
    <w:rsid w:val="00373C56"/>
    <w:rsid w:val="00374F41"/>
    <w:rsid w:val="0037681A"/>
    <w:rsid w:val="00376A9E"/>
    <w:rsid w:val="00377A61"/>
    <w:rsid w:val="0038010D"/>
    <w:rsid w:val="003803FA"/>
    <w:rsid w:val="003809E0"/>
    <w:rsid w:val="00380BF5"/>
    <w:rsid w:val="00380F67"/>
    <w:rsid w:val="00383242"/>
    <w:rsid w:val="003832A2"/>
    <w:rsid w:val="00383A04"/>
    <w:rsid w:val="00385D4A"/>
    <w:rsid w:val="00385F73"/>
    <w:rsid w:val="00386641"/>
    <w:rsid w:val="00387370"/>
    <w:rsid w:val="00387BB0"/>
    <w:rsid w:val="00387D7C"/>
    <w:rsid w:val="003923CF"/>
    <w:rsid w:val="003925AE"/>
    <w:rsid w:val="003925B9"/>
    <w:rsid w:val="00393B51"/>
    <w:rsid w:val="003941DA"/>
    <w:rsid w:val="00396524"/>
    <w:rsid w:val="00396B30"/>
    <w:rsid w:val="00397615"/>
    <w:rsid w:val="0039797B"/>
    <w:rsid w:val="00397BC5"/>
    <w:rsid w:val="00397C04"/>
    <w:rsid w:val="00397C6C"/>
    <w:rsid w:val="003A200C"/>
    <w:rsid w:val="003A21AE"/>
    <w:rsid w:val="003A224E"/>
    <w:rsid w:val="003A2932"/>
    <w:rsid w:val="003A29DF"/>
    <w:rsid w:val="003A39EA"/>
    <w:rsid w:val="003A3AAF"/>
    <w:rsid w:val="003A3DA1"/>
    <w:rsid w:val="003A52E9"/>
    <w:rsid w:val="003A68D0"/>
    <w:rsid w:val="003A6B3D"/>
    <w:rsid w:val="003A7462"/>
    <w:rsid w:val="003B1AAF"/>
    <w:rsid w:val="003B2C28"/>
    <w:rsid w:val="003B3041"/>
    <w:rsid w:val="003B511B"/>
    <w:rsid w:val="003B530B"/>
    <w:rsid w:val="003B5CF8"/>
    <w:rsid w:val="003B7640"/>
    <w:rsid w:val="003C0489"/>
    <w:rsid w:val="003C0DAB"/>
    <w:rsid w:val="003C144D"/>
    <w:rsid w:val="003C2DE9"/>
    <w:rsid w:val="003C4B93"/>
    <w:rsid w:val="003C56C7"/>
    <w:rsid w:val="003C61E4"/>
    <w:rsid w:val="003C6209"/>
    <w:rsid w:val="003C794E"/>
    <w:rsid w:val="003D2648"/>
    <w:rsid w:val="003D2F70"/>
    <w:rsid w:val="003D3638"/>
    <w:rsid w:val="003D389E"/>
    <w:rsid w:val="003D3AA3"/>
    <w:rsid w:val="003D443D"/>
    <w:rsid w:val="003D45F3"/>
    <w:rsid w:val="003D4EE3"/>
    <w:rsid w:val="003D4EEF"/>
    <w:rsid w:val="003D647C"/>
    <w:rsid w:val="003D7CBF"/>
    <w:rsid w:val="003E30E0"/>
    <w:rsid w:val="003E397F"/>
    <w:rsid w:val="003E3D7B"/>
    <w:rsid w:val="003E424B"/>
    <w:rsid w:val="003E497B"/>
    <w:rsid w:val="003E5833"/>
    <w:rsid w:val="003E6B72"/>
    <w:rsid w:val="003F02FE"/>
    <w:rsid w:val="003F09FC"/>
    <w:rsid w:val="003F11B8"/>
    <w:rsid w:val="003F19B2"/>
    <w:rsid w:val="003F2144"/>
    <w:rsid w:val="003F22E8"/>
    <w:rsid w:val="003F235A"/>
    <w:rsid w:val="003F285C"/>
    <w:rsid w:val="003F4131"/>
    <w:rsid w:val="003F460C"/>
    <w:rsid w:val="003F6607"/>
    <w:rsid w:val="003F6DFB"/>
    <w:rsid w:val="003F6F00"/>
    <w:rsid w:val="003F78EF"/>
    <w:rsid w:val="00400B4A"/>
    <w:rsid w:val="00401F2B"/>
    <w:rsid w:val="00402E18"/>
    <w:rsid w:val="00404EF5"/>
    <w:rsid w:val="0040511A"/>
    <w:rsid w:val="004056BF"/>
    <w:rsid w:val="00405DB9"/>
    <w:rsid w:val="004074B9"/>
    <w:rsid w:val="00407BD9"/>
    <w:rsid w:val="00410097"/>
    <w:rsid w:val="00410640"/>
    <w:rsid w:val="00410BC1"/>
    <w:rsid w:val="004122CE"/>
    <w:rsid w:val="00412550"/>
    <w:rsid w:val="00412951"/>
    <w:rsid w:val="00412DA2"/>
    <w:rsid w:val="0041425E"/>
    <w:rsid w:val="004155AB"/>
    <w:rsid w:val="004156C1"/>
    <w:rsid w:val="0041592C"/>
    <w:rsid w:val="004163B5"/>
    <w:rsid w:val="004167A4"/>
    <w:rsid w:val="00417B11"/>
    <w:rsid w:val="00417E60"/>
    <w:rsid w:val="00421B6B"/>
    <w:rsid w:val="00421C77"/>
    <w:rsid w:val="00421DDF"/>
    <w:rsid w:val="00422C20"/>
    <w:rsid w:val="00423019"/>
    <w:rsid w:val="00424669"/>
    <w:rsid w:val="00424A11"/>
    <w:rsid w:val="00424D31"/>
    <w:rsid w:val="00425EDF"/>
    <w:rsid w:val="004274E8"/>
    <w:rsid w:val="00427792"/>
    <w:rsid w:val="00427FC6"/>
    <w:rsid w:val="0043267E"/>
    <w:rsid w:val="00432936"/>
    <w:rsid w:val="00433219"/>
    <w:rsid w:val="00433F8D"/>
    <w:rsid w:val="0043479E"/>
    <w:rsid w:val="004355B0"/>
    <w:rsid w:val="0043651F"/>
    <w:rsid w:val="0043673D"/>
    <w:rsid w:val="00437573"/>
    <w:rsid w:val="004379B1"/>
    <w:rsid w:val="00437DC1"/>
    <w:rsid w:val="0044111C"/>
    <w:rsid w:val="004418B3"/>
    <w:rsid w:val="00441C6C"/>
    <w:rsid w:val="00442D32"/>
    <w:rsid w:val="004430C1"/>
    <w:rsid w:val="00443452"/>
    <w:rsid w:val="00444678"/>
    <w:rsid w:val="0044527B"/>
    <w:rsid w:val="0045118A"/>
    <w:rsid w:val="00451A1A"/>
    <w:rsid w:val="004530E4"/>
    <w:rsid w:val="00453A34"/>
    <w:rsid w:val="00453BE1"/>
    <w:rsid w:val="00454642"/>
    <w:rsid w:val="004557BC"/>
    <w:rsid w:val="004558E0"/>
    <w:rsid w:val="0045666C"/>
    <w:rsid w:val="004575E2"/>
    <w:rsid w:val="004602E5"/>
    <w:rsid w:val="0046178D"/>
    <w:rsid w:val="00461EB5"/>
    <w:rsid w:val="004621A0"/>
    <w:rsid w:val="004656FC"/>
    <w:rsid w:val="00466784"/>
    <w:rsid w:val="004702A3"/>
    <w:rsid w:val="00470A18"/>
    <w:rsid w:val="00471F7E"/>
    <w:rsid w:val="0047279D"/>
    <w:rsid w:val="00472FD2"/>
    <w:rsid w:val="00474704"/>
    <w:rsid w:val="00475050"/>
    <w:rsid w:val="004754ED"/>
    <w:rsid w:val="00477138"/>
    <w:rsid w:val="0047759E"/>
    <w:rsid w:val="004776CE"/>
    <w:rsid w:val="00480F59"/>
    <w:rsid w:val="00481E59"/>
    <w:rsid w:val="004844D7"/>
    <w:rsid w:val="00484E06"/>
    <w:rsid w:val="00486135"/>
    <w:rsid w:val="0048733F"/>
    <w:rsid w:val="004879F2"/>
    <w:rsid w:val="00487ED3"/>
    <w:rsid w:val="00490030"/>
    <w:rsid w:val="00490A95"/>
    <w:rsid w:val="00490D50"/>
    <w:rsid w:val="00492B05"/>
    <w:rsid w:val="00492E7A"/>
    <w:rsid w:val="00493B12"/>
    <w:rsid w:val="004941A0"/>
    <w:rsid w:val="00494964"/>
    <w:rsid w:val="0049643F"/>
    <w:rsid w:val="0049790B"/>
    <w:rsid w:val="004A0418"/>
    <w:rsid w:val="004A1920"/>
    <w:rsid w:val="004A530C"/>
    <w:rsid w:val="004A547A"/>
    <w:rsid w:val="004A5E9E"/>
    <w:rsid w:val="004A7A2F"/>
    <w:rsid w:val="004B0872"/>
    <w:rsid w:val="004B0BBE"/>
    <w:rsid w:val="004B0D1E"/>
    <w:rsid w:val="004B0E8F"/>
    <w:rsid w:val="004B13C3"/>
    <w:rsid w:val="004B1E4A"/>
    <w:rsid w:val="004B2121"/>
    <w:rsid w:val="004B5FCC"/>
    <w:rsid w:val="004B7618"/>
    <w:rsid w:val="004C049B"/>
    <w:rsid w:val="004C1214"/>
    <w:rsid w:val="004C2C89"/>
    <w:rsid w:val="004C4446"/>
    <w:rsid w:val="004C4D80"/>
    <w:rsid w:val="004C52EB"/>
    <w:rsid w:val="004C56E4"/>
    <w:rsid w:val="004C57EE"/>
    <w:rsid w:val="004C7BCC"/>
    <w:rsid w:val="004D1086"/>
    <w:rsid w:val="004D13FA"/>
    <w:rsid w:val="004D296D"/>
    <w:rsid w:val="004D4555"/>
    <w:rsid w:val="004D4817"/>
    <w:rsid w:val="004D4BCC"/>
    <w:rsid w:val="004D5FE6"/>
    <w:rsid w:val="004D6D06"/>
    <w:rsid w:val="004E10D0"/>
    <w:rsid w:val="004E10F3"/>
    <w:rsid w:val="004E12DB"/>
    <w:rsid w:val="004E3D2E"/>
    <w:rsid w:val="004E498B"/>
    <w:rsid w:val="004E58E0"/>
    <w:rsid w:val="004F0A95"/>
    <w:rsid w:val="004F1552"/>
    <w:rsid w:val="004F1D72"/>
    <w:rsid w:val="004F375A"/>
    <w:rsid w:val="004F38A5"/>
    <w:rsid w:val="004F3EEB"/>
    <w:rsid w:val="004F4748"/>
    <w:rsid w:val="004F5177"/>
    <w:rsid w:val="004F5688"/>
    <w:rsid w:val="004F6022"/>
    <w:rsid w:val="004F6F86"/>
    <w:rsid w:val="004F7567"/>
    <w:rsid w:val="004F785D"/>
    <w:rsid w:val="00501C27"/>
    <w:rsid w:val="00501D87"/>
    <w:rsid w:val="00501E8C"/>
    <w:rsid w:val="00502B62"/>
    <w:rsid w:val="00503405"/>
    <w:rsid w:val="0050421B"/>
    <w:rsid w:val="00504273"/>
    <w:rsid w:val="00505196"/>
    <w:rsid w:val="005053DB"/>
    <w:rsid w:val="00511C10"/>
    <w:rsid w:val="005120B4"/>
    <w:rsid w:val="00513CBD"/>
    <w:rsid w:val="00513F4B"/>
    <w:rsid w:val="00514320"/>
    <w:rsid w:val="005143E1"/>
    <w:rsid w:val="005149E3"/>
    <w:rsid w:val="00515874"/>
    <w:rsid w:val="00515F43"/>
    <w:rsid w:val="00516176"/>
    <w:rsid w:val="00517EFB"/>
    <w:rsid w:val="005210EF"/>
    <w:rsid w:val="005210FF"/>
    <w:rsid w:val="00521923"/>
    <w:rsid w:val="00521DAF"/>
    <w:rsid w:val="005237D8"/>
    <w:rsid w:val="00523DB6"/>
    <w:rsid w:val="005243DF"/>
    <w:rsid w:val="005243FF"/>
    <w:rsid w:val="00524591"/>
    <w:rsid w:val="00526277"/>
    <w:rsid w:val="005273BE"/>
    <w:rsid w:val="0052783B"/>
    <w:rsid w:val="0053091A"/>
    <w:rsid w:val="00530D5F"/>
    <w:rsid w:val="00530DAA"/>
    <w:rsid w:val="00531EFF"/>
    <w:rsid w:val="005321CE"/>
    <w:rsid w:val="00532528"/>
    <w:rsid w:val="00533795"/>
    <w:rsid w:val="00535FAD"/>
    <w:rsid w:val="00536615"/>
    <w:rsid w:val="00537674"/>
    <w:rsid w:val="00540342"/>
    <w:rsid w:val="00541D65"/>
    <w:rsid w:val="00542D88"/>
    <w:rsid w:val="00543468"/>
    <w:rsid w:val="00543564"/>
    <w:rsid w:val="00543710"/>
    <w:rsid w:val="00543BBE"/>
    <w:rsid w:val="00545DC0"/>
    <w:rsid w:val="0054601B"/>
    <w:rsid w:val="0054610F"/>
    <w:rsid w:val="00550010"/>
    <w:rsid w:val="0055030A"/>
    <w:rsid w:val="0055101C"/>
    <w:rsid w:val="005529B1"/>
    <w:rsid w:val="00552B79"/>
    <w:rsid w:val="00552C6C"/>
    <w:rsid w:val="00552D8C"/>
    <w:rsid w:val="005530ED"/>
    <w:rsid w:val="005541D6"/>
    <w:rsid w:val="005544A6"/>
    <w:rsid w:val="005546B3"/>
    <w:rsid w:val="005548C4"/>
    <w:rsid w:val="00554F7D"/>
    <w:rsid w:val="005562DB"/>
    <w:rsid w:val="00556BB2"/>
    <w:rsid w:val="0056091E"/>
    <w:rsid w:val="00560AE9"/>
    <w:rsid w:val="00560D68"/>
    <w:rsid w:val="00561F99"/>
    <w:rsid w:val="005621A1"/>
    <w:rsid w:val="00562993"/>
    <w:rsid w:val="005630BF"/>
    <w:rsid w:val="00563395"/>
    <w:rsid w:val="00566C65"/>
    <w:rsid w:val="00567315"/>
    <w:rsid w:val="00567801"/>
    <w:rsid w:val="00570762"/>
    <w:rsid w:val="00570D27"/>
    <w:rsid w:val="0057103C"/>
    <w:rsid w:val="00571764"/>
    <w:rsid w:val="00571E33"/>
    <w:rsid w:val="005731A6"/>
    <w:rsid w:val="00573273"/>
    <w:rsid w:val="00574CB7"/>
    <w:rsid w:val="0057537D"/>
    <w:rsid w:val="00576896"/>
    <w:rsid w:val="00576CD2"/>
    <w:rsid w:val="005773E3"/>
    <w:rsid w:val="00577EBE"/>
    <w:rsid w:val="00580911"/>
    <w:rsid w:val="00580BEF"/>
    <w:rsid w:val="00580D4A"/>
    <w:rsid w:val="005811FF"/>
    <w:rsid w:val="005812DB"/>
    <w:rsid w:val="00581690"/>
    <w:rsid w:val="00581A4D"/>
    <w:rsid w:val="005822FB"/>
    <w:rsid w:val="005843A8"/>
    <w:rsid w:val="00584CEF"/>
    <w:rsid w:val="00585330"/>
    <w:rsid w:val="00585A54"/>
    <w:rsid w:val="00585D62"/>
    <w:rsid w:val="005873CF"/>
    <w:rsid w:val="00587983"/>
    <w:rsid w:val="00591467"/>
    <w:rsid w:val="00591520"/>
    <w:rsid w:val="00591ACA"/>
    <w:rsid w:val="005921F4"/>
    <w:rsid w:val="00593202"/>
    <w:rsid w:val="0059507A"/>
    <w:rsid w:val="0059549D"/>
    <w:rsid w:val="005A01EB"/>
    <w:rsid w:val="005A03CC"/>
    <w:rsid w:val="005A184F"/>
    <w:rsid w:val="005A4282"/>
    <w:rsid w:val="005A4F27"/>
    <w:rsid w:val="005A5273"/>
    <w:rsid w:val="005A5A41"/>
    <w:rsid w:val="005A5F6C"/>
    <w:rsid w:val="005A6998"/>
    <w:rsid w:val="005A7869"/>
    <w:rsid w:val="005B006F"/>
    <w:rsid w:val="005B036D"/>
    <w:rsid w:val="005B0EC4"/>
    <w:rsid w:val="005B20FB"/>
    <w:rsid w:val="005B2321"/>
    <w:rsid w:val="005B2522"/>
    <w:rsid w:val="005B323A"/>
    <w:rsid w:val="005B32AC"/>
    <w:rsid w:val="005B33A8"/>
    <w:rsid w:val="005B3928"/>
    <w:rsid w:val="005B4AB9"/>
    <w:rsid w:val="005B4EA8"/>
    <w:rsid w:val="005B5383"/>
    <w:rsid w:val="005B5ECB"/>
    <w:rsid w:val="005B6554"/>
    <w:rsid w:val="005B6736"/>
    <w:rsid w:val="005C0A13"/>
    <w:rsid w:val="005C21F3"/>
    <w:rsid w:val="005C43BD"/>
    <w:rsid w:val="005C4472"/>
    <w:rsid w:val="005C45CD"/>
    <w:rsid w:val="005C56C6"/>
    <w:rsid w:val="005C62C7"/>
    <w:rsid w:val="005C6DCF"/>
    <w:rsid w:val="005C732C"/>
    <w:rsid w:val="005D0248"/>
    <w:rsid w:val="005D03C2"/>
    <w:rsid w:val="005D17E6"/>
    <w:rsid w:val="005D1962"/>
    <w:rsid w:val="005D4403"/>
    <w:rsid w:val="005D454F"/>
    <w:rsid w:val="005D4A70"/>
    <w:rsid w:val="005D5B48"/>
    <w:rsid w:val="005D5CD7"/>
    <w:rsid w:val="005D5D15"/>
    <w:rsid w:val="005D61D7"/>
    <w:rsid w:val="005D7280"/>
    <w:rsid w:val="005E02F2"/>
    <w:rsid w:val="005E111B"/>
    <w:rsid w:val="005E1269"/>
    <w:rsid w:val="005E193E"/>
    <w:rsid w:val="005E1E79"/>
    <w:rsid w:val="005E21B5"/>
    <w:rsid w:val="005E2E6D"/>
    <w:rsid w:val="005E320C"/>
    <w:rsid w:val="005E53D1"/>
    <w:rsid w:val="005E7D2A"/>
    <w:rsid w:val="005F0E40"/>
    <w:rsid w:val="005F0F07"/>
    <w:rsid w:val="005F1065"/>
    <w:rsid w:val="005F10E8"/>
    <w:rsid w:val="005F1424"/>
    <w:rsid w:val="005F32F0"/>
    <w:rsid w:val="005F51B2"/>
    <w:rsid w:val="005F53E3"/>
    <w:rsid w:val="005F5909"/>
    <w:rsid w:val="005F5B73"/>
    <w:rsid w:val="005F5BFE"/>
    <w:rsid w:val="005F64A0"/>
    <w:rsid w:val="005F668C"/>
    <w:rsid w:val="005F6A02"/>
    <w:rsid w:val="005F6A38"/>
    <w:rsid w:val="005F6F1C"/>
    <w:rsid w:val="005F7000"/>
    <w:rsid w:val="00600164"/>
    <w:rsid w:val="006002B2"/>
    <w:rsid w:val="00600DE7"/>
    <w:rsid w:val="006010C1"/>
    <w:rsid w:val="00602E6D"/>
    <w:rsid w:val="00603974"/>
    <w:rsid w:val="00607B6C"/>
    <w:rsid w:val="0061042D"/>
    <w:rsid w:val="0061168D"/>
    <w:rsid w:val="00611B2E"/>
    <w:rsid w:val="00611F11"/>
    <w:rsid w:val="00612686"/>
    <w:rsid w:val="0061581A"/>
    <w:rsid w:val="00615839"/>
    <w:rsid w:val="0061635C"/>
    <w:rsid w:val="006172DE"/>
    <w:rsid w:val="00617367"/>
    <w:rsid w:val="00617408"/>
    <w:rsid w:val="00617646"/>
    <w:rsid w:val="00617992"/>
    <w:rsid w:val="00617D77"/>
    <w:rsid w:val="00620498"/>
    <w:rsid w:val="00620B08"/>
    <w:rsid w:val="00621CFE"/>
    <w:rsid w:val="00621F1F"/>
    <w:rsid w:val="006243D2"/>
    <w:rsid w:val="00624547"/>
    <w:rsid w:val="00625197"/>
    <w:rsid w:val="006254AD"/>
    <w:rsid w:val="00625AA6"/>
    <w:rsid w:val="00625D3E"/>
    <w:rsid w:val="0062663F"/>
    <w:rsid w:val="00627110"/>
    <w:rsid w:val="00630629"/>
    <w:rsid w:val="006311D6"/>
    <w:rsid w:val="0063195B"/>
    <w:rsid w:val="00632A4F"/>
    <w:rsid w:val="0063398B"/>
    <w:rsid w:val="00633DA1"/>
    <w:rsid w:val="00634590"/>
    <w:rsid w:val="00634B24"/>
    <w:rsid w:val="0063518E"/>
    <w:rsid w:val="006359EB"/>
    <w:rsid w:val="0063648E"/>
    <w:rsid w:val="006368A1"/>
    <w:rsid w:val="00637CF6"/>
    <w:rsid w:val="00640F77"/>
    <w:rsid w:val="00646B1F"/>
    <w:rsid w:val="00646FBF"/>
    <w:rsid w:val="00647184"/>
    <w:rsid w:val="00647326"/>
    <w:rsid w:val="006474F8"/>
    <w:rsid w:val="00647FDB"/>
    <w:rsid w:val="0065044B"/>
    <w:rsid w:val="006523AE"/>
    <w:rsid w:val="00652DE0"/>
    <w:rsid w:val="00653BAD"/>
    <w:rsid w:val="00653E10"/>
    <w:rsid w:val="00654303"/>
    <w:rsid w:val="00655548"/>
    <w:rsid w:val="00655F8E"/>
    <w:rsid w:val="00656599"/>
    <w:rsid w:val="00656D03"/>
    <w:rsid w:val="00657055"/>
    <w:rsid w:val="00660610"/>
    <w:rsid w:val="00660EE0"/>
    <w:rsid w:val="00663461"/>
    <w:rsid w:val="00665278"/>
    <w:rsid w:val="00666F23"/>
    <w:rsid w:val="0067056F"/>
    <w:rsid w:val="006716E7"/>
    <w:rsid w:val="006724FC"/>
    <w:rsid w:val="00672A91"/>
    <w:rsid w:val="00674A2C"/>
    <w:rsid w:val="00680533"/>
    <w:rsid w:val="00681114"/>
    <w:rsid w:val="00681710"/>
    <w:rsid w:val="006819E6"/>
    <w:rsid w:val="00681CAE"/>
    <w:rsid w:val="00682CA0"/>
    <w:rsid w:val="00683432"/>
    <w:rsid w:val="00683873"/>
    <w:rsid w:val="00683FB6"/>
    <w:rsid w:val="006846F2"/>
    <w:rsid w:val="006907FC"/>
    <w:rsid w:val="00691FB6"/>
    <w:rsid w:val="0069268A"/>
    <w:rsid w:val="006939F5"/>
    <w:rsid w:val="00693CF7"/>
    <w:rsid w:val="00696559"/>
    <w:rsid w:val="00696D90"/>
    <w:rsid w:val="006976E1"/>
    <w:rsid w:val="00697A30"/>
    <w:rsid w:val="006A0B15"/>
    <w:rsid w:val="006A169A"/>
    <w:rsid w:val="006A17AA"/>
    <w:rsid w:val="006A1ADB"/>
    <w:rsid w:val="006A1BA7"/>
    <w:rsid w:val="006A2670"/>
    <w:rsid w:val="006A28B6"/>
    <w:rsid w:val="006A2E74"/>
    <w:rsid w:val="006A2F04"/>
    <w:rsid w:val="006A3331"/>
    <w:rsid w:val="006A345F"/>
    <w:rsid w:val="006A39E8"/>
    <w:rsid w:val="006A3A63"/>
    <w:rsid w:val="006A5156"/>
    <w:rsid w:val="006A6BBC"/>
    <w:rsid w:val="006B0370"/>
    <w:rsid w:val="006B198E"/>
    <w:rsid w:val="006B2AB4"/>
    <w:rsid w:val="006B2E2A"/>
    <w:rsid w:val="006B2EA6"/>
    <w:rsid w:val="006B537E"/>
    <w:rsid w:val="006B5F23"/>
    <w:rsid w:val="006C03D5"/>
    <w:rsid w:val="006C172B"/>
    <w:rsid w:val="006C2229"/>
    <w:rsid w:val="006C2CE9"/>
    <w:rsid w:val="006C3232"/>
    <w:rsid w:val="006C36DB"/>
    <w:rsid w:val="006C3825"/>
    <w:rsid w:val="006C39C0"/>
    <w:rsid w:val="006C4118"/>
    <w:rsid w:val="006C54F1"/>
    <w:rsid w:val="006C6580"/>
    <w:rsid w:val="006C684E"/>
    <w:rsid w:val="006C76CE"/>
    <w:rsid w:val="006C7DD6"/>
    <w:rsid w:val="006D0978"/>
    <w:rsid w:val="006D0A5F"/>
    <w:rsid w:val="006D1C3C"/>
    <w:rsid w:val="006D22BD"/>
    <w:rsid w:val="006D2F7F"/>
    <w:rsid w:val="006D3842"/>
    <w:rsid w:val="006D3B2F"/>
    <w:rsid w:val="006D4AF1"/>
    <w:rsid w:val="006D54CB"/>
    <w:rsid w:val="006D59B8"/>
    <w:rsid w:val="006D6CDE"/>
    <w:rsid w:val="006D78B3"/>
    <w:rsid w:val="006D7E68"/>
    <w:rsid w:val="006E0686"/>
    <w:rsid w:val="006E3126"/>
    <w:rsid w:val="006E327C"/>
    <w:rsid w:val="006E447F"/>
    <w:rsid w:val="006E49D1"/>
    <w:rsid w:val="006E662D"/>
    <w:rsid w:val="006F102F"/>
    <w:rsid w:val="006F138C"/>
    <w:rsid w:val="006F1A3F"/>
    <w:rsid w:val="006F5F02"/>
    <w:rsid w:val="0070038C"/>
    <w:rsid w:val="00700D95"/>
    <w:rsid w:val="00701F40"/>
    <w:rsid w:val="007023FB"/>
    <w:rsid w:val="00703ECA"/>
    <w:rsid w:val="00704410"/>
    <w:rsid w:val="0070685A"/>
    <w:rsid w:val="00706F4B"/>
    <w:rsid w:val="00707194"/>
    <w:rsid w:val="00707561"/>
    <w:rsid w:val="007079E3"/>
    <w:rsid w:val="007109F4"/>
    <w:rsid w:val="00711111"/>
    <w:rsid w:val="0071123F"/>
    <w:rsid w:val="00712516"/>
    <w:rsid w:val="00713162"/>
    <w:rsid w:val="00713845"/>
    <w:rsid w:val="007156A8"/>
    <w:rsid w:val="007174EC"/>
    <w:rsid w:val="00717542"/>
    <w:rsid w:val="00720346"/>
    <w:rsid w:val="00721941"/>
    <w:rsid w:val="00724029"/>
    <w:rsid w:val="00724413"/>
    <w:rsid w:val="007250A7"/>
    <w:rsid w:val="007251B7"/>
    <w:rsid w:val="00725C3D"/>
    <w:rsid w:val="00731069"/>
    <w:rsid w:val="0073220B"/>
    <w:rsid w:val="00733E5F"/>
    <w:rsid w:val="007343DC"/>
    <w:rsid w:val="00735E79"/>
    <w:rsid w:val="007366BB"/>
    <w:rsid w:val="00736F9D"/>
    <w:rsid w:val="0074060B"/>
    <w:rsid w:val="007407EE"/>
    <w:rsid w:val="00740E49"/>
    <w:rsid w:val="00741B42"/>
    <w:rsid w:val="007420DD"/>
    <w:rsid w:val="00742248"/>
    <w:rsid w:val="00742C24"/>
    <w:rsid w:val="00742F0E"/>
    <w:rsid w:val="00742FC5"/>
    <w:rsid w:val="00744D5B"/>
    <w:rsid w:val="00744D84"/>
    <w:rsid w:val="00745127"/>
    <w:rsid w:val="00745314"/>
    <w:rsid w:val="0074651C"/>
    <w:rsid w:val="007465BC"/>
    <w:rsid w:val="007468FD"/>
    <w:rsid w:val="00746D97"/>
    <w:rsid w:val="00746F00"/>
    <w:rsid w:val="0074746E"/>
    <w:rsid w:val="007475A8"/>
    <w:rsid w:val="007476C1"/>
    <w:rsid w:val="00747FDF"/>
    <w:rsid w:val="00750CF5"/>
    <w:rsid w:val="0075309D"/>
    <w:rsid w:val="00753367"/>
    <w:rsid w:val="007544A4"/>
    <w:rsid w:val="00755047"/>
    <w:rsid w:val="0075566E"/>
    <w:rsid w:val="007606D2"/>
    <w:rsid w:val="00761154"/>
    <w:rsid w:val="0076143D"/>
    <w:rsid w:val="00763316"/>
    <w:rsid w:val="007636A8"/>
    <w:rsid w:val="007648E4"/>
    <w:rsid w:val="00764998"/>
    <w:rsid w:val="0076517C"/>
    <w:rsid w:val="0076677F"/>
    <w:rsid w:val="00767ADD"/>
    <w:rsid w:val="007700A3"/>
    <w:rsid w:val="00770E84"/>
    <w:rsid w:val="0077237C"/>
    <w:rsid w:val="00772FE5"/>
    <w:rsid w:val="007732AB"/>
    <w:rsid w:val="00773C81"/>
    <w:rsid w:val="00773FD3"/>
    <w:rsid w:val="00774355"/>
    <w:rsid w:val="00774A38"/>
    <w:rsid w:val="00776D87"/>
    <w:rsid w:val="00777A94"/>
    <w:rsid w:val="0078084F"/>
    <w:rsid w:val="0078089C"/>
    <w:rsid w:val="0078121A"/>
    <w:rsid w:val="00782354"/>
    <w:rsid w:val="00784AD8"/>
    <w:rsid w:val="00786496"/>
    <w:rsid w:val="007866FB"/>
    <w:rsid w:val="007908BB"/>
    <w:rsid w:val="00790DC2"/>
    <w:rsid w:val="00791AD5"/>
    <w:rsid w:val="007923F9"/>
    <w:rsid w:val="007941E0"/>
    <w:rsid w:val="007949F7"/>
    <w:rsid w:val="00794E39"/>
    <w:rsid w:val="00794FC8"/>
    <w:rsid w:val="00795813"/>
    <w:rsid w:val="007A00AF"/>
    <w:rsid w:val="007A1950"/>
    <w:rsid w:val="007A22E5"/>
    <w:rsid w:val="007A34EF"/>
    <w:rsid w:val="007A38C2"/>
    <w:rsid w:val="007A5BB0"/>
    <w:rsid w:val="007A6747"/>
    <w:rsid w:val="007A6E84"/>
    <w:rsid w:val="007A7848"/>
    <w:rsid w:val="007B0BC9"/>
    <w:rsid w:val="007B1787"/>
    <w:rsid w:val="007B1B1A"/>
    <w:rsid w:val="007B1F6F"/>
    <w:rsid w:val="007B2692"/>
    <w:rsid w:val="007B3B45"/>
    <w:rsid w:val="007B4139"/>
    <w:rsid w:val="007B4562"/>
    <w:rsid w:val="007B609D"/>
    <w:rsid w:val="007B6269"/>
    <w:rsid w:val="007B7417"/>
    <w:rsid w:val="007B74E3"/>
    <w:rsid w:val="007B7CFD"/>
    <w:rsid w:val="007C07AC"/>
    <w:rsid w:val="007C0CCA"/>
    <w:rsid w:val="007C1A0C"/>
    <w:rsid w:val="007C2802"/>
    <w:rsid w:val="007C3AF0"/>
    <w:rsid w:val="007C3FF6"/>
    <w:rsid w:val="007C446F"/>
    <w:rsid w:val="007D13ED"/>
    <w:rsid w:val="007D17BB"/>
    <w:rsid w:val="007D2742"/>
    <w:rsid w:val="007D291C"/>
    <w:rsid w:val="007D3341"/>
    <w:rsid w:val="007D6A5B"/>
    <w:rsid w:val="007D7C79"/>
    <w:rsid w:val="007D7EFB"/>
    <w:rsid w:val="007E00CA"/>
    <w:rsid w:val="007E0327"/>
    <w:rsid w:val="007E450E"/>
    <w:rsid w:val="007E499C"/>
    <w:rsid w:val="007E6467"/>
    <w:rsid w:val="007F097C"/>
    <w:rsid w:val="007F0B5C"/>
    <w:rsid w:val="007F0CF0"/>
    <w:rsid w:val="007F0D74"/>
    <w:rsid w:val="007F134F"/>
    <w:rsid w:val="007F22F3"/>
    <w:rsid w:val="007F2F70"/>
    <w:rsid w:val="007F30E6"/>
    <w:rsid w:val="007F327A"/>
    <w:rsid w:val="007F3B4D"/>
    <w:rsid w:val="007F3E29"/>
    <w:rsid w:val="007F4D6D"/>
    <w:rsid w:val="007F65A5"/>
    <w:rsid w:val="007F6672"/>
    <w:rsid w:val="007F70D9"/>
    <w:rsid w:val="007F7709"/>
    <w:rsid w:val="007F7A2B"/>
    <w:rsid w:val="007F7E71"/>
    <w:rsid w:val="0080067B"/>
    <w:rsid w:val="00800F8B"/>
    <w:rsid w:val="008019DE"/>
    <w:rsid w:val="00802EC3"/>
    <w:rsid w:val="0080316F"/>
    <w:rsid w:val="00804158"/>
    <w:rsid w:val="00805997"/>
    <w:rsid w:val="008065C0"/>
    <w:rsid w:val="00806884"/>
    <w:rsid w:val="0080711F"/>
    <w:rsid w:val="00810018"/>
    <w:rsid w:val="0081020D"/>
    <w:rsid w:val="00811639"/>
    <w:rsid w:val="008137CE"/>
    <w:rsid w:val="00814014"/>
    <w:rsid w:val="00814872"/>
    <w:rsid w:val="00815B4F"/>
    <w:rsid w:val="00816FB0"/>
    <w:rsid w:val="00817BB8"/>
    <w:rsid w:val="0082136C"/>
    <w:rsid w:val="00824C87"/>
    <w:rsid w:val="008262E1"/>
    <w:rsid w:val="0082663E"/>
    <w:rsid w:val="00827900"/>
    <w:rsid w:val="00827C57"/>
    <w:rsid w:val="00827CED"/>
    <w:rsid w:val="0083033A"/>
    <w:rsid w:val="00830FAB"/>
    <w:rsid w:val="00831BF5"/>
    <w:rsid w:val="00832F43"/>
    <w:rsid w:val="00833252"/>
    <w:rsid w:val="00835165"/>
    <w:rsid w:val="00835877"/>
    <w:rsid w:val="008361C0"/>
    <w:rsid w:val="008377D2"/>
    <w:rsid w:val="00837AA4"/>
    <w:rsid w:val="00840179"/>
    <w:rsid w:val="00840E6B"/>
    <w:rsid w:val="00841CE9"/>
    <w:rsid w:val="00842359"/>
    <w:rsid w:val="00842DC7"/>
    <w:rsid w:val="0084335A"/>
    <w:rsid w:val="0084390F"/>
    <w:rsid w:val="00843AB8"/>
    <w:rsid w:val="00843B35"/>
    <w:rsid w:val="00843B73"/>
    <w:rsid w:val="00843D22"/>
    <w:rsid w:val="00846CEC"/>
    <w:rsid w:val="00847080"/>
    <w:rsid w:val="008478CC"/>
    <w:rsid w:val="00850512"/>
    <w:rsid w:val="0085080D"/>
    <w:rsid w:val="008508A4"/>
    <w:rsid w:val="00850C36"/>
    <w:rsid w:val="00850D37"/>
    <w:rsid w:val="00851138"/>
    <w:rsid w:val="00851A8E"/>
    <w:rsid w:val="00851E35"/>
    <w:rsid w:val="00856C21"/>
    <w:rsid w:val="00856DEE"/>
    <w:rsid w:val="008603A6"/>
    <w:rsid w:val="0086155F"/>
    <w:rsid w:val="008618D1"/>
    <w:rsid w:val="00861937"/>
    <w:rsid w:val="00862D1C"/>
    <w:rsid w:val="00862D67"/>
    <w:rsid w:val="00864E64"/>
    <w:rsid w:val="008651A3"/>
    <w:rsid w:val="008655F3"/>
    <w:rsid w:val="00866E2D"/>
    <w:rsid w:val="0086768B"/>
    <w:rsid w:val="00867720"/>
    <w:rsid w:val="0086782B"/>
    <w:rsid w:val="008702D1"/>
    <w:rsid w:val="0087048D"/>
    <w:rsid w:val="0087120B"/>
    <w:rsid w:val="00872799"/>
    <w:rsid w:val="008727CF"/>
    <w:rsid w:val="00872F7D"/>
    <w:rsid w:val="00873361"/>
    <w:rsid w:val="00873DDE"/>
    <w:rsid w:val="008744D1"/>
    <w:rsid w:val="00875992"/>
    <w:rsid w:val="008768A3"/>
    <w:rsid w:val="008816AD"/>
    <w:rsid w:val="0088226F"/>
    <w:rsid w:val="00883F09"/>
    <w:rsid w:val="00886908"/>
    <w:rsid w:val="0088719D"/>
    <w:rsid w:val="0088727D"/>
    <w:rsid w:val="00887896"/>
    <w:rsid w:val="00887F61"/>
    <w:rsid w:val="008908E1"/>
    <w:rsid w:val="00890CA3"/>
    <w:rsid w:val="00891563"/>
    <w:rsid w:val="00891E16"/>
    <w:rsid w:val="00892234"/>
    <w:rsid w:val="00893866"/>
    <w:rsid w:val="00893F0A"/>
    <w:rsid w:val="00894C57"/>
    <w:rsid w:val="00896896"/>
    <w:rsid w:val="008A1867"/>
    <w:rsid w:val="008A1FF9"/>
    <w:rsid w:val="008A2827"/>
    <w:rsid w:val="008A3104"/>
    <w:rsid w:val="008A4401"/>
    <w:rsid w:val="008A5588"/>
    <w:rsid w:val="008A5EC3"/>
    <w:rsid w:val="008A5ED7"/>
    <w:rsid w:val="008A63AB"/>
    <w:rsid w:val="008A6763"/>
    <w:rsid w:val="008A7A7B"/>
    <w:rsid w:val="008A7E3D"/>
    <w:rsid w:val="008B0DBF"/>
    <w:rsid w:val="008B18FF"/>
    <w:rsid w:val="008B1D0C"/>
    <w:rsid w:val="008B1FA8"/>
    <w:rsid w:val="008B3BBF"/>
    <w:rsid w:val="008B5E64"/>
    <w:rsid w:val="008B75E7"/>
    <w:rsid w:val="008C1361"/>
    <w:rsid w:val="008C2FA1"/>
    <w:rsid w:val="008C322A"/>
    <w:rsid w:val="008C3853"/>
    <w:rsid w:val="008C39B3"/>
    <w:rsid w:val="008C460C"/>
    <w:rsid w:val="008C4C79"/>
    <w:rsid w:val="008C4E47"/>
    <w:rsid w:val="008C58F1"/>
    <w:rsid w:val="008C6D63"/>
    <w:rsid w:val="008C6E58"/>
    <w:rsid w:val="008C717F"/>
    <w:rsid w:val="008C7D4A"/>
    <w:rsid w:val="008D2F7B"/>
    <w:rsid w:val="008D3B4B"/>
    <w:rsid w:val="008D4C84"/>
    <w:rsid w:val="008D530E"/>
    <w:rsid w:val="008D5877"/>
    <w:rsid w:val="008D5BDB"/>
    <w:rsid w:val="008D65C3"/>
    <w:rsid w:val="008E0DCF"/>
    <w:rsid w:val="008E1451"/>
    <w:rsid w:val="008E272B"/>
    <w:rsid w:val="008E2C3C"/>
    <w:rsid w:val="008E4C6A"/>
    <w:rsid w:val="008E6BE7"/>
    <w:rsid w:val="008E6C62"/>
    <w:rsid w:val="008E73BA"/>
    <w:rsid w:val="008E7A39"/>
    <w:rsid w:val="008F0484"/>
    <w:rsid w:val="008F0D3C"/>
    <w:rsid w:val="008F1109"/>
    <w:rsid w:val="008F1F7B"/>
    <w:rsid w:val="008F25F8"/>
    <w:rsid w:val="008F2888"/>
    <w:rsid w:val="008F2AB0"/>
    <w:rsid w:val="008F33B0"/>
    <w:rsid w:val="008F3ADD"/>
    <w:rsid w:val="008F56B9"/>
    <w:rsid w:val="008F56D3"/>
    <w:rsid w:val="008F644E"/>
    <w:rsid w:val="008F645F"/>
    <w:rsid w:val="008F6597"/>
    <w:rsid w:val="008F788D"/>
    <w:rsid w:val="008F7928"/>
    <w:rsid w:val="00900BFD"/>
    <w:rsid w:val="00900C5C"/>
    <w:rsid w:val="00901C86"/>
    <w:rsid w:val="00904DAA"/>
    <w:rsid w:val="00905EEE"/>
    <w:rsid w:val="00906F7D"/>
    <w:rsid w:val="00907834"/>
    <w:rsid w:val="00907B7E"/>
    <w:rsid w:val="00907D69"/>
    <w:rsid w:val="009115DF"/>
    <w:rsid w:val="0091183D"/>
    <w:rsid w:val="009118A5"/>
    <w:rsid w:val="009129DA"/>
    <w:rsid w:val="00912B0A"/>
    <w:rsid w:val="009141E3"/>
    <w:rsid w:val="009151D9"/>
    <w:rsid w:val="00915ADF"/>
    <w:rsid w:val="00915E63"/>
    <w:rsid w:val="00921802"/>
    <w:rsid w:val="00923E4D"/>
    <w:rsid w:val="00924462"/>
    <w:rsid w:val="009269B0"/>
    <w:rsid w:val="009277E2"/>
    <w:rsid w:val="009302A9"/>
    <w:rsid w:val="00931151"/>
    <w:rsid w:val="009326B3"/>
    <w:rsid w:val="00933C35"/>
    <w:rsid w:val="00935B15"/>
    <w:rsid w:val="00935BC0"/>
    <w:rsid w:val="009362BE"/>
    <w:rsid w:val="009363E0"/>
    <w:rsid w:val="009369F4"/>
    <w:rsid w:val="00937D35"/>
    <w:rsid w:val="00940F00"/>
    <w:rsid w:val="00943803"/>
    <w:rsid w:val="0094426C"/>
    <w:rsid w:val="009448D0"/>
    <w:rsid w:val="00944E20"/>
    <w:rsid w:val="00945728"/>
    <w:rsid w:val="00945972"/>
    <w:rsid w:val="00946668"/>
    <w:rsid w:val="00946787"/>
    <w:rsid w:val="00946E2C"/>
    <w:rsid w:val="009473B4"/>
    <w:rsid w:val="00947E15"/>
    <w:rsid w:val="00950102"/>
    <w:rsid w:val="0095079B"/>
    <w:rsid w:val="00950FA9"/>
    <w:rsid w:val="0095118D"/>
    <w:rsid w:val="009541C3"/>
    <w:rsid w:val="0095429A"/>
    <w:rsid w:val="00955E4D"/>
    <w:rsid w:val="009560E1"/>
    <w:rsid w:val="00956374"/>
    <w:rsid w:val="009567BB"/>
    <w:rsid w:val="00956C5A"/>
    <w:rsid w:val="00957279"/>
    <w:rsid w:val="00962DC5"/>
    <w:rsid w:val="009631C1"/>
    <w:rsid w:val="009669BA"/>
    <w:rsid w:val="00966FCD"/>
    <w:rsid w:val="0096718C"/>
    <w:rsid w:val="0097109A"/>
    <w:rsid w:val="00971DD8"/>
    <w:rsid w:val="00972C6F"/>
    <w:rsid w:val="00973946"/>
    <w:rsid w:val="00973E4B"/>
    <w:rsid w:val="00973FF6"/>
    <w:rsid w:val="0097419A"/>
    <w:rsid w:val="00974F19"/>
    <w:rsid w:val="00975B0F"/>
    <w:rsid w:val="0098093E"/>
    <w:rsid w:val="00980A32"/>
    <w:rsid w:val="00980C60"/>
    <w:rsid w:val="00980CD5"/>
    <w:rsid w:val="00980D63"/>
    <w:rsid w:val="00981182"/>
    <w:rsid w:val="00981308"/>
    <w:rsid w:val="00982ACA"/>
    <w:rsid w:val="0098459E"/>
    <w:rsid w:val="009845CF"/>
    <w:rsid w:val="00984F92"/>
    <w:rsid w:val="00985071"/>
    <w:rsid w:val="00985675"/>
    <w:rsid w:val="00986601"/>
    <w:rsid w:val="00986ADF"/>
    <w:rsid w:val="00986C65"/>
    <w:rsid w:val="00986CD2"/>
    <w:rsid w:val="00986EE7"/>
    <w:rsid w:val="009917E3"/>
    <w:rsid w:val="00991908"/>
    <w:rsid w:val="00991A19"/>
    <w:rsid w:val="009923E6"/>
    <w:rsid w:val="00993D0F"/>
    <w:rsid w:val="00995184"/>
    <w:rsid w:val="00995834"/>
    <w:rsid w:val="009961E4"/>
    <w:rsid w:val="00997720"/>
    <w:rsid w:val="00997A64"/>
    <w:rsid w:val="009A0F79"/>
    <w:rsid w:val="009A11D2"/>
    <w:rsid w:val="009A1BFA"/>
    <w:rsid w:val="009A1F7B"/>
    <w:rsid w:val="009A3C80"/>
    <w:rsid w:val="009A3CD2"/>
    <w:rsid w:val="009A410C"/>
    <w:rsid w:val="009A4392"/>
    <w:rsid w:val="009A46F7"/>
    <w:rsid w:val="009A4BEE"/>
    <w:rsid w:val="009A4D79"/>
    <w:rsid w:val="009B03BB"/>
    <w:rsid w:val="009B064B"/>
    <w:rsid w:val="009B119F"/>
    <w:rsid w:val="009B1CEE"/>
    <w:rsid w:val="009B26E7"/>
    <w:rsid w:val="009B2A39"/>
    <w:rsid w:val="009B3142"/>
    <w:rsid w:val="009B3EEC"/>
    <w:rsid w:val="009B4116"/>
    <w:rsid w:val="009B5964"/>
    <w:rsid w:val="009B63E1"/>
    <w:rsid w:val="009B693A"/>
    <w:rsid w:val="009B71C7"/>
    <w:rsid w:val="009B78B7"/>
    <w:rsid w:val="009C2E39"/>
    <w:rsid w:val="009C2FB2"/>
    <w:rsid w:val="009C3359"/>
    <w:rsid w:val="009C3877"/>
    <w:rsid w:val="009C5AB3"/>
    <w:rsid w:val="009C624F"/>
    <w:rsid w:val="009C6510"/>
    <w:rsid w:val="009C673A"/>
    <w:rsid w:val="009C7D78"/>
    <w:rsid w:val="009D012A"/>
    <w:rsid w:val="009D04A3"/>
    <w:rsid w:val="009D125B"/>
    <w:rsid w:val="009D173D"/>
    <w:rsid w:val="009D23B0"/>
    <w:rsid w:val="009D31C2"/>
    <w:rsid w:val="009D4313"/>
    <w:rsid w:val="009D4409"/>
    <w:rsid w:val="009D5C3A"/>
    <w:rsid w:val="009D5FFC"/>
    <w:rsid w:val="009D6512"/>
    <w:rsid w:val="009D6638"/>
    <w:rsid w:val="009D69E9"/>
    <w:rsid w:val="009E00C0"/>
    <w:rsid w:val="009E025E"/>
    <w:rsid w:val="009E0FE5"/>
    <w:rsid w:val="009E24FB"/>
    <w:rsid w:val="009E3255"/>
    <w:rsid w:val="009E48A2"/>
    <w:rsid w:val="009E4E16"/>
    <w:rsid w:val="009E519A"/>
    <w:rsid w:val="009E52DE"/>
    <w:rsid w:val="009E5B5B"/>
    <w:rsid w:val="009E777A"/>
    <w:rsid w:val="009F07FF"/>
    <w:rsid w:val="009F3452"/>
    <w:rsid w:val="009F3472"/>
    <w:rsid w:val="009F3E97"/>
    <w:rsid w:val="009F4082"/>
    <w:rsid w:val="009F4766"/>
    <w:rsid w:val="009F4BE5"/>
    <w:rsid w:val="009F708F"/>
    <w:rsid w:val="00A00871"/>
    <w:rsid w:val="00A015A1"/>
    <w:rsid w:val="00A03206"/>
    <w:rsid w:val="00A03CA0"/>
    <w:rsid w:val="00A040C3"/>
    <w:rsid w:val="00A05461"/>
    <w:rsid w:val="00A0551A"/>
    <w:rsid w:val="00A10AB5"/>
    <w:rsid w:val="00A12F73"/>
    <w:rsid w:val="00A14553"/>
    <w:rsid w:val="00A15FC6"/>
    <w:rsid w:val="00A16F93"/>
    <w:rsid w:val="00A203F4"/>
    <w:rsid w:val="00A20639"/>
    <w:rsid w:val="00A2079A"/>
    <w:rsid w:val="00A20F81"/>
    <w:rsid w:val="00A211B5"/>
    <w:rsid w:val="00A22A56"/>
    <w:rsid w:val="00A23749"/>
    <w:rsid w:val="00A23CB6"/>
    <w:rsid w:val="00A25235"/>
    <w:rsid w:val="00A262EC"/>
    <w:rsid w:val="00A266D6"/>
    <w:rsid w:val="00A26CAE"/>
    <w:rsid w:val="00A27259"/>
    <w:rsid w:val="00A3017E"/>
    <w:rsid w:val="00A306A8"/>
    <w:rsid w:val="00A30FBD"/>
    <w:rsid w:val="00A32D22"/>
    <w:rsid w:val="00A334DF"/>
    <w:rsid w:val="00A3465F"/>
    <w:rsid w:val="00A34879"/>
    <w:rsid w:val="00A34D10"/>
    <w:rsid w:val="00A3507D"/>
    <w:rsid w:val="00A36586"/>
    <w:rsid w:val="00A3686F"/>
    <w:rsid w:val="00A37374"/>
    <w:rsid w:val="00A40AEB"/>
    <w:rsid w:val="00A4151B"/>
    <w:rsid w:val="00A41A8C"/>
    <w:rsid w:val="00A42551"/>
    <w:rsid w:val="00A44C39"/>
    <w:rsid w:val="00A45036"/>
    <w:rsid w:val="00A47D48"/>
    <w:rsid w:val="00A505A9"/>
    <w:rsid w:val="00A51204"/>
    <w:rsid w:val="00A514DF"/>
    <w:rsid w:val="00A52EEB"/>
    <w:rsid w:val="00A52FDD"/>
    <w:rsid w:val="00A53700"/>
    <w:rsid w:val="00A53AEA"/>
    <w:rsid w:val="00A53E37"/>
    <w:rsid w:val="00A54164"/>
    <w:rsid w:val="00A54254"/>
    <w:rsid w:val="00A54456"/>
    <w:rsid w:val="00A54C08"/>
    <w:rsid w:val="00A5519E"/>
    <w:rsid w:val="00A5581D"/>
    <w:rsid w:val="00A5772B"/>
    <w:rsid w:val="00A60949"/>
    <w:rsid w:val="00A62E6B"/>
    <w:rsid w:val="00A62E8B"/>
    <w:rsid w:val="00A63256"/>
    <w:rsid w:val="00A635FF"/>
    <w:rsid w:val="00A63A2D"/>
    <w:rsid w:val="00A6502A"/>
    <w:rsid w:val="00A65814"/>
    <w:rsid w:val="00A6643A"/>
    <w:rsid w:val="00A6669D"/>
    <w:rsid w:val="00A66957"/>
    <w:rsid w:val="00A67B6E"/>
    <w:rsid w:val="00A7067C"/>
    <w:rsid w:val="00A70B84"/>
    <w:rsid w:val="00A71133"/>
    <w:rsid w:val="00A71A2F"/>
    <w:rsid w:val="00A7576B"/>
    <w:rsid w:val="00A76339"/>
    <w:rsid w:val="00A766EB"/>
    <w:rsid w:val="00A76B99"/>
    <w:rsid w:val="00A771EA"/>
    <w:rsid w:val="00A775B8"/>
    <w:rsid w:val="00A77657"/>
    <w:rsid w:val="00A77C1A"/>
    <w:rsid w:val="00A803DB"/>
    <w:rsid w:val="00A806D8"/>
    <w:rsid w:val="00A808B0"/>
    <w:rsid w:val="00A82C6D"/>
    <w:rsid w:val="00A83562"/>
    <w:rsid w:val="00A84BE7"/>
    <w:rsid w:val="00A85768"/>
    <w:rsid w:val="00A857D3"/>
    <w:rsid w:val="00A857E2"/>
    <w:rsid w:val="00A85B66"/>
    <w:rsid w:val="00A85C4B"/>
    <w:rsid w:val="00A85ED9"/>
    <w:rsid w:val="00A86550"/>
    <w:rsid w:val="00A87AD5"/>
    <w:rsid w:val="00A908EA"/>
    <w:rsid w:val="00A91C16"/>
    <w:rsid w:val="00A91FC4"/>
    <w:rsid w:val="00A9229D"/>
    <w:rsid w:val="00A92686"/>
    <w:rsid w:val="00A92FDE"/>
    <w:rsid w:val="00A9301E"/>
    <w:rsid w:val="00A93BA6"/>
    <w:rsid w:val="00A944D9"/>
    <w:rsid w:val="00A94C52"/>
    <w:rsid w:val="00A94F93"/>
    <w:rsid w:val="00A959BE"/>
    <w:rsid w:val="00A95F26"/>
    <w:rsid w:val="00A96010"/>
    <w:rsid w:val="00A96DB7"/>
    <w:rsid w:val="00A978CD"/>
    <w:rsid w:val="00A97A4F"/>
    <w:rsid w:val="00AA0C42"/>
    <w:rsid w:val="00AA120B"/>
    <w:rsid w:val="00AA197D"/>
    <w:rsid w:val="00AA1ACA"/>
    <w:rsid w:val="00AA4520"/>
    <w:rsid w:val="00AA4634"/>
    <w:rsid w:val="00AA4B3A"/>
    <w:rsid w:val="00AA4BCE"/>
    <w:rsid w:val="00AA4D36"/>
    <w:rsid w:val="00AA7B6C"/>
    <w:rsid w:val="00AA7E87"/>
    <w:rsid w:val="00AB05AD"/>
    <w:rsid w:val="00AB18C8"/>
    <w:rsid w:val="00AB1C23"/>
    <w:rsid w:val="00AB29C9"/>
    <w:rsid w:val="00AB33CB"/>
    <w:rsid w:val="00AB3616"/>
    <w:rsid w:val="00AB366E"/>
    <w:rsid w:val="00AB3CAF"/>
    <w:rsid w:val="00AB502B"/>
    <w:rsid w:val="00AB7DFC"/>
    <w:rsid w:val="00AC08DF"/>
    <w:rsid w:val="00AC3AE3"/>
    <w:rsid w:val="00AC41CA"/>
    <w:rsid w:val="00AC45AC"/>
    <w:rsid w:val="00AC532E"/>
    <w:rsid w:val="00AC54D1"/>
    <w:rsid w:val="00AC59B3"/>
    <w:rsid w:val="00AC6E47"/>
    <w:rsid w:val="00AC76A8"/>
    <w:rsid w:val="00AC7B44"/>
    <w:rsid w:val="00AC7E38"/>
    <w:rsid w:val="00AD173E"/>
    <w:rsid w:val="00AD2932"/>
    <w:rsid w:val="00AD29D5"/>
    <w:rsid w:val="00AD4406"/>
    <w:rsid w:val="00AD443D"/>
    <w:rsid w:val="00AD4A24"/>
    <w:rsid w:val="00AD5FA2"/>
    <w:rsid w:val="00AD6B16"/>
    <w:rsid w:val="00AD78F6"/>
    <w:rsid w:val="00AE086F"/>
    <w:rsid w:val="00AE1799"/>
    <w:rsid w:val="00AE1D7E"/>
    <w:rsid w:val="00AE231B"/>
    <w:rsid w:val="00AE2A8D"/>
    <w:rsid w:val="00AE57B8"/>
    <w:rsid w:val="00AE6F7D"/>
    <w:rsid w:val="00AF0657"/>
    <w:rsid w:val="00AF06A8"/>
    <w:rsid w:val="00AF0BDA"/>
    <w:rsid w:val="00AF0C91"/>
    <w:rsid w:val="00AF11AA"/>
    <w:rsid w:val="00AF1457"/>
    <w:rsid w:val="00AF2340"/>
    <w:rsid w:val="00AF2624"/>
    <w:rsid w:val="00AF2A7F"/>
    <w:rsid w:val="00AF2BF4"/>
    <w:rsid w:val="00AF2C23"/>
    <w:rsid w:val="00AF58E5"/>
    <w:rsid w:val="00AF5FF6"/>
    <w:rsid w:val="00AF6470"/>
    <w:rsid w:val="00AF6BE8"/>
    <w:rsid w:val="00B00E2A"/>
    <w:rsid w:val="00B00F76"/>
    <w:rsid w:val="00B026EC"/>
    <w:rsid w:val="00B04074"/>
    <w:rsid w:val="00B048D9"/>
    <w:rsid w:val="00B05F21"/>
    <w:rsid w:val="00B076E0"/>
    <w:rsid w:val="00B0791A"/>
    <w:rsid w:val="00B10590"/>
    <w:rsid w:val="00B10EAB"/>
    <w:rsid w:val="00B1121A"/>
    <w:rsid w:val="00B121C4"/>
    <w:rsid w:val="00B1296C"/>
    <w:rsid w:val="00B12AF7"/>
    <w:rsid w:val="00B15CFB"/>
    <w:rsid w:val="00B160E9"/>
    <w:rsid w:val="00B178D1"/>
    <w:rsid w:val="00B17CB4"/>
    <w:rsid w:val="00B17E2B"/>
    <w:rsid w:val="00B17FAB"/>
    <w:rsid w:val="00B21DCB"/>
    <w:rsid w:val="00B22C1A"/>
    <w:rsid w:val="00B24938"/>
    <w:rsid w:val="00B24D52"/>
    <w:rsid w:val="00B25220"/>
    <w:rsid w:val="00B2540E"/>
    <w:rsid w:val="00B26551"/>
    <w:rsid w:val="00B26DD1"/>
    <w:rsid w:val="00B27943"/>
    <w:rsid w:val="00B304F1"/>
    <w:rsid w:val="00B30612"/>
    <w:rsid w:val="00B32764"/>
    <w:rsid w:val="00B3300B"/>
    <w:rsid w:val="00B342B4"/>
    <w:rsid w:val="00B34D78"/>
    <w:rsid w:val="00B3663B"/>
    <w:rsid w:val="00B373A5"/>
    <w:rsid w:val="00B3760D"/>
    <w:rsid w:val="00B40751"/>
    <w:rsid w:val="00B41852"/>
    <w:rsid w:val="00B43AD5"/>
    <w:rsid w:val="00B446F9"/>
    <w:rsid w:val="00B44D21"/>
    <w:rsid w:val="00B45093"/>
    <w:rsid w:val="00B453F9"/>
    <w:rsid w:val="00B464C0"/>
    <w:rsid w:val="00B46591"/>
    <w:rsid w:val="00B468A2"/>
    <w:rsid w:val="00B46CC8"/>
    <w:rsid w:val="00B5013E"/>
    <w:rsid w:val="00B50AA6"/>
    <w:rsid w:val="00B5118E"/>
    <w:rsid w:val="00B530B4"/>
    <w:rsid w:val="00B53FB7"/>
    <w:rsid w:val="00B54E8C"/>
    <w:rsid w:val="00B54F97"/>
    <w:rsid w:val="00B57654"/>
    <w:rsid w:val="00B60442"/>
    <w:rsid w:val="00B605F8"/>
    <w:rsid w:val="00B62AA2"/>
    <w:rsid w:val="00B638B2"/>
    <w:rsid w:val="00B639F8"/>
    <w:rsid w:val="00B64ACC"/>
    <w:rsid w:val="00B65577"/>
    <w:rsid w:val="00B6672A"/>
    <w:rsid w:val="00B66A9A"/>
    <w:rsid w:val="00B674A4"/>
    <w:rsid w:val="00B70BDF"/>
    <w:rsid w:val="00B71DDE"/>
    <w:rsid w:val="00B72775"/>
    <w:rsid w:val="00B728D8"/>
    <w:rsid w:val="00B74088"/>
    <w:rsid w:val="00B745BB"/>
    <w:rsid w:val="00B7648D"/>
    <w:rsid w:val="00B766C5"/>
    <w:rsid w:val="00B779CD"/>
    <w:rsid w:val="00B80849"/>
    <w:rsid w:val="00B81AAB"/>
    <w:rsid w:val="00B82FF3"/>
    <w:rsid w:val="00B84664"/>
    <w:rsid w:val="00B84CEF"/>
    <w:rsid w:val="00B86396"/>
    <w:rsid w:val="00B87227"/>
    <w:rsid w:val="00B87D04"/>
    <w:rsid w:val="00B87F07"/>
    <w:rsid w:val="00B9012E"/>
    <w:rsid w:val="00B92CDD"/>
    <w:rsid w:val="00B937CF"/>
    <w:rsid w:val="00B9526F"/>
    <w:rsid w:val="00B955DB"/>
    <w:rsid w:val="00B95BE7"/>
    <w:rsid w:val="00B95CA9"/>
    <w:rsid w:val="00B97B13"/>
    <w:rsid w:val="00B97BC2"/>
    <w:rsid w:val="00BA1F11"/>
    <w:rsid w:val="00BA4E41"/>
    <w:rsid w:val="00BA6F17"/>
    <w:rsid w:val="00BB1426"/>
    <w:rsid w:val="00BB178E"/>
    <w:rsid w:val="00BB2B0A"/>
    <w:rsid w:val="00BB4807"/>
    <w:rsid w:val="00BC1308"/>
    <w:rsid w:val="00BC1DE3"/>
    <w:rsid w:val="00BC2B2F"/>
    <w:rsid w:val="00BC4100"/>
    <w:rsid w:val="00BC4DF9"/>
    <w:rsid w:val="00BC5F02"/>
    <w:rsid w:val="00BC71C6"/>
    <w:rsid w:val="00BC7313"/>
    <w:rsid w:val="00BC77D7"/>
    <w:rsid w:val="00BD0C65"/>
    <w:rsid w:val="00BD1E1B"/>
    <w:rsid w:val="00BD1F3B"/>
    <w:rsid w:val="00BD3112"/>
    <w:rsid w:val="00BD4606"/>
    <w:rsid w:val="00BD5EA2"/>
    <w:rsid w:val="00BD61AA"/>
    <w:rsid w:val="00BD731E"/>
    <w:rsid w:val="00BD74DF"/>
    <w:rsid w:val="00BD79EF"/>
    <w:rsid w:val="00BE208E"/>
    <w:rsid w:val="00BE20C9"/>
    <w:rsid w:val="00BE2664"/>
    <w:rsid w:val="00BE3370"/>
    <w:rsid w:val="00BE3DFC"/>
    <w:rsid w:val="00BE52A2"/>
    <w:rsid w:val="00BE544E"/>
    <w:rsid w:val="00BE622D"/>
    <w:rsid w:val="00BF0011"/>
    <w:rsid w:val="00BF0EB9"/>
    <w:rsid w:val="00BF1672"/>
    <w:rsid w:val="00BF2378"/>
    <w:rsid w:val="00BF244D"/>
    <w:rsid w:val="00BF293B"/>
    <w:rsid w:val="00BF308D"/>
    <w:rsid w:val="00BF3512"/>
    <w:rsid w:val="00BF3DE6"/>
    <w:rsid w:val="00BF6E5D"/>
    <w:rsid w:val="00BF6EB8"/>
    <w:rsid w:val="00BF737B"/>
    <w:rsid w:val="00C0054D"/>
    <w:rsid w:val="00C01AAD"/>
    <w:rsid w:val="00C0487D"/>
    <w:rsid w:val="00C0494D"/>
    <w:rsid w:val="00C05351"/>
    <w:rsid w:val="00C11763"/>
    <w:rsid w:val="00C1209B"/>
    <w:rsid w:val="00C130E9"/>
    <w:rsid w:val="00C134BD"/>
    <w:rsid w:val="00C14A79"/>
    <w:rsid w:val="00C16CE0"/>
    <w:rsid w:val="00C16D56"/>
    <w:rsid w:val="00C17E4A"/>
    <w:rsid w:val="00C2006C"/>
    <w:rsid w:val="00C21025"/>
    <w:rsid w:val="00C2336A"/>
    <w:rsid w:val="00C23A72"/>
    <w:rsid w:val="00C23C6C"/>
    <w:rsid w:val="00C25185"/>
    <w:rsid w:val="00C255E0"/>
    <w:rsid w:val="00C2675A"/>
    <w:rsid w:val="00C275D9"/>
    <w:rsid w:val="00C301AF"/>
    <w:rsid w:val="00C30606"/>
    <w:rsid w:val="00C3186B"/>
    <w:rsid w:val="00C32DFD"/>
    <w:rsid w:val="00C33203"/>
    <w:rsid w:val="00C3344E"/>
    <w:rsid w:val="00C33E05"/>
    <w:rsid w:val="00C33EE7"/>
    <w:rsid w:val="00C351A9"/>
    <w:rsid w:val="00C35AC3"/>
    <w:rsid w:val="00C35C8B"/>
    <w:rsid w:val="00C370F2"/>
    <w:rsid w:val="00C377A5"/>
    <w:rsid w:val="00C37949"/>
    <w:rsid w:val="00C401F7"/>
    <w:rsid w:val="00C407BB"/>
    <w:rsid w:val="00C41406"/>
    <w:rsid w:val="00C416F9"/>
    <w:rsid w:val="00C41B7C"/>
    <w:rsid w:val="00C4220E"/>
    <w:rsid w:val="00C43274"/>
    <w:rsid w:val="00C4405D"/>
    <w:rsid w:val="00C44106"/>
    <w:rsid w:val="00C47273"/>
    <w:rsid w:val="00C52483"/>
    <w:rsid w:val="00C52B33"/>
    <w:rsid w:val="00C54613"/>
    <w:rsid w:val="00C54700"/>
    <w:rsid w:val="00C55980"/>
    <w:rsid w:val="00C56889"/>
    <w:rsid w:val="00C56C57"/>
    <w:rsid w:val="00C615CB"/>
    <w:rsid w:val="00C62A0D"/>
    <w:rsid w:val="00C63B82"/>
    <w:rsid w:val="00C63DE3"/>
    <w:rsid w:val="00C657B5"/>
    <w:rsid w:val="00C6634C"/>
    <w:rsid w:val="00C66D74"/>
    <w:rsid w:val="00C66F01"/>
    <w:rsid w:val="00C67C9A"/>
    <w:rsid w:val="00C7252B"/>
    <w:rsid w:val="00C72577"/>
    <w:rsid w:val="00C73468"/>
    <w:rsid w:val="00C74D0F"/>
    <w:rsid w:val="00C7504F"/>
    <w:rsid w:val="00C756FD"/>
    <w:rsid w:val="00C77FCA"/>
    <w:rsid w:val="00C80999"/>
    <w:rsid w:val="00C83CD2"/>
    <w:rsid w:val="00C85CFB"/>
    <w:rsid w:val="00C8686A"/>
    <w:rsid w:val="00C86C4C"/>
    <w:rsid w:val="00C86E06"/>
    <w:rsid w:val="00C9237C"/>
    <w:rsid w:val="00C9516D"/>
    <w:rsid w:val="00C952CA"/>
    <w:rsid w:val="00C9564C"/>
    <w:rsid w:val="00C962C1"/>
    <w:rsid w:val="00C97D03"/>
    <w:rsid w:val="00CA0608"/>
    <w:rsid w:val="00CA0840"/>
    <w:rsid w:val="00CA11D3"/>
    <w:rsid w:val="00CA1332"/>
    <w:rsid w:val="00CA175E"/>
    <w:rsid w:val="00CA1BD8"/>
    <w:rsid w:val="00CA1FB6"/>
    <w:rsid w:val="00CA2942"/>
    <w:rsid w:val="00CA2C2A"/>
    <w:rsid w:val="00CA5C94"/>
    <w:rsid w:val="00CA65E3"/>
    <w:rsid w:val="00CA751A"/>
    <w:rsid w:val="00CA7B01"/>
    <w:rsid w:val="00CB0381"/>
    <w:rsid w:val="00CB0526"/>
    <w:rsid w:val="00CB0632"/>
    <w:rsid w:val="00CB06C6"/>
    <w:rsid w:val="00CB0E3D"/>
    <w:rsid w:val="00CB1545"/>
    <w:rsid w:val="00CB251E"/>
    <w:rsid w:val="00CB347B"/>
    <w:rsid w:val="00CB34A3"/>
    <w:rsid w:val="00CB4B33"/>
    <w:rsid w:val="00CB4F59"/>
    <w:rsid w:val="00CB5C03"/>
    <w:rsid w:val="00CB76C2"/>
    <w:rsid w:val="00CC0776"/>
    <w:rsid w:val="00CC0A66"/>
    <w:rsid w:val="00CC0E28"/>
    <w:rsid w:val="00CC1A22"/>
    <w:rsid w:val="00CC1AEC"/>
    <w:rsid w:val="00CC273C"/>
    <w:rsid w:val="00CC4153"/>
    <w:rsid w:val="00CC45AF"/>
    <w:rsid w:val="00CC4707"/>
    <w:rsid w:val="00CC5441"/>
    <w:rsid w:val="00CD0FCC"/>
    <w:rsid w:val="00CD32F0"/>
    <w:rsid w:val="00CD3741"/>
    <w:rsid w:val="00CD3E65"/>
    <w:rsid w:val="00CD406A"/>
    <w:rsid w:val="00CD5177"/>
    <w:rsid w:val="00CD5883"/>
    <w:rsid w:val="00CE0147"/>
    <w:rsid w:val="00CE0F44"/>
    <w:rsid w:val="00CE11FC"/>
    <w:rsid w:val="00CE1BC9"/>
    <w:rsid w:val="00CE2326"/>
    <w:rsid w:val="00CE3C0F"/>
    <w:rsid w:val="00CE4AFF"/>
    <w:rsid w:val="00CE4D74"/>
    <w:rsid w:val="00CE702D"/>
    <w:rsid w:val="00CF111C"/>
    <w:rsid w:val="00CF1623"/>
    <w:rsid w:val="00CF17D4"/>
    <w:rsid w:val="00CF2611"/>
    <w:rsid w:val="00CF54E1"/>
    <w:rsid w:val="00CF58CC"/>
    <w:rsid w:val="00CF660E"/>
    <w:rsid w:val="00CF6B7C"/>
    <w:rsid w:val="00D0048E"/>
    <w:rsid w:val="00D00A78"/>
    <w:rsid w:val="00D01753"/>
    <w:rsid w:val="00D01973"/>
    <w:rsid w:val="00D0252B"/>
    <w:rsid w:val="00D03026"/>
    <w:rsid w:val="00D0337A"/>
    <w:rsid w:val="00D0487A"/>
    <w:rsid w:val="00D051AD"/>
    <w:rsid w:val="00D05458"/>
    <w:rsid w:val="00D05D70"/>
    <w:rsid w:val="00D06ECC"/>
    <w:rsid w:val="00D07583"/>
    <w:rsid w:val="00D07B7A"/>
    <w:rsid w:val="00D07B8D"/>
    <w:rsid w:val="00D11073"/>
    <w:rsid w:val="00D110A4"/>
    <w:rsid w:val="00D114AB"/>
    <w:rsid w:val="00D12905"/>
    <w:rsid w:val="00D134D8"/>
    <w:rsid w:val="00D17584"/>
    <w:rsid w:val="00D213C1"/>
    <w:rsid w:val="00D22395"/>
    <w:rsid w:val="00D2335D"/>
    <w:rsid w:val="00D23A1F"/>
    <w:rsid w:val="00D2456B"/>
    <w:rsid w:val="00D258AA"/>
    <w:rsid w:val="00D2647E"/>
    <w:rsid w:val="00D265CF"/>
    <w:rsid w:val="00D3009B"/>
    <w:rsid w:val="00D301C4"/>
    <w:rsid w:val="00D30485"/>
    <w:rsid w:val="00D30C17"/>
    <w:rsid w:val="00D31630"/>
    <w:rsid w:val="00D327E8"/>
    <w:rsid w:val="00D348DD"/>
    <w:rsid w:val="00D37287"/>
    <w:rsid w:val="00D37425"/>
    <w:rsid w:val="00D37EAF"/>
    <w:rsid w:val="00D408AE"/>
    <w:rsid w:val="00D437FF"/>
    <w:rsid w:val="00D44D3C"/>
    <w:rsid w:val="00D45852"/>
    <w:rsid w:val="00D46972"/>
    <w:rsid w:val="00D46ED8"/>
    <w:rsid w:val="00D478E7"/>
    <w:rsid w:val="00D47F7F"/>
    <w:rsid w:val="00D50FDE"/>
    <w:rsid w:val="00D51B6F"/>
    <w:rsid w:val="00D52536"/>
    <w:rsid w:val="00D53A0A"/>
    <w:rsid w:val="00D54B77"/>
    <w:rsid w:val="00D579E1"/>
    <w:rsid w:val="00D57F2C"/>
    <w:rsid w:val="00D605B6"/>
    <w:rsid w:val="00D6074F"/>
    <w:rsid w:val="00D60BA5"/>
    <w:rsid w:val="00D621F8"/>
    <w:rsid w:val="00D62B0B"/>
    <w:rsid w:val="00D63869"/>
    <w:rsid w:val="00D64194"/>
    <w:rsid w:val="00D64A80"/>
    <w:rsid w:val="00D64B27"/>
    <w:rsid w:val="00D6523F"/>
    <w:rsid w:val="00D65698"/>
    <w:rsid w:val="00D70F24"/>
    <w:rsid w:val="00D7126B"/>
    <w:rsid w:val="00D71D1A"/>
    <w:rsid w:val="00D723F3"/>
    <w:rsid w:val="00D72B7B"/>
    <w:rsid w:val="00D7323B"/>
    <w:rsid w:val="00D73799"/>
    <w:rsid w:val="00D73851"/>
    <w:rsid w:val="00D73C74"/>
    <w:rsid w:val="00D779D0"/>
    <w:rsid w:val="00D810EE"/>
    <w:rsid w:val="00D811D7"/>
    <w:rsid w:val="00D8193C"/>
    <w:rsid w:val="00D84A4F"/>
    <w:rsid w:val="00D84D8C"/>
    <w:rsid w:val="00D86F76"/>
    <w:rsid w:val="00D877D7"/>
    <w:rsid w:val="00D90DE2"/>
    <w:rsid w:val="00D91208"/>
    <w:rsid w:val="00D91796"/>
    <w:rsid w:val="00D923E7"/>
    <w:rsid w:val="00D92C30"/>
    <w:rsid w:val="00D932E9"/>
    <w:rsid w:val="00D93887"/>
    <w:rsid w:val="00D94663"/>
    <w:rsid w:val="00D94847"/>
    <w:rsid w:val="00D96127"/>
    <w:rsid w:val="00D9668A"/>
    <w:rsid w:val="00DA19B0"/>
    <w:rsid w:val="00DA31B3"/>
    <w:rsid w:val="00DA3D46"/>
    <w:rsid w:val="00DA40B8"/>
    <w:rsid w:val="00DA419E"/>
    <w:rsid w:val="00DA437C"/>
    <w:rsid w:val="00DA53B1"/>
    <w:rsid w:val="00DA5CE2"/>
    <w:rsid w:val="00DA6930"/>
    <w:rsid w:val="00DB0EBB"/>
    <w:rsid w:val="00DB1104"/>
    <w:rsid w:val="00DB42DD"/>
    <w:rsid w:val="00DB4531"/>
    <w:rsid w:val="00DB4A43"/>
    <w:rsid w:val="00DB57EC"/>
    <w:rsid w:val="00DB7969"/>
    <w:rsid w:val="00DC3EA4"/>
    <w:rsid w:val="00DC444E"/>
    <w:rsid w:val="00DC53C6"/>
    <w:rsid w:val="00DC5C8A"/>
    <w:rsid w:val="00DC685A"/>
    <w:rsid w:val="00DC7429"/>
    <w:rsid w:val="00DC791E"/>
    <w:rsid w:val="00DD0B1E"/>
    <w:rsid w:val="00DD0F8C"/>
    <w:rsid w:val="00DD1CAC"/>
    <w:rsid w:val="00DD1F55"/>
    <w:rsid w:val="00DD235A"/>
    <w:rsid w:val="00DD2AFF"/>
    <w:rsid w:val="00DD2C84"/>
    <w:rsid w:val="00DD413C"/>
    <w:rsid w:val="00DD4882"/>
    <w:rsid w:val="00DD538D"/>
    <w:rsid w:val="00DD7456"/>
    <w:rsid w:val="00DD775F"/>
    <w:rsid w:val="00DD79F3"/>
    <w:rsid w:val="00DE083F"/>
    <w:rsid w:val="00DE1CB5"/>
    <w:rsid w:val="00DE20CA"/>
    <w:rsid w:val="00DE289A"/>
    <w:rsid w:val="00DE4491"/>
    <w:rsid w:val="00DE648B"/>
    <w:rsid w:val="00DE7B86"/>
    <w:rsid w:val="00DE7C83"/>
    <w:rsid w:val="00DF0C4F"/>
    <w:rsid w:val="00DF14F3"/>
    <w:rsid w:val="00DF1749"/>
    <w:rsid w:val="00DF267C"/>
    <w:rsid w:val="00DF26CD"/>
    <w:rsid w:val="00DF2F17"/>
    <w:rsid w:val="00DF4A64"/>
    <w:rsid w:val="00DF5BB2"/>
    <w:rsid w:val="00DF5C27"/>
    <w:rsid w:val="00DF686D"/>
    <w:rsid w:val="00DF6D9D"/>
    <w:rsid w:val="00E00EFF"/>
    <w:rsid w:val="00E0147C"/>
    <w:rsid w:val="00E018C6"/>
    <w:rsid w:val="00E0195D"/>
    <w:rsid w:val="00E01EB9"/>
    <w:rsid w:val="00E056B6"/>
    <w:rsid w:val="00E0633F"/>
    <w:rsid w:val="00E0687B"/>
    <w:rsid w:val="00E0696A"/>
    <w:rsid w:val="00E07E92"/>
    <w:rsid w:val="00E104F3"/>
    <w:rsid w:val="00E116E0"/>
    <w:rsid w:val="00E117A8"/>
    <w:rsid w:val="00E12B73"/>
    <w:rsid w:val="00E12ECD"/>
    <w:rsid w:val="00E14005"/>
    <w:rsid w:val="00E1433A"/>
    <w:rsid w:val="00E14B51"/>
    <w:rsid w:val="00E14B5E"/>
    <w:rsid w:val="00E16C95"/>
    <w:rsid w:val="00E2049B"/>
    <w:rsid w:val="00E2144D"/>
    <w:rsid w:val="00E217AD"/>
    <w:rsid w:val="00E22212"/>
    <w:rsid w:val="00E2221E"/>
    <w:rsid w:val="00E240A9"/>
    <w:rsid w:val="00E27DC0"/>
    <w:rsid w:val="00E304D2"/>
    <w:rsid w:val="00E30710"/>
    <w:rsid w:val="00E30E70"/>
    <w:rsid w:val="00E319ED"/>
    <w:rsid w:val="00E3214F"/>
    <w:rsid w:val="00E3231D"/>
    <w:rsid w:val="00E32329"/>
    <w:rsid w:val="00E32F59"/>
    <w:rsid w:val="00E361EC"/>
    <w:rsid w:val="00E36383"/>
    <w:rsid w:val="00E36588"/>
    <w:rsid w:val="00E40127"/>
    <w:rsid w:val="00E415EA"/>
    <w:rsid w:val="00E4185F"/>
    <w:rsid w:val="00E47A89"/>
    <w:rsid w:val="00E523E3"/>
    <w:rsid w:val="00E55564"/>
    <w:rsid w:val="00E56250"/>
    <w:rsid w:val="00E56F4B"/>
    <w:rsid w:val="00E603D8"/>
    <w:rsid w:val="00E60EB4"/>
    <w:rsid w:val="00E61BD3"/>
    <w:rsid w:val="00E61E5F"/>
    <w:rsid w:val="00E6274C"/>
    <w:rsid w:val="00E6392F"/>
    <w:rsid w:val="00E66612"/>
    <w:rsid w:val="00E66868"/>
    <w:rsid w:val="00E70677"/>
    <w:rsid w:val="00E70712"/>
    <w:rsid w:val="00E71447"/>
    <w:rsid w:val="00E72CCD"/>
    <w:rsid w:val="00E72DD9"/>
    <w:rsid w:val="00E73C84"/>
    <w:rsid w:val="00E74773"/>
    <w:rsid w:val="00E750D8"/>
    <w:rsid w:val="00E75C60"/>
    <w:rsid w:val="00E763AF"/>
    <w:rsid w:val="00E77221"/>
    <w:rsid w:val="00E77410"/>
    <w:rsid w:val="00E77BAC"/>
    <w:rsid w:val="00E77DED"/>
    <w:rsid w:val="00E80C8F"/>
    <w:rsid w:val="00E84C1C"/>
    <w:rsid w:val="00E8508C"/>
    <w:rsid w:val="00E85D1A"/>
    <w:rsid w:val="00E86484"/>
    <w:rsid w:val="00E86494"/>
    <w:rsid w:val="00E86BA8"/>
    <w:rsid w:val="00E92E47"/>
    <w:rsid w:val="00E93260"/>
    <w:rsid w:val="00E93985"/>
    <w:rsid w:val="00E93D46"/>
    <w:rsid w:val="00E9597D"/>
    <w:rsid w:val="00E95D17"/>
    <w:rsid w:val="00E95FB0"/>
    <w:rsid w:val="00EA0226"/>
    <w:rsid w:val="00EA0825"/>
    <w:rsid w:val="00EA1469"/>
    <w:rsid w:val="00EA1840"/>
    <w:rsid w:val="00EA1D87"/>
    <w:rsid w:val="00EA270A"/>
    <w:rsid w:val="00EA2DD3"/>
    <w:rsid w:val="00EA5C3D"/>
    <w:rsid w:val="00EA7A63"/>
    <w:rsid w:val="00EA7E9F"/>
    <w:rsid w:val="00EA7ED7"/>
    <w:rsid w:val="00EB0007"/>
    <w:rsid w:val="00EB0288"/>
    <w:rsid w:val="00EB03F5"/>
    <w:rsid w:val="00EB0694"/>
    <w:rsid w:val="00EB2107"/>
    <w:rsid w:val="00EB2292"/>
    <w:rsid w:val="00EB2655"/>
    <w:rsid w:val="00EB2DA0"/>
    <w:rsid w:val="00EB34A1"/>
    <w:rsid w:val="00EB5057"/>
    <w:rsid w:val="00EB51DA"/>
    <w:rsid w:val="00EB670D"/>
    <w:rsid w:val="00EB67C3"/>
    <w:rsid w:val="00EC0D30"/>
    <w:rsid w:val="00EC166B"/>
    <w:rsid w:val="00EC1AFA"/>
    <w:rsid w:val="00EC2AE1"/>
    <w:rsid w:val="00EC2B37"/>
    <w:rsid w:val="00EC3128"/>
    <w:rsid w:val="00EC333B"/>
    <w:rsid w:val="00EC435D"/>
    <w:rsid w:val="00EC4509"/>
    <w:rsid w:val="00EC48B2"/>
    <w:rsid w:val="00EC48E8"/>
    <w:rsid w:val="00EC7351"/>
    <w:rsid w:val="00EC783E"/>
    <w:rsid w:val="00EC7BD8"/>
    <w:rsid w:val="00ED063D"/>
    <w:rsid w:val="00ED2891"/>
    <w:rsid w:val="00ED361E"/>
    <w:rsid w:val="00ED46C7"/>
    <w:rsid w:val="00ED4A25"/>
    <w:rsid w:val="00ED5B12"/>
    <w:rsid w:val="00ED67E6"/>
    <w:rsid w:val="00ED69D0"/>
    <w:rsid w:val="00ED6EEF"/>
    <w:rsid w:val="00ED7783"/>
    <w:rsid w:val="00ED7CBF"/>
    <w:rsid w:val="00EE07E4"/>
    <w:rsid w:val="00EE11AF"/>
    <w:rsid w:val="00EE1297"/>
    <w:rsid w:val="00EE3014"/>
    <w:rsid w:val="00EE30F5"/>
    <w:rsid w:val="00EE4A35"/>
    <w:rsid w:val="00EE4C34"/>
    <w:rsid w:val="00EE4FB8"/>
    <w:rsid w:val="00EE5498"/>
    <w:rsid w:val="00EE57E6"/>
    <w:rsid w:val="00EE5B1B"/>
    <w:rsid w:val="00EE655E"/>
    <w:rsid w:val="00EE7CC8"/>
    <w:rsid w:val="00EF15AF"/>
    <w:rsid w:val="00EF1FCB"/>
    <w:rsid w:val="00EF2287"/>
    <w:rsid w:val="00EF4726"/>
    <w:rsid w:val="00EF5AE5"/>
    <w:rsid w:val="00EF6FB7"/>
    <w:rsid w:val="00EF71E6"/>
    <w:rsid w:val="00EF731E"/>
    <w:rsid w:val="00F017EC"/>
    <w:rsid w:val="00F01E1F"/>
    <w:rsid w:val="00F02AB2"/>
    <w:rsid w:val="00F03991"/>
    <w:rsid w:val="00F04541"/>
    <w:rsid w:val="00F0461B"/>
    <w:rsid w:val="00F06F8D"/>
    <w:rsid w:val="00F079C6"/>
    <w:rsid w:val="00F07C69"/>
    <w:rsid w:val="00F10822"/>
    <w:rsid w:val="00F11EF6"/>
    <w:rsid w:val="00F12B90"/>
    <w:rsid w:val="00F131DC"/>
    <w:rsid w:val="00F13E9C"/>
    <w:rsid w:val="00F14408"/>
    <w:rsid w:val="00F14F30"/>
    <w:rsid w:val="00F15DA6"/>
    <w:rsid w:val="00F15F54"/>
    <w:rsid w:val="00F17252"/>
    <w:rsid w:val="00F20088"/>
    <w:rsid w:val="00F20A28"/>
    <w:rsid w:val="00F20D7D"/>
    <w:rsid w:val="00F21261"/>
    <w:rsid w:val="00F23BF8"/>
    <w:rsid w:val="00F2449E"/>
    <w:rsid w:val="00F251F2"/>
    <w:rsid w:val="00F269C8"/>
    <w:rsid w:val="00F2750F"/>
    <w:rsid w:val="00F27B2B"/>
    <w:rsid w:val="00F30F66"/>
    <w:rsid w:val="00F31801"/>
    <w:rsid w:val="00F31EA4"/>
    <w:rsid w:val="00F34167"/>
    <w:rsid w:val="00F34242"/>
    <w:rsid w:val="00F351CD"/>
    <w:rsid w:val="00F36398"/>
    <w:rsid w:val="00F36BE3"/>
    <w:rsid w:val="00F36CC7"/>
    <w:rsid w:val="00F36D17"/>
    <w:rsid w:val="00F400C6"/>
    <w:rsid w:val="00F403E1"/>
    <w:rsid w:val="00F41590"/>
    <w:rsid w:val="00F416FD"/>
    <w:rsid w:val="00F41F8C"/>
    <w:rsid w:val="00F42000"/>
    <w:rsid w:val="00F42B05"/>
    <w:rsid w:val="00F43E64"/>
    <w:rsid w:val="00F4670A"/>
    <w:rsid w:val="00F468BE"/>
    <w:rsid w:val="00F46B7D"/>
    <w:rsid w:val="00F46CA1"/>
    <w:rsid w:val="00F46DDC"/>
    <w:rsid w:val="00F47137"/>
    <w:rsid w:val="00F47C70"/>
    <w:rsid w:val="00F50692"/>
    <w:rsid w:val="00F515CB"/>
    <w:rsid w:val="00F51871"/>
    <w:rsid w:val="00F52EEA"/>
    <w:rsid w:val="00F53B52"/>
    <w:rsid w:val="00F5405E"/>
    <w:rsid w:val="00F57193"/>
    <w:rsid w:val="00F5728D"/>
    <w:rsid w:val="00F60125"/>
    <w:rsid w:val="00F61F5D"/>
    <w:rsid w:val="00F63D8C"/>
    <w:rsid w:val="00F64175"/>
    <w:rsid w:val="00F66D8D"/>
    <w:rsid w:val="00F67037"/>
    <w:rsid w:val="00F672CD"/>
    <w:rsid w:val="00F70163"/>
    <w:rsid w:val="00F720F0"/>
    <w:rsid w:val="00F72920"/>
    <w:rsid w:val="00F72D7A"/>
    <w:rsid w:val="00F72D95"/>
    <w:rsid w:val="00F732EC"/>
    <w:rsid w:val="00F7443F"/>
    <w:rsid w:val="00F75631"/>
    <w:rsid w:val="00F76682"/>
    <w:rsid w:val="00F770EE"/>
    <w:rsid w:val="00F772EF"/>
    <w:rsid w:val="00F82D5E"/>
    <w:rsid w:val="00F8638F"/>
    <w:rsid w:val="00F87FC8"/>
    <w:rsid w:val="00F9116A"/>
    <w:rsid w:val="00F9145D"/>
    <w:rsid w:val="00F916AC"/>
    <w:rsid w:val="00F9425F"/>
    <w:rsid w:val="00F94EE2"/>
    <w:rsid w:val="00F969EC"/>
    <w:rsid w:val="00F97547"/>
    <w:rsid w:val="00FA0979"/>
    <w:rsid w:val="00FA1BD4"/>
    <w:rsid w:val="00FA26B6"/>
    <w:rsid w:val="00FA42F4"/>
    <w:rsid w:val="00FA4617"/>
    <w:rsid w:val="00FA4F92"/>
    <w:rsid w:val="00FA7706"/>
    <w:rsid w:val="00FB076A"/>
    <w:rsid w:val="00FB0BF8"/>
    <w:rsid w:val="00FB0C39"/>
    <w:rsid w:val="00FB182E"/>
    <w:rsid w:val="00FB2B0E"/>
    <w:rsid w:val="00FB2F25"/>
    <w:rsid w:val="00FB3A49"/>
    <w:rsid w:val="00FB55A1"/>
    <w:rsid w:val="00FB6D0E"/>
    <w:rsid w:val="00FC0124"/>
    <w:rsid w:val="00FC0890"/>
    <w:rsid w:val="00FC1EA4"/>
    <w:rsid w:val="00FC2C7F"/>
    <w:rsid w:val="00FC41C1"/>
    <w:rsid w:val="00FC4355"/>
    <w:rsid w:val="00FC67BA"/>
    <w:rsid w:val="00FC6DBE"/>
    <w:rsid w:val="00FC6F82"/>
    <w:rsid w:val="00FC7BFA"/>
    <w:rsid w:val="00FC7D4B"/>
    <w:rsid w:val="00FD0267"/>
    <w:rsid w:val="00FD1546"/>
    <w:rsid w:val="00FD19A7"/>
    <w:rsid w:val="00FD1A15"/>
    <w:rsid w:val="00FD405D"/>
    <w:rsid w:val="00FD581B"/>
    <w:rsid w:val="00FD5F9E"/>
    <w:rsid w:val="00FD7799"/>
    <w:rsid w:val="00FE0055"/>
    <w:rsid w:val="00FE1A9F"/>
    <w:rsid w:val="00FE55FA"/>
    <w:rsid w:val="00FE5DCC"/>
    <w:rsid w:val="00FE67EC"/>
    <w:rsid w:val="00FE7708"/>
    <w:rsid w:val="00FF013F"/>
    <w:rsid w:val="00FF0D87"/>
    <w:rsid w:val="00FF2529"/>
    <w:rsid w:val="00FF27DA"/>
    <w:rsid w:val="00FF2B87"/>
    <w:rsid w:val="00FF2D19"/>
    <w:rsid w:val="00FF486A"/>
    <w:rsid w:val="00FF49BE"/>
    <w:rsid w:val="00FF506A"/>
    <w:rsid w:val="00FF62F5"/>
    <w:rsid w:val="00FF6769"/>
    <w:rsid w:val="00FF67F6"/>
    <w:rsid w:val="00FF6DDE"/>
    <w:rsid w:val="00FF6E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B4"/>
  </w:style>
  <w:style w:type="paragraph" w:styleId="Heading1">
    <w:name w:val="heading 1"/>
    <w:basedOn w:val="Normal"/>
    <w:next w:val="Normal"/>
    <w:link w:val="Heading1Char"/>
    <w:uiPriority w:val="9"/>
    <w:qFormat/>
    <w:rsid w:val="00502B62"/>
    <w:pPr>
      <w:keepNext/>
      <w:keepLines/>
      <w:numPr>
        <w:numId w:val="4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2B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02B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311E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F345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Heading1"/>
    <w:next w:val="Normal"/>
    <w:link w:val="Heading6Char"/>
    <w:uiPriority w:val="9"/>
    <w:unhideWhenUsed/>
    <w:qFormat/>
    <w:rsid w:val="00DA419E"/>
    <w:pPr>
      <w:numPr>
        <w:numId w:val="42"/>
      </w:numP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B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02B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02B6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311E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9F3452"/>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3D3638"/>
    <w:rPr>
      <w:sz w:val="16"/>
      <w:szCs w:val="16"/>
    </w:rPr>
  </w:style>
  <w:style w:type="paragraph" w:styleId="CommentText">
    <w:name w:val="annotation text"/>
    <w:basedOn w:val="Normal"/>
    <w:link w:val="CommentTextChar"/>
    <w:uiPriority w:val="99"/>
    <w:unhideWhenUsed/>
    <w:rsid w:val="003D3638"/>
    <w:pPr>
      <w:spacing w:line="240" w:lineRule="auto"/>
    </w:pPr>
    <w:rPr>
      <w:sz w:val="20"/>
      <w:szCs w:val="20"/>
    </w:rPr>
  </w:style>
  <w:style w:type="character" w:customStyle="1" w:styleId="CommentTextChar">
    <w:name w:val="Comment Text Char"/>
    <w:basedOn w:val="DefaultParagraphFont"/>
    <w:link w:val="CommentText"/>
    <w:uiPriority w:val="99"/>
    <w:rsid w:val="003D3638"/>
    <w:rPr>
      <w:sz w:val="20"/>
      <w:szCs w:val="20"/>
    </w:rPr>
  </w:style>
  <w:style w:type="paragraph" w:styleId="CommentSubject">
    <w:name w:val="annotation subject"/>
    <w:basedOn w:val="CommentText"/>
    <w:next w:val="CommentText"/>
    <w:link w:val="CommentSubjectChar"/>
    <w:uiPriority w:val="99"/>
    <w:semiHidden/>
    <w:unhideWhenUsed/>
    <w:rsid w:val="003D3638"/>
    <w:rPr>
      <w:b/>
      <w:bCs/>
    </w:rPr>
  </w:style>
  <w:style w:type="character" w:customStyle="1" w:styleId="CommentSubjectChar">
    <w:name w:val="Comment Subject Char"/>
    <w:basedOn w:val="CommentTextChar"/>
    <w:link w:val="CommentSubject"/>
    <w:uiPriority w:val="99"/>
    <w:semiHidden/>
    <w:rsid w:val="003D3638"/>
    <w:rPr>
      <w:b/>
      <w:bCs/>
      <w:sz w:val="20"/>
      <w:szCs w:val="20"/>
    </w:rPr>
  </w:style>
  <w:style w:type="paragraph" w:styleId="BalloonText">
    <w:name w:val="Balloon Text"/>
    <w:basedOn w:val="Normal"/>
    <w:link w:val="BalloonTextChar"/>
    <w:uiPriority w:val="99"/>
    <w:semiHidden/>
    <w:unhideWhenUsed/>
    <w:rsid w:val="003D3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638"/>
    <w:rPr>
      <w:rFonts w:ascii="Tahoma" w:hAnsi="Tahoma" w:cs="Tahoma"/>
      <w:sz w:val="16"/>
      <w:szCs w:val="16"/>
    </w:rPr>
  </w:style>
  <w:style w:type="paragraph" w:styleId="ListParagraph">
    <w:name w:val="List Paragraph"/>
    <w:basedOn w:val="Normal"/>
    <w:uiPriority w:val="34"/>
    <w:qFormat/>
    <w:rsid w:val="003D3638"/>
    <w:pPr>
      <w:ind w:left="720"/>
      <w:contextualSpacing/>
    </w:pPr>
  </w:style>
  <w:style w:type="paragraph" w:styleId="Header">
    <w:name w:val="header"/>
    <w:basedOn w:val="Normal"/>
    <w:link w:val="HeaderChar"/>
    <w:uiPriority w:val="99"/>
    <w:unhideWhenUsed/>
    <w:rsid w:val="004E3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D2E"/>
  </w:style>
  <w:style w:type="paragraph" w:styleId="Footer">
    <w:name w:val="footer"/>
    <w:basedOn w:val="Normal"/>
    <w:link w:val="FooterChar"/>
    <w:uiPriority w:val="99"/>
    <w:unhideWhenUsed/>
    <w:rsid w:val="004E3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D2E"/>
  </w:style>
  <w:style w:type="paragraph" w:styleId="FootnoteText">
    <w:name w:val="footnote text"/>
    <w:basedOn w:val="Normal"/>
    <w:link w:val="FootnoteTextChar"/>
    <w:uiPriority w:val="99"/>
    <w:semiHidden/>
    <w:unhideWhenUsed/>
    <w:rsid w:val="009A41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10C"/>
    <w:rPr>
      <w:sz w:val="20"/>
      <w:szCs w:val="20"/>
    </w:rPr>
  </w:style>
  <w:style w:type="character" w:styleId="FootnoteReference">
    <w:name w:val="footnote reference"/>
    <w:basedOn w:val="DefaultParagraphFont"/>
    <w:uiPriority w:val="99"/>
    <w:semiHidden/>
    <w:unhideWhenUsed/>
    <w:rsid w:val="009A410C"/>
    <w:rPr>
      <w:vertAlign w:val="superscript"/>
    </w:rPr>
  </w:style>
  <w:style w:type="character" w:styleId="Hyperlink">
    <w:name w:val="Hyperlink"/>
    <w:basedOn w:val="DefaultParagraphFont"/>
    <w:uiPriority w:val="99"/>
    <w:unhideWhenUsed/>
    <w:rsid w:val="009A410C"/>
    <w:rPr>
      <w:color w:val="0000FF" w:themeColor="hyperlink"/>
      <w:u w:val="single"/>
    </w:rPr>
  </w:style>
  <w:style w:type="paragraph" w:customStyle="1" w:styleId="Default">
    <w:name w:val="Default"/>
    <w:rsid w:val="0071754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Accent1">
    <w:name w:val="Grid Table 4 Accent 1"/>
    <w:basedOn w:val="TableNormal"/>
    <w:uiPriority w:val="49"/>
    <w:rsid w:val="00502B6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uiPriority w:val="59"/>
    <w:rsid w:val="00B46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FB076A"/>
    <w:pPr>
      <w:numPr>
        <w:numId w:val="0"/>
      </w:numPr>
      <w:tabs>
        <w:tab w:val="num" w:pos="2016"/>
      </w:tabs>
      <w:spacing w:line="259" w:lineRule="auto"/>
      <w:ind w:left="2016" w:hanging="2016"/>
      <w:outlineLvl w:val="9"/>
    </w:pPr>
  </w:style>
  <w:style w:type="paragraph" w:styleId="TOC1">
    <w:name w:val="toc 1"/>
    <w:basedOn w:val="Normal"/>
    <w:next w:val="Normal"/>
    <w:autoRedefine/>
    <w:uiPriority w:val="39"/>
    <w:unhideWhenUsed/>
    <w:rsid w:val="000459F3"/>
    <w:pPr>
      <w:tabs>
        <w:tab w:val="left" w:pos="270"/>
        <w:tab w:val="right" w:leader="dot" w:pos="9350"/>
      </w:tabs>
      <w:spacing w:after="100"/>
    </w:pPr>
  </w:style>
  <w:style w:type="paragraph" w:styleId="TOC2">
    <w:name w:val="toc 2"/>
    <w:basedOn w:val="Normal"/>
    <w:next w:val="Normal"/>
    <w:autoRedefine/>
    <w:uiPriority w:val="39"/>
    <w:unhideWhenUsed/>
    <w:rsid w:val="000459F3"/>
    <w:pPr>
      <w:tabs>
        <w:tab w:val="left" w:pos="880"/>
        <w:tab w:val="right" w:leader="dot" w:pos="9350"/>
      </w:tabs>
      <w:spacing w:after="100"/>
      <w:ind w:left="220"/>
    </w:pPr>
  </w:style>
  <w:style w:type="paragraph" w:styleId="TOC3">
    <w:name w:val="toc 3"/>
    <w:basedOn w:val="Normal"/>
    <w:next w:val="Normal"/>
    <w:autoRedefine/>
    <w:uiPriority w:val="39"/>
    <w:unhideWhenUsed/>
    <w:rsid w:val="00972C6F"/>
    <w:pPr>
      <w:tabs>
        <w:tab w:val="right" w:leader="dot" w:pos="9350"/>
      </w:tabs>
      <w:spacing w:after="100"/>
      <w:ind w:left="1170"/>
    </w:pPr>
  </w:style>
  <w:style w:type="table" w:customStyle="1" w:styleId="GridTable4">
    <w:name w:val="Grid Table 4"/>
    <w:basedOn w:val="TableNormal"/>
    <w:uiPriority w:val="49"/>
    <w:rsid w:val="00933C3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
    <w:name w:val="List Table 3"/>
    <w:basedOn w:val="TableNormal"/>
    <w:uiPriority w:val="48"/>
    <w:rsid w:val="006A345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1LightAccent6">
    <w:name w:val="Grid Table 1 Light Accent 6"/>
    <w:basedOn w:val="TableNormal"/>
    <w:uiPriority w:val="46"/>
    <w:rsid w:val="006A345F"/>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4Accent4">
    <w:name w:val="Grid Table 4 Accent 4"/>
    <w:basedOn w:val="TableNormal"/>
    <w:uiPriority w:val="49"/>
    <w:rsid w:val="00A505A9"/>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6">
    <w:name w:val="Grid Table 4 Accent 6"/>
    <w:basedOn w:val="TableNormal"/>
    <w:uiPriority w:val="49"/>
    <w:rsid w:val="0095118D"/>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2">
    <w:name w:val="Grid Table 4 Accent 2"/>
    <w:basedOn w:val="TableNormal"/>
    <w:uiPriority w:val="49"/>
    <w:rsid w:val="0095118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95118D"/>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LineNumber">
    <w:name w:val="line number"/>
    <w:basedOn w:val="DefaultParagraphFont"/>
    <w:uiPriority w:val="99"/>
    <w:semiHidden/>
    <w:unhideWhenUsed/>
    <w:rsid w:val="00006F1C"/>
  </w:style>
  <w:style w:type="paragraph" w:styleId="Title">
    <w:name w:val="Title"/>
    <w:basedOn w:val="Normal"/>
    <w:next w:val="Normal"/>
    <w:link w:val="TitleChar"/>
    <w:uiPriority w:val="10"/>
    <w:qFormat/>
    <w:rsid w:val="007343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3D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311354"/>
    <w:rPr>
      <w:i/>
      <w:iCs/>
    </w:rPr>
  </w:style>
  <w:style w:type="character" w:styleId="Strong">
    <w:name w:val="Strong"/>
    <w:basedOn w:val="DefaultParagraphFont"/>
    <w:uiPriority w:val="22"/>
    <w:qFormat/>
    <w:rsid w:val="006A2F04"/>
    <w:rPr>
      <w:b/>
      <w:bCs/>
    </w:rPr>
  </w:style>
  <w:style w:type="character" w:styleId="IntenseReference">
    <w:name w:val="Intense Reference"/>
    <w:basedOn w:val="DefaultParagraphFont"/>
    <w:uiPriority w:val="32"/>
    <w:qFormat/>
    <w:rsid w:val="000911BD"/>
    <w:rPr>
      <w:b/>
      <w:bCs/>
      <w:smallCaps/>
      <w:color w:val="4F81BD" w:themeColor="accent1"/>
      <w:spacing w:val="5"/>
    </w:rPr>
  </w:style>
  <w:style w:type="table" w:customStyle="1" w:styleId="GridTable4-Accent41">
    <w:name w:val="Grid Table 4 - Accent 41"/>
    <w:basedOn w:val="TableNormal"/>
    <w:next w:val="GridTable4Accent4"/>
    <w:uiPriority w:val="49"/>
    <w:rsid w:val="00B84664"/>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FollowedHyperlink">
    <w:name w:val="FollowedHyperlink"/>
    <w:basedOn w:val="DefaultParagraphFont"/>
    <w:uiPriority w:val="99"/>
    <w:semiHidden/>
    <w:unhideWhenUsed/>
    <w:rsid w:val="00971DD8"/>
    <w:rPr>
      <w:color w:val="800080" w:themeColor="followedHyperlink"/>
      <w:u w:val="single"/>
    </w:rPr>
  </w:style>
  <w:style w:type="paragraph" w:customStyle="1" w:styleId="msonormal0">
    <w:name w:val="msonormal"/>
    <w:basedOn w:val="Normal"/>
    <w:rsid w:val="00BA4E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A4E4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Normal"/>
    <w:rsid w:val="00BA4E4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7">
    <w:name w:val="font7"/>
    <w:basedOn w:val="Normal"/>
    <w:rsid w:val="00BA4E4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8">
    <w:name w:val="font8"/>
    <w:basedOn w:val="Normal"/>
    <w:rsid w:val="00BA4E41"/>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9">
    <w:name w:val="font9"/>
    <w:basedOn w:val="Normal"/>
    <w:rsid w:val="00BA4E41"/>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0">
    <w:name w:val="font10"/>
    <w:basedOn w:val="Normal"/>
    <w:rsid w:val="00BA4E41"/>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5">
    <w:name w:val="xl65"/>
    <w:basedOn w:val="Normal"/>
    <w:rsid w:val="00BA4E41"/>
    <w:pPr>
      <w:pBdr>
        <w:bottom w:val="single" w:sz="8" w:space="0" w:color="auto"/>
        <w:right w:val="single" w:sz="8" w:space="0" w:color="auto"/>
      </w:pBdr>
      <w:shd w:val="clear" w:color="000000" w:fill="00206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rPr>
  </w:style>
  <w:style w:type="paragraph" w:customStyle="1" w:styleId="xl66">
    <w:name w:val="xl66"/>
    <w:basedOn w:val="Normal"/>
    <w:rsid w:val="00BA4E4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67">
    <w:name w:val="xl67"/>
    <w:basedOn w:val="Normal"/>
    <w:rsid w:val="00BA4E41"/>
    <w:pPr>
      <w:pBdr>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68">
    <w:name w:val="xl68"/>
    <w:basedOn w:val="Normal"/>
    <w:rsid w:val="00BA4E41"/>
    <w:pPr>
      <w:pBdr>
        <w:bottom w:val="single" w:sz="8"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69">
    <w:name w:val="xl69"/>
    <w:basedOn w:val="Normal"/>
    <w:rsid w:val="00BA4E41"/>
    <w:pPr>
      <w:pBdr>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70">
    <w:name w:val="xl70"/>
    <w:basedOn w:val="Normal"/>
    <w:rsid w:val="00BA4E41"/>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71">
    <w:name w:val="xl71"/>
    <w:basedOn w:val="Normal"/>
    <w:rsid w:val="00BA4E41"/>
    <w:pPr>
      <w:pBdr>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72">
    <w:name w:val="xl72"/>
    <w:basedOn w:val="Normal"/>
    <w:rsid w:val="00BA4E41"/>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73">
    <w:name w:val="xl73"/>
    <w:basedOn w:val="Normal"/>
    <w:rsid w:val="00BA4E41"/>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rPr>
  </w:style>
  <w:style w:type="paragraph" w:customStyle="1" w:styleId="xl74">
    <w:name w:val="xl74"/>
    <w:basedOn w:val="Normal"/>
    <w:rsid w:val="00BA4E41"/>
    <w:pPr>
      <w:pBdr>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rPr>
  </w:style>
  <w:style w:type="paragraph" w:customStyle="1" w:styleId="xl75">
    <w:name w:val="xl75"/>
    <w:basedOn w:val="Normal"/>
    <w:rsid w:val="00BA4E41"/>
    <w:pPr>
      <w:pBdr>
        <w:left w:val="single" w:sz="8" w:space="9"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rPr>
  </w:style>
  <w:style w:type="paragraph" w:customStyle="1" w:styleId="xl76">
    <w:name w:val="xl76"/>
    <w:basedOn w:val="Normal"/>
    <w:rsid w:val="00BA4E4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7">
    <w:name w:val="xl77"/>
    <w:basedOn w:val="Normal"/>
    <w:rsid w:val="00BA4E4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8">
    <w:name w:val="xl78"/>
    <w:basedOn w:val="Normal"/>
    <w:rsid w:val="00BA4E4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79">
    <w:name w:val="xl79"/>
    <w:basedOn w:val="Normal"/>
    <w:rsid w:val="00BA4E4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BA4E4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04E63"/>
    <w:pPr>
      <w:spacing w:before="100" w:beforeAutospacing="1" w:after="100" w:afterAutospacing="1" w:line="240" w:lineRule="auto"/>
    </w:pPr>
    <w:rPr>
      <w:rFonts w:ascii="Times New Roman" w:eastAsiaTheme="minorEastAsia" w:hAnsi="Times New Roman" w:cs="Times New Roman"/>
      <w:sz w:val="24"/>
      <w:szCs w:val="24"/>
    </w:rPr>
  </w:style>
  <w:style w:type="paragraph" w:styleId="EndnoteText">
    <w:name w:val="endnote text"/>
    <w:basedOn w:val="Normal"/>
    <w:link w:val="EndnoteTextChar"/>
    <w:uiPriority w:val="99"/>
    <w:semiHidden/>
    <w:unhideWhenUsed/>
    <w:rsid w:val="00F942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425F"/>
    <w:rPr>
      <w:sz w:val="20"/>
      <w:szCs w:val="20"/>
    </w:rPr>
  </w:style>
  <w:style w:type="character" w:styleId="EndnoteReference">
    <w:name w:val="endnote reference"/>
    <w:basedOn w:val="DefaultParagraphFont"/>
    <w:uiPriority w:val="99"/>
    <w:semiHidden/>
    <w:unhideWhenUsed/>
    <w:rsid w:val="00F9425F"/>
    <w:rPr>
      <w:vertAlign w:val="superscript"/>
    </w:rPr>
  </w:style>
  <w:style w:type="paragraph" w:styleId="Revision">
    <w:name w:val="Revision"/>
    <w:hidden/>
    <w:uiPriority w:val="99"/>
    <w:semiHidden/>
    <w:rsid w:val="007E499C"/>
    <w:pPr>
      <w:spacing w:after="0" w:line="240" w:lineRule="auto"/>
    </w:pPr>
  </w:style>
  <w:style w:type="paragraph" w:styleId="DocumentMap">
    <w:name w:val="Document Map"/>
    <w:basedOn w:val="Normal"/>
    <w:link w:val="DocumentMapChar"/>
    <w:uiPriority w:val="99"/>
    <w:semiHidden/>
    <w:unhideWhenUsed/>
    <w:rsid w:val="00441C6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41C6C"/>
    <w:rPr>
      <w:rFonts w:ascii="Times New Roman" w:hAnsi="Times New Roman" w:cs="Times New Roman"/>
      <w:sz w:val="24"/>
      <w:szCs w:val="24"/>
    </w:rPr>
  </w:style>
  <w:style w:type="paragraph" w:styleId="Caption">
    <w:name w:val="caption"/>
    <w:basedOn w:val="Normal"/>
    <w:next w:val="Normal"/>
    <w:uiPriority w:val="35"/>
    <w:unhideWhenUsed/>
    <w:qFormat/>
    <w:rsid w:val="00011E7E"/>
    <w:pPr>
      <w:spacing w:line="240" w:lineRule="auto"/>
    </w:pPr>
    <w:rPr>
      <w:iCs/>
      <w:color w:val="1F497D" w:themeColor="text2"/>
      <w:szCs w:val="18"/>
    </w:rPr>
  </w:style>
  <w:style w:type="paragraph" w:styleId="TableofFigures">
    <w:name w:val="table of figures"/>
    <w:basedOn w:val="Normal"/>
    <w:next w:val="Normal"/>
    <w:uiPriority w:val="99"/>
    <w:unhideWhenUsed/>
    <w:rsid w:val="005B036D"/>
    <w:pPr>
      <w:spacing w:before="120" w:after="120"/>
    </w:pPr>
    <w:rPr>
      <w:b/>
    </w:rPr>
  </w:style>
  <w:style w:type="paragraph" w:styleId="PlainText">
    <w:name w:val="Plain Text"/>
    <w:basedOn w:val="Normal"/>
    <w:link w:val="PlainTextChar"/>
    <w:uiPriority w:val="99"/>
    <w:unhideWhenUsed/>
    <w:rsid w:val="001723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7233C"/>
    <w:rPr>
      <w:rFonts w:ascii="Calibri" w:hAnsi="Calibri"/>
      <w:szCs w:val="21"/>
    </w:rPr>
  </w:style>
  <w:style w:type="table" w:customStyle="1" w:styleId="GridTable4-Accent11">
    <w:name w:val="Grid Table 4 - Accent 11"/>
    <w:basedOn w:val="TableNormal"/>
    <w:uiPriority w:val="49"/>
    <w:rsid w:val="00753367"/>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1">
    <w:name w:val="Grid Table 41"/>
    <w:basedOn w:val="TableNormal"/>
    <w:uiPriority w:val="49"/>
    <w:rsid w:val="00753367"/>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75336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1Light-Accent61">
    <w:name w:val="Grid Table 1 Light - Accent 61"/>
    <w:basedOn w:val="TableNormal"/>
    <w:uiPriority w:val="46"/>
    <w:rsid w:val="00753367"/>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4-Accent61">
    <w:name w:val="Grid Table 4 - Accent 61"/>
    <w:basedOn w:val="TableNormal"/>
    <w:uiPriority w:val="49"/>
    <w:rsid w:val="00753367"/>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21">
    <w:name w:val="Grid Table 4 - Accent 21"/>
    <w:basedOn w:val="TableNormal"/>
    <w:uiPriority w:val="49"/>
    <w:rsid w:val="00753367"/>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753367"/>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
    <w:name w:val="Unresolved Mention"/>
    <w:basedOn w:val="DefaultParagraphFont"/>
    <w:uiPriority w:val="99"/>
    <w:semiHidden/>
    <w:unhideWhenUsed/>
    <w:rsid w:val="00B121C4"/>
    <w:rPr>
      <w:color w:val="808080"/>
      <w:shd w:val="clear" w:color="auto" w:fill="E6E6E6"/>
    </w:rPr>
  </w:style>
  <w:style w:type="table" w:customStyle="1" w:styleId="GridTable4-Accent42">
    <w:name w:val="Grid Table 4 - Accent 42"/>
    <w:basedOn w:val="TableNormal"/>
    <w:uiPriority w:val="49"/>
    <w:rsid w:val="00B05F21"/>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6Char">
    <w:name w:val="Heading 6 Char"/>
    <w:basedOn w:val="DefaultParagraphFont"/>
    <w:link w:val="Heading6"/>
    <w:uiPriority w:val="9"/>
    <w:rsid w:val="00DA419E"/>
    <w:rPr>
      <w:rFonts w:asciiTheme="majorHAnsi" w:eastAsiaTheme="majorEastAsia" w:hAnsiTheme="majorHAnsi" w:cstheme="majorBidi"/>
      <w:b/>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551694359">
      <w:bodyDiv w:val="1"/>
      <w:marLeft w:val="0"/>
      <w:marRight w:val="0"/>
      <w:marTop w:val="0"/>
      <w:marBottom w:val="0"/>
      <w:divBdr>
        <w:top w:val="none" w:sz="0" w:space="0" w:color="auto"/>
        <w:left w:val="none" w:sz="0" w:space="0" w:color="auto"/>
        <w:bottom w:val="none" w:sz="0" w:space="0" w:color="auto"/>
        <w:right w:val="none" w:sz="0" w:space="0" w:color="auto"/>
      </w:divBdr>
    </w:div>
    <w:div w:id="632949809">
      <w:bodyDiv w:val="1"/>
      <w:marLeft w:val="0"/>
      <w:marRight w:val="0"/>
      <w:marTop w:val="0"/>
      <w:marBottom w:val="0"/>
      <w:divBdr>
        <w:top w:val="none" w:sz="0" w:space="0" w:color="auto"/>
        <w:left w:val="none" w:sz="0" w:space="0" w:color="auto"/>
        <w:bottom w:val="none" w:sz="0" w:space="0" w:color="auto"/>
        <w:right w:val="none" w:sz="0" w:space="0" w:color="auto"/>
      </w:divBdr>
    </w:div>
    <w:div w:id="710498618">
      <w:bodyDiv w:val="1"/>
      <w:marLeft w:val="0"/>
      <w:marRight w:val="0"/>
      <w:marTop w:val="0"/>
      <w:marBottom w:val="0"/>
      <w:divBdr>
        <w:top w:val="none" w:sz="0" w:space="0" w:color="auto"/>
        <w:left w:val="none" w:sz="0" w:space="0" w:color="auto"/>
        <w:bottom w:val="none" w:sz="0" w:space="0" w:color="auto"/>
        <w:right w:val="none" w:sz="0" w:space="0" w:color="auto"/>
      </w:divBdr>
    </w:div>
    <w:div w:id="780344992">
      <w:bodyDiv w:val="1"/>
      <w:marLeft w:val="0"/>
      <w:marRight w:val="0"/>
      <w:marTop w:val="0"/>
      <w:marBottom w:val="0"/>
      <w:divBdr>
        <w:top w:val="none" w:sz="0" w:space="0" w:color="auto"/>
        <w:left w:val="none" w:sz="0" w:space="0" w:color="auto"/>
        <w:bottom w:val="none" w:sz="0" w:space="0" w:color="auto"/>
        <w:right w:val="none" w:sz="0" w:space="0" w:color="auto"/>
      </w:divBdr>
      <w:divsChild>
        <w:div w:id="1518232771">
          <w:marLeft w:val="547"/>
          <w:marRight w:val="0"/>
          <w:marTop w:val="0"/>
          <w:marBottom w:val="0"/>
          <w:divBdr>
            <w:top w:val="none" w:sz="0" w:space="0" w:color="auto"/>
            <w:left w:val="none" w:sz="0" w:space="0" w:color="auto"/>
            <w:bottom w:val="none" w:sz="0" w:space="0" w:color="auto"/>
            <w:right w:val="none" w:sz="0" w:space="0" w:color="auto"/>
          </w:divBdr>
        </w:div>
      </w:divsChild>
    </w:div>
    <w:div w:id="834421507">
      <w:bodyDiv w:val="1"/>
      <w:marLeft w:val="0"/>
      <w:marRight w:val="0"/>
      <w:marTop w:val="0"/>
      <w:marBottom w:val="0"/>
      <w:divBdr>
        <w:top w:val="none" w:sz="0" w:space="0" w:color="auto"/>
        <w:left w:val="none" w:sz="0" w:space="0" w:color="auto"/>
        <w:bottom w:val="none" w:sz="0" w:space="0" w:color="auto"/>
        <w:right w:val="none" w:sz="0" w:space="0" w:color="auto"/>
      </w:divBdr>
      <w:divsChild>
        <w:div w:id="1764107708">
          <w:marLeft w:val="547"/>
          <w:marRight w:val="0"/>
          <w:marTop w:val="0"/>
          <w:marBottom w:val="0"/>
          <w:divBdr>
            <w:top w:val="none" w:sz="0" w:space="0" w:color="auto"/>
            <w:left w:val="none" w:sz="0" w:space="0" w:color="auto"/>
            <w:bottom w:val="none" w:sz="0" w:space="0" w:color="auto"/>
            <w:right w:val="none" w:sz="0" w:space="0" w:color="auto"/>
          </w:divBdr>
        </w:div>
      </w:divsChild>
    </w:div>
    <w:div w:id="864902645">
      <w:bodyDiv w:val="1"/>
      <w:marLeft w:val="0"/>
      <w:marRight w:val="0"/>
      <w:marTop w:val="0"/>
      <w:marBottom w:val="0"/>
      <w:divBdr>
        <w:top w:val="none" w:sz="0" w:space="0" w:color="auto"/>
        <w:left w:val="none" w:sz="0" w:space="0" w:color="auto"/>
        <w:bottom w:val="none" w:sz="0" w:space="0" w:color="auto"/>
        <w:right w:val="none" w:sz="0" w:space="0" w:color="auto"/>
      </w:divBdr>
      <w:divsChild>
        <w:div w:id="155265191">
          <w:marLeft w:val="547"/>
          <w:marRight w:val="0"/>
          <w:marTop w:val="0"/>
          <w:marBottom w:val="0"/>
          <w:divBdr>
            <w:top w:val="none" w:sz="0" w:space="0" w:color="auto"/>
            <w:left w:val="none" w:sz="0" w:space="0" w:color="auto"/>
            <w:bottom w:val="none" w:sz="0" w:space="0" w:color="auto"/>
            <w:right w:val="none" w:sz="0" w:space="0" w:color="auto"/>
          </w:divBdr>
        </w:div>
      </w:divsChild>
    </w:div>
    <w:div w:id="914558594">
      <w:bodyDiv w:val="1"/>
      <w:marLeft w:val="0"/>
      <w:marRight w:val="0"/>
      <w:marTop w:val="0"/>
      <w:marBottom w:val="0"/>
      <w:divBdr>
        <w:top w:val="none" w:sz="0" w:space="0" w:color="auto"/>
        <w:left w:val="none" w:sz="0" w:space="0" w:color="auto"/>
        <w:bottom w:val="none" w:sz="0" w:space="0" w:color="auto"/>
        <w:right w:val="none" w:sz="0" w:space="0" w:color="auto"/>
      </w:divBdr>
    </w:div>
    <w:div w:id="1126389179">
      <w:bodyDiv w:val="1"/>
      <w:marLeft w:val="0"/>
      <w:marRight w:val="0"/>
      <w:marTop w:val="0"/>
      <w:marBottom w:val="0"/>
      <w:divBdr>
        <w:top w:val="none" w:sz="0" w:space="0" w:color="auto"/>
        <w:left w:val="none" w:sz="0" w:space="0" w:color="auto"/>
        <w:bottom w:val="none" w:sz="0" w:space="0" w:color="auto"/>
        <w:right w:val="none" w:sz="0" w:space="0" w:color="auto"/>
      </w:divBdr>
    </w:div>
    <w:div w:id="1441955644">
      <w:bodyDiv w:val="1"/>
      <w:marLeft w:val="0"/>
      <w:marRight w:val="0"/>
      <w:marTop w:val="0"/>
      <w:marBottom w:val="0"/>
      <w:divBdr>
        <w:top w:val="none" w:sz="0" w:space="0" w:color="auto"/>
        <w:left w:val="none" w:sz="0" w:space="0" w:color="auto"/>
        <w:bottom w:val="none" w:sz="0" w:space="0" w:color="auto"/>
        <w:right w:val="none" w:sz="0" w:space="0" w:color="auto"/>
      </w:divBdr>
    </w:div>
    <w:div w:id="1455634605">
      <w:bodyDiv w:val="1"/>
      <w:marLeft w:val="0"/>
      <w:marRight w:val="0"/>
      <w:marTop w:val="0"/>
      <w:marBottom w:val="0"/>
      <w:divBdr>
        <w:top w:val="none" w:sz="0" w:space="0" w:color="auto"/>
        <w:left w:val="none" w:sz="0" w:space="0" w:color="auto"/>
        <w:bottom w:val="none" w:sz="0" w:space="0" w:color="auto"/>
        <w:right w:val="none" w:sz="0" w:space="0" w:color="auto"/>
      </w:divBdr>
    </w:div>
    <w:div w:id="1718240396">
      <w:bodyDiv w:val="1"/>
      <w:marLeft w:val="0"/>
      <w:marRight w:val="0"/>
      <w:marTop w:val="0"/>
      <w:marBottom w:val="0"/>
      <w:divBdr>
        <w:top w:val="none" w:sz="0" w:space="0" w:color="auto"/>
        <w:left w:val="none" w:sz="0" w:space="0" w:color="auto"/>
        <w:bottom w:val="none" w:sz="0" w:space="0" w:color="auto"/>
        <w:right w:val="none" w:sz="0" w:space="0" w:color="auto"/>
      </w:divBdr>
    </w:div>
    <w:div w:id="1926065368">
      <w:bodyDiv w:val="1"/>
      <w:marLeft w:val="0"/>
      <w:marRight w:val="0"/>
      <w:marTop w:val="0"/>
      <w:marBottom w:val="0"/>
      <w:divBdr>
        <w:top w:val="none" w:sz="0" w:space="0" w:color="auto"/>
        <w:left w:val="none" w:sz="0" w:space="0" w:color="auto"/>
        <w:bottom w:val="none" w:sz="0" w:space="0" w:color="auto"/>
        <w:right w:val="none" w:sz="0" w:space="0" w:color="auto"/>
      </w:divBdr>
    </w:div>
    <w:div w:id="2062434906">
      <w:bodyDiv w:val="1"/>
      <w:marLeft w:val="0"/>
      <w:marRight w:val="0"/>
      <w:marTop w:val="0"/>
      <w:marBottom w:val="0"/>
      <w:divBdr>
        <w:top w:val="none" w:sz="0" w:space="0" w:color="auto"/>
        <w:left w:val="none" w:sz="0" w:space="0" w:color="auto"/>
        <w:bottom w:val="none" w:sz="0" w:space="0" w:color="auto"/>
        <w:right w:val="none" w:sz="0" w:space="0" w:color="auto"/>
      </w:divBdr>
    </w:div>
    <w:div w:id="210510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D4F7-F898-4CF3-9B42-3A0CD6BF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149</Pages>
  <Words>22973</Words>
  <Characters>130947</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153613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Fisk, Kori D</dc:creator>
  <cp:lastModifiedBy>WNGasperetti1</cp:lastModifiedBy>
  <cp:revision>4</cp:revision>
  <cp:lastPrinted>2018-01-09T20:50:00Z</cp:lastPrinted>
  <dcterms:created xsi:type="dcterms:W3CDTF">2018-01-10T18:35:00Z</dcterms:created>
  <dcterms:modified xsi:type="dcterms:W3CDTF">2018-01-10T19:15:00Z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